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6C51" w:rsidRDefault="00976C51" w:rsidP="00976C51">
      <w:pPr>
        <w:pStyle w:val="BodyText"/>
        <w:spacing w:before="220"/>
        <w:rPr>
          <w:rFonts w:ascii="Times New Roman"/>
          <w:sz w:val="34"/>
        </w:rPr>
      </w:pPr>
    </w:p>
    <w:p w:rsidR="00976C51" w:rsidRDefault="00976C51" w:rsidP="00976C51">
      <w:pPr>
        <w:spacing w:line="254" w:lineRule="auto"/>
        <w:ind w:left="1148" w:right="1178" w:hanging="1"/>
        <w:jc w:val="center"/>
        <w:rPr>
          <w:sz w:val="34"/>
        </w:rPr>
      </w:pPr>
      <w:r>
        <w:rPr>
          <w:sz w:val="34"/>
        </w:rPr>
        <w:t>A Zero Trust-Driven Framework for Mitigating Access Control Misconfigurations in Multi-Cloud Environments</w:t>
      </w:r>
    </w:p>
    <w:p w:rsidR="00976C51" w:rsidRDefault="00976C51" w:rsidP="00976C51">
      <w:pPr>
        <w:pStyle w:val="BodyText"/>
        <w:spacing w:before="301"/>
        <w:ind w:left="10" w:right="33"/>
        <w:jc w:val="center"/>
        <w:rPr>
          <w:rFonts w:ascii="Cambria" w:hAnsi="Cambria"/>
        </w:rPr>
      </w:pPr>
      <w:r>
        <w:rPr>
          <w:w w:val="110"/>
        </w:rPr>
        <w:t>Vishal</w:t>
      </w:r>
      <w:r>
        <w:rPr>
          <w:spacing w:val="13"/>
          <w:w w:val="110"/>
        </w:rPr>
        <w:t xml:space="preserve"> </w:t>
      </w:r>
      <w:r>
        <w:rPr>
          <w:w w:val="110"/>
        </w:rPr>
        <w:t>Gowda</w:t>
      </w:r>
      <w:r>
        <w:rPr>
          <w:spacing w:val="14"/>
          <w:w w:val="110"/>
        </w:rPr>
        <w:t xml:space="preserve"> </w:t>
      </w:r>
      <w:r>
        <w:rPr>
          <w:w w:val="110"/>
        </w:rPr>
        <w:t>V,</w:t>
      </w:r>
      <w:r>
        <w:rPr>
          <w:spacing w:val="14"/>
          <w:w w:val="110"/>
        </w:rPr>
        <w:t xml:space="preserve"> </w:t>
      </w:r>
      <w:r>
        <w:rPr>
          <w:w w:val="110"/>
        </w:rPr>
        <w:t>Harshad</w:t>
      </w:r>
      <w:r>
        <w:rPr>
          <w:spacing w:val="15"/>
          <w:w w:val="110"/>
        </w:rPr>
        <w:t xml:space="preserve"> </w:t>
      </w:r>
      <w:r>
        <w:rPr>
          <w:w w:val="110"/>
        </w:rPr>
        <w:t>K</w:t>
      </w:r>
      <w:r>
        <w:rPr>
          <w:spacing w:val="14"/>
          <w:w w:val="110"/>
        </w:rPr>
        <w:t xml:space="preserve"> </w:t>
      </w:r>
      <w:r>
        <w:rPr>
          <w:spacing w:val="-2"/>
          <w:w w:val="110"/>
        </w:rPr>
        <w:t>Reddy</w:t>
      </w:r>
    </w:p>
    <w:p w:rsidR="00976C51" w:rsidRDefault="00976C51" w:rsidP="00976C51">
      <w:pPr>
        <w:spacing w:before="173"/>
        <w:ind w:right="33"/>
        <w:jc w:val="center"/>
        <w:rPr>
          <w:i/>
          <w:sz w:val="20"/>
        </w:rPr>
      </w:pPr>
      <w:r>
        <w:rPr>
          <w:i/>
          <w:w w:val="105"/>
          <w:sz w:val="20"/>
        </w:rPr>
        <w:t>Vellore</w:t>
      </w:r>
      <w:r>
        <w:rPr>
          <w:i/>
          <w:spacing w:val="22"/>
          <w:w w:val="105"/>
          <w:sz w:val="20"/>
        </w:rPr>
        <w:t xml:space="preserve"> </w:t>
      </w:r>
      <w:r>
        <w:rPr>
          <w:i/>
          <w:w w:val="105"/>
          <w:sz w:val="20"/>
        </w:rPr>
        <w:t>Institute</w:t>
      </w:r>
      <w:r>
        <w:rPr>
          <w:i/>
          <w:spacing w:val="23"/>
          <w:w w:val="105"/>
          <w:sz w:val="20"/>
        </w:rPr>
        <w:t xml:space="preserve"> </w:t>
      </w:r>
      <w:r>
        <w:rPr>
          <w:i/>
          <w:w w:val="105"/>
          <w:sz w:val="20"/>
        </w:rPr>
        <w:t>of</w:t>
      </w:r>
      <w:r>
        <w:rPr>
          <w:i/>
          <w:spacing w:val="23"/>
          <w:w w:val="105"/>
          <w:sz w:val="20"/>
        </w:rPr>
        <w:t xml:space="preserve"> </w:t>
      </w:r>
      <w:r>
        <w:rPr>
          <w:i/>
          <w:w w:val="105"/>
          <w:sz w:val="20"/>
        </w:rPr>
        <w:t>Technology,</w:t>
      </w:r>
      <w:r>
        <w:rPr>
          <w:i/>
          <w:spacing w:val="23"/>
          <w:w w:val="105"/>
          <w:sz w:val="20"/>
        </w:rPr>
        <w:t xml:space="preserve"> </w:t>
      </w:r>
      <w:r>
        <w:rPr>
          <w:i/>
          <w:w w:val="105"/>
          <w:sz w:val="20"/>
        </w:rPr>
        <w:t>Vellore,</w:t>
      </w:r>
      <w:r>
        <w:rPr>
          <w:i/>
          <w:spacing w:val="23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India</w:t>
      </w:r>
    </w:p>
    <w:p w:rsidR="00976C51" w:rsidRDefault="00976C51" w:rsidP="00976C51">
      <w:pPr>
        <w:pStyle w:val="BodyText"/>
        <w:rPr>
          <w:i/>
          <w:sz w:val="20"/>
        </w:rPr>
      </w:pPr>
    </w:p>
    <w:p w:rsidR="00976C51" w:rsidRDefault="00976C51" w:rsidP="00976C51">
      <w:pPr>
        <w:pStyle w:val="BodyText"/>
        <w:spacing w:before="194"/>
        <w:rPr>
          <w:i/>
          <w:sz w:val="20"/>
        </w:rPr>
      </w:pPr>
      <w:r>
        <w:rPr>
          <w:i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50B585F" wp14:editId="3F49F806">
                <wp:simplePos x="0" y="0"/>
                <wp:positionH relativeFrom="page">
                  <wp:posOffset>1407845</wp:posOffset>
                </wp:positionH>
                <wp:positionV relativeFrom="paragraph">
                  <wp:posOffset>293786</wp:posOffset>
                </wp:positionV>
                <wp:extent cx="493458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34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4585">
                              <a:moveTo>
                                <a:pt x="0" y="0"/>
                              </a:moveTo>
                              <a:lnTo>
                                <a:pt x="49344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58862F" id="Graphic 1" o:spid="_x0000_s1026" style="position:absolute;margin-left:110.85pt;margin-top:23.15pt;width:388.5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34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" path="m,l4934496,e" filled="f" strokeweight=".14039mm">
                <v:path arrowok="t"/>
                <w10:wrap type="topAndBottom" anchorx="page"/>
              </v:shape>
            </w:pict>
          </mc:Fallback>
        </mc:AlternateContent>
      </w:r>
    </w:p>
    <w:p w:rsidR="00976C51" w:rsidRDefault="00976C51" w:rsidP="00976C51">
      <w:pPr>
        <w:pStyle w:val="Heading4"/>
        <w:spacing w:before="176"/>
      </w:pPr>
      <w:r>
        <w:rPr>
          <w:spacing w:val="-2"/>
          <w:w w:val="120"/>
        </w:rPr>
        <w:t>Abstract</w:t>
      </w:r>
    </w:p>
    <w:p w:rsidR="00976C51" w:rsidRDefault="00976C51" w:rsidP="00976C51">
      <w:pPr>
        <w:pStyle w:val="BodyText"/>
        <w:spacing w:before="12"/>
        <w:rPr>
          <w:b/>
        </w:rPr>
      </w:pPr>
    </w:p>
    <w:p w:rsidR="00976C51" w:rsidRDefault="00976C51" w:rsidP="00976C51">
      <w:pPr>
        <w:pStyle w:val="BodyText"/>
        <w:spacing w:line="391" w:lineRule="auto"/>
        <w:ind w:left="1137" w:right="1168"/>
        <w:jc w:val="both"/>
      </w:pPr>
      <w:r>
        <w:t>Even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widespread</w:t>
      </w:r>
      <w:r>
        <w:rPr>
          <w:spacing w:val="40"/>
        </w:rPr>
        <w:t xml:space="preserve"> </w:t>
      </w:r>
      <w:r>
        <w:t>adoption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cloud</w:t>
      </w:r>
      <w:r>
        <w:rPr>
          <w:spacing w:val="40"/>
        </w:rPr>
        <w:t xml:space="preserve"> </w:t>
      </w:r>
      <w:r>
        <w:t>computing,</w:t>
      </w:r>
      <w:r>
        <w:rPr>
          <w:spacing w:val="40"/>
        </w:rPr>
        <w:t xml:space="preserve"> </w:t>
      </w:r>
      <w:r>
        <w:t>maintaining</w:t>
      </w:r>
      <w:r>
        <w:rPr>
          <w:spacing w:val="40"/>
        </w:rPr>
        <w:t xml:space="preserve"> </w:t>
      </w:r>
      <w:r>
        <w:t>ro- bust and scalable security across dynamic, heterogeneous, and multi-cloud infrastructures remains an open challenge.</w:t>
      </w:r>
      <w:r>
        <w:rPr>
          <w:spacing w:val="40"/>
        </w:rPr>
        <w:t xml:space="preserve"> </w:t>
      </w:r>
      <w:r>
        <w:t>Access control misconfigura-</w:t>
      </w:r>
      <w:r>
        <w:rPr>
          <w:spacing w:val="40"/>
        </w:rPr>
        <w:t xml:space="preserve"> </w:t>
      </w:r>
      <w:r>
        <w:t>tions—such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overly</w:t>
      </w:r>
      <w:r>
        <w:rPr>
          <w:spacing w:val="40"/>
        </w:rPr>
        <w:t xml:space="preserve"> </w:t>
      </w:r>
      <w:r>
        <w:t>permissive</w:t>
      </w:r>
      <w:r>
        <w:rPr>
          <w:spacing w:val="40"/>
        </w:rPr>
        <w:t xml:space="preserve"> </w:t>
      </w:r>
      <w:r>
        <w:t>IAM</w:t>
      </w:r>
      <w:r>
        <w:rPr>
          <w:spacing w:val="40"/>
        </w:rPr>
        <w:t xml:space="preserve"> </w:t>
      </w:r>
      <w:r>
        <w:t>policies,</w:t>
      </w:r>
      <w:r>
        <w:rPr>
          <w:spacing w:val="40"/>
        </w:rPr>
        <w:t xml:space="preserve"> </w:t>
      </w:r>
      <w:r>
        <w:t>unsecured</w:t>
      </w:r>
      <w:r>
        <w:rPr>
          <w:spacing w:val="40"/>
        </w:rPr>
        <w:t xml:space="preserve"> </w:t>
      </w:r>
      <w:r>
        <w:t>storage</w:t>
      </w:r>
      <w:r>
        <w:rPr>
          <w:spacing w:val="40"/>
        </w:rPr>
        <w:t xml:space="preserve"> </w:t>
      </w:r>
      <w:r>
        <w:t>buckets, and lateral privilege escalations—continue to be a primary cause of enter-</w:t>
      </w:r>
      <w:r>
        <w:rPr>
          <w:spacing w:val="80"/>
        </w:rPr>
        <w:t xml:space="preserve"> </w:t>
      </w:r>
      <w:r>
        <w:t>prise data breaches. Existing mechanisms lack real-time responsiveness and context-awareness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effectively</w:t>
      </w:r>
      <w:r>
        <w:rPr>
          <w:spacing w:val="40"/>
        </w:rPr>
        <w:t xml:space="preserve"> </w:t>
      </w:r>
      <w:r>
        <w:t>handle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threats.</w:t>
      </w:r>
      <w:r>
        <w:rPr>
          <w:spacing w:val="8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paper</w:t>
      </w:r>
      <w:r>
        <w:rPr>
          <w:spacing w:val="40"/>
        </w:rPr>
        <w:t xml:space="preserve"> </w:t>
      </w:r>
      <w:r>
        <w:t xml:space="preserve">proposes a Zero Trust-driven framework that integrates Infrastructure-as-Code </w:t>
      </w:r>
      <w:r>
        <w:rPr>
          <w:w w:val="115"/>
        </w:rPr>
        <w:t xml:space="preserve">(IaC) </w:t>
      </w:r>
      <w:r>
        <w:t>auditing, continuous monitoring of runtime configurations, and automatic policy remediation to secure cloud-native environments.</w:t>
      </w:r>
      <w:r>
        <w:rPr>
          <w:spacing w:val="80"/>
        </w:rPr>
        <w:t xml:space="preserve"> </w:t>
      </w:r>
      <w:r>
        <w:t>Leveraging tools</w:t>
      </w:r>
      <w:r>
        <w:rPr>
          <w:spacing w:val="80"/>
        </w:rPr>
        <w:t xml:space="preserve"> </w:t>
      </w:r>
      <w:r>
        <w:t>such as AWS CloudTrail, Config, and policy scanners, the proposed archi- tecture enforces least-privilege access dynamically.</w:t>
      </w:r>
      <w:r>
        <w:rPr>
          <w:w w:val="115"/>
        </w:rPr>
        <w:t xml:space="preserve"> A </w:t>
      </w:r>
      <w:r>
        <w:t xml:space="preserve">base paper from </w:t>
      </w:r>
      <w:r>
        <w:rPr>
          <w:w w:val="115"/>
        </w:rPr>
        <w:t xml:space="preserve">IEEE </w:t>
      </w:r>
      <w:r>
        <w:t>Access guides the formulation of this strategy, which is further validated through case analysis and misconfiguration simulations.</w:t>
      </w:r>
      <w:r>
        <w:rPr>
          <w:spacing w:val="40"/>
        </w:rPr>
        <w:t xml:space="preserve"> </w:t>
      </w:r>
      <w:r>
        <w:t>Results demonstrate improved</w:t>
      </w:r>
      <w:r>
        <w:rPr>
          <w:spacing w:val="19"/>
        </w:rPr>
        <w:t xml:space="preserve"> </w:t>
      </w:r>
      <w:r>
        <w:t>access</w:t>
      </w:r>
      <w:r>
        <w:rPr>
          <w:spacing w:val="19"/>
        </w:rPr>
        <w:t xml:space="preserve"> </w:t>
      </w:r>
      <w:r>
        <w:t>governance</w:t>
      </w:r>
      <w:r>
        <w:rPr>
          <w:spacing w:val="18"/>
        </w:rPr>
        <w:t xml:space="preserve"> </w:t>
      </w:r>
      <w:r>
        <w:t>without</w:t>
      </w:r>
      <w:r>
        <w:rPr>
          <w:spacing w:val="19"/>
        </w:rPr>
        <w:t xml:space="preserve"> </w:t>
      </w:r>
      <w:r>
        <w:t>compromising</w:t>
      </w:r>
      <w:r>
        <w:rPr>
          <w:spacing w:val="19"/>
        </w:rPr>
        <w:t xml:space="preserve"> </w:t>
      </w:r>
      <w:r>
        <w:t>usability</w:t>
      </w:r>
      <w:r>
        <w:rPr>
          <w:spacing w:val="18"/>
        </w:rPr>
        <w:t xml:space="preserve"> </w:t>
      </w:r>
      <w:r>
        <w:t>or</w:t>
      </w:r>
      <w:r>
        <w:rPr>
          <w:spacing w:val="19"/>
        </w:rPr>
        <w:t xml:space="preserve"> </w:t>
      </w:r>
      <w:r>
        <w:rPr>
          <w:spacing w:val="-2"/>
        </w:rPr>
        <w:t>performance.</w:t>
      </w:r>
    </w:p>
    <w:p w:rsidR="00976C51" w:rsidRDefault="00976C51" w:rsidP="00976C51">
      <w:pPr>
        <w:pStyle w:val="BodyText"/>
        <w:spacing w:before="9"/>
        <w:rPr>
          <w:sz w:val="16"/>
        </w:rPr>
      </w:pPr>
      <w:r>
        <w:rPr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3BCCAE9" wp14:editId="4CC1001F">
                <wp:simplePos x="0" y="0"/>
                <wp:positionH relativeFrom="page">
                  <wp:posOffset>1407845</wp:posOffset>
                </wp:positionH>
                <wp:positionV relativeFrom="paragraph">
                  <wp:posOffset>145374</wp:posOffset>
                </wp:positionV>
                <wp:extent cx="1974214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42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4214">
                              <a:moveTo>
                                <a:pt x="0" y="0"/>
                              </a:moveTo>
                              <a:lnTo>
                                <a:pt x="197377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190DD" id="Graphic 2" o:spid="_x0000_s1026" style="position:absolute;margin-left:110.85pt;margin-top:11.45pt;width:155.4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7421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" path="m,l1973770,e" filled="f" strokeweight=".14039mm">
                <v:path arrowok="t"/>
                <w10:wrap type="topAndBottom" anchorx="page"/>
              </v:shape>
            </w:pict>
          </mc:Fallback>
        </mc:AlternateContent>
      </w:r>
    </w:p>
    <w:p w:rsidR="00976C51" w:rsidRDefault="00976C51" w:rsidP="00976C51">
      <w:pPr>
        <w:pStyle w:val="BodyText"/>
        <w:spacing w:before="87"/>
        <w:rPr>
          <w:sz w:val="20"/>
        </w:rPr>
      </w:pPr>
    </w:p>
    <w:p w:rsidR="00976C51" w:rsidRDefault="00976C51" w:rsidP="00976C51">
      <w:pPr>
        <w:tabs>
          <w:tab w:val="left" w:pos="7733"/>
        </w:tabs>
        <w:ind w:left="1137"/>
        <w:rPr>
          <w:i/>
          <w:sz w:val="20"/>
        </w:rPr>
      </w:pPr>
      <w:r>
        <w:rPr>
          <w:i/>
          <w:sz w:val="20"/>
        </w:rPr>
        <w:tab/>
      </w:r>
    </w:p>
    <w:p w:rsidR="00976C51" w:rsidRDefault="00976C51" w:rsidP="00976C51">
      <w:pPr>
        <w:rPr>
          <w:i/>
          <w:sz w:val="20"/>
        </w:rPr>
        <w:sectPr w:rsidR="00976C51" w:rsidSect="00976C51">
          <w:pgSz w:w="12240" w:h="15840"/>
          <w:pgMar w:top="1820" w:right="1080" w:bottom="280" w:left="1080" w:header="720" w:footer="720" w:gutter="0"/>
          <w:cols w:space="720"/>
        </w:sectPr>
      </w:pPr>
    </w:p>
    <w:p w:rsidR="00976C51" w:rsidRDefault="00976C51" w:rsidP="00976C51">
      <w:pPr>
        <w:pStyle w:val="BodyText"/>
        <w:rPr>
          <w:i/>
        </w:rPr>
      </w:pPr>
    </w:p>
    <w:p w:rsidR="00976C51" w:rsidRDefault="00976C51" w:rsidP="00976C51">
      <w:pPr>
        <w:pStyle w:val="BodyText"/>
        <w:spacing w:before="120"/>
        <w:rPr>
          <w:i/>
        </w:rPr>
      </w:pPr>
    </w:p>
    <w:p w:rsidR="00976C51" w:rsidRDefault="00976C51" w:rsidP="00976C51">
      <w:pPr>
        <w:pStyle w:val="BodyText"/>
        <w:tabs>
          <w:tab w:val="left" w:pos="2387"/>
        </w:tabs>
        <w:spacing w:line="391" w:lineRule="auto"/>
        <w:ind w:left="1137" w:right="1493"/>
      </w:pPr>
      <w:r>
        <w:rPr>
          <w:i/>
          <w:spacing w:val="-2"/>
          <w:w w:val="105"/>
        </w:rPr>
        <w:t>Keywords:</w:t>
      </w:r>
      <w:r>
        <w:rPr>
          <w:i/>
        </w:rPr>
        <w:tab/>
      </w:r>
      <w:r>
        <w:rPr>
          <w:w w:val="105"/>
        </w:rPr>
        <w:t>Cloud Security, Access Control, IAM Misconfiguration, Zero Trust</w:t>
      </w:r>
      <w:r>
        <w:rPr>
          <w:spacing w:val="40"/>
          <w:w w:val="105"/>
        </w:rPr>
        <w:t xml:space="preserve"> </w:t>
      </w:r>
      <w:r>
        <w:rPr>
          <w:w w:val="105"/>
        </w:rPr>
        <w:t>Architecture,</w:t>
      </w:r>
      <w:r>
        <w:rPr>
          <w:spacing w:val="40"/>
          <w:w w:val="105"/>
        </w:rPr>
        <w:t xml:space="preserve"> </w:t>
      </w:r>
      <w:r>
        <w:rPr>
          <w:w w:val="105"/>
        </w:rPr>
        <w:t>AWS</w:t>
      </w:r>
      <w:r>
        <w:rPr>
          <w:spacing w:val="40"/>
          <w:w w:val="105"/>
        </w:rPr>
        <w:t xml:space="preserve"> </w:t>
      </w:r>
      <w:r>
        <w:rPr>
          <w:w w:val="105"/>
        </w:rPr>
        <w:t>CloudTrail,</w:t>
      </w:r>
      <w:r>
        <w:rPr>
          <w:spacing w:val="40"/>
          <w:w w:val="105"/>
        </w:rPr>
        <w:t xml:space="preserve"> </w:t>
      </w:r>
      <w:r>
        <w:rPr>
          <w:w w:val="105"/>
        </w:rPr>
        <w:t>Infrastructure</w:t>
      </w:r>
      <w:r>
        <w:rPr>
          <w:spacing w:val="40"/>
          <w:w w:val="105"/>
        </w:rPr>
        <w:t xml:space="preserve"> </w:t>
      </w:r>
      <w:r>
        <w:rPr>
          <w:w w:val="105"/>
        </w:rPr>
        <w:t>as</w:t>
      </w:r>
      <w:r>
        <w:rPr>
          <w:spacing w:val="40"/>
          <w:w w:val="105"/>
        </w:rPr>
        <w:t xml:space="preserve"> </w:t>
      </w:r>
      <w:r>
        <w:rPr>
          <w:w w:val="105"/>
        </w:rPr>
        <w:t>Code</w:t>
      </w:r>
    </w:p>
    <w:p w:rsidR="00976C51" w:rsidRDefault="00976C51" w:rsidP="00976C51">
      <w:pPr>
        <w:pStyle w:val="BodyText"/>
        <w:spacing w:line="20" w:lineRule="exact"/>
        <w:ind w:left="1137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 wp14:anchorId="232E76F0" wp14:editId="48958837">
                <wp:extent cx="4934585" cy="5080"/>
                <wp:effectExtent l="9525" t="0" r="0" b="444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34585" cy="5080"/>
                          <a:chOff x="0" y="0"/>
                          <a:chExt cx="4934585" cy="50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2527"/>
                            <a:ext cx="4934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4585">
                                <a:moveTo>
                                  <a:pt x="0" y="0"/>
                                </a:moveTo>
                                <a:lnTo>
                                  <a:pt x="49344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E03187" id="Group 3" o:spid="_x0000_s1026" style="width:388.55pt;height:.4pt;mso-position-horizontal-relative:char;mso-position-vertical-relative:line" coordsize="49345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">
                <v:shape id="Graphic 4" o:spid="_x0000_s1027" style="position:absolute;top:25;width:49345;height:12;visibility:visible;mso-wrap-style:square;v-text-anchor:top" coordsize="49345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" path="m,l4934496,e" filled="f" strokeweight=".14039mm">
                  <v:path arrowok="t"/>
                </v:shape>
                <w10:anchorlock/>
              </v:group>
            </w:pict>
          </mc:Fallback>
        </mc:AlternateContent>
      </w:r>
    </w:p>
    <w:p w:rsidR="00976C51" w:rsidRDefault="00976C51" w:rsidP="00976C51">
      <w:pPr>
        <w:pStyle w:val="Heading4"/>
        <w:spacing w:before="280"/>
      </w:pPr>
      <w:r>
        <w:rPr>
          <w:w w:val="115"/>
        </w:rPr>
        <w:t>1.</w:t>
      </w:r>
      <w:r>
        <w:rPr>
          <w:spacing w:val="66"/>
          <w:w w:val="115"/>
        </w:rPr>
        <w:t xml:space="preserve"> </w:t>
      </w:r>
      <w:r>
        <w:rPr>
          <w:spacing w:val="-2"/>
          <w:w w:val="115"/>
        </w:rPr>
        <w:t>Introduction</w:t>
      </w:r>
    </w:p>
    <w:p w:rsidR="00976C51" w:rsidRDefault="00976C51" w:rsidP="00976C51">
      <w:pPr>
        <w:pStyle w:val="BodyText"/>
        <w:spacing w:before="71"/>
        <w:rPr>
          <w:b/>
        </w:rPr>
      </w:pPr>
    </w:p>
    <w:p w:rsidR="00976C51" w:rsidRDefault="00976C51" w:rsidP="00976C51">
      <w:pPr>
        <w:pStyle w:val="BodyText"/>
        <w:spacing w:line="391" w:lineRule="auto"/>
        <w:ind w:left="1137" w:right="1168" w:firstLine="351"/>
        <w:jc w:val="both"/>
      </w:pPr>
      <w:r>
        <w:t>Cloud</w:t>
      </w:r>
      <w:r>
        <w:rPr>
          <w:spacing w:val="40"/>
        </w:rPr>
        <w:t xml:space="preserve"> </w:t>
      </w:r>
      <w:r>
        <w:t>computing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revolutionized</w:t>
      </w:r>
      <w:r>
        <w:rPr>
          <w:spacing w:val="40"/>
        </w:rPr>
        <w:t xml:space="preserve"> </w:t>
      </w:r>
      <w:r>
        <w:t>modern</w:t>
      </w:r>
      <w:r>
        <w:rPr>
          <w:spacing w:val="40"/>
          <w:w w:val="115"/>
        </w:rPr>
        <w:t xml:space="preserve"> </w:t>
      </w:r>
      <w:r>
        <w:rPr>
          <w:w w:val="115"/>
        </w:rPr>
        <w:t>IT</w:t>
      </w:r>
      <w:r>
        <w:rPr>
          <w:spacing w:val="40"/>
          <w:w w:val="115"/>
        </w:rPr>
        <w:t xml:space="preserve"> </w:t>
      </w:r>
      <w:r>
        <w:t>infrastructure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offeri</w:t>
      </w:r>
      <w:r>
        <w:t>ng on-demand, scalable, and flexible services. However, with the increasing adoption</w:t>
      </w:r>
      <w:r>
        <w:rPr>
          <w:spacing w:val="66"/>
        </w:rPr>
        <w:t xml:space="preserve"> </w:t>
      </w:r>
      <w:r>
        <w:t>of</w:t>
      </w:r>
      <w:r>
        <w:rPr>
          <w:spacing w:val="66"/>
        </w:rPr>
        <w:t xml:space="preserve"> </w:t>
      </w:r>
      <w:r>
        <w:t>multi-cloud</w:t>
      </w:r>
      <w:r>
        <w:rPr>
          <w:spacing w:val="67"/>
        </w:rPr>
        <w:t xml:space="preserve"> </w:t>
      </w:r>
      <w:r>
        <w:t>and</w:t>
      </w:r>
      <w:r>
        <w:rPr>
          <w:spacing w:val="66"/>
        </w:rPr>
        <w:t xml:space="preserve"> </w:t>
      </w:r>
      <w:r>
        <w:t>hybrid</w:t>
      </w:r>
      <w:r>
        <w:rPr>
          <w:spacing w:val="66"/>
        </w:rPr>
        <w:t xml:space="preserve"> </w:t>
      </w:r>
      <w:r>
        <w:t>architectures,</w:t>
      </w:r>
      <w:r>
        <w:rPr>
          <w:spacing w:val="75"/>
        </w:rPr>
        <w:t xml:space="preserve"> </w:t>
      </w:r>
      <w:r>
        <w:t>managing</w:t>
      </w:r>
      <w:r>
        <w:rPr>
          <w:spacing w:val="67"/>
        </w:rPr>
        <w:t xml:space="preserve"> </w:t>
      </w:r>
      <w:r>
        <w:t>secure</w:t>
      </w:r>
      <w:r>
        <w:rPr>
          <w:spacing w:val="66"/>
        </w:rPr>
        <w:t xml:space="preserve"> </w:t>
      </w:r>
      <w:r>
        <w:rPr>
          <w:spacing w:val="-2"/>
        </w:rPr>
        <w:t>access</w:t>
      </w:r>
    </w:p>
    <w:p w:rsidR="00976C51" w:rsidRDefault="00976C51" w:rsidP="00976C51">
      <w:pPr>
        <w:pStyle w:val="BodyText"/>
        <w:spacing w:before="2" w:line="391" w:lineRule="auto"/>
        <w:ind w:left="1137" w:right="1169" w:hanging="263"/>
        <w:jc w:val="both"/>
      </w:pPr>
      <w:r>
        <w:rPr>
          <w:rFonts w:ascii="Trebuchet MS" w:hAnsi="Trebuchet MS"/>
          <w:sz w:val="12"/>
        </w:rPr>
        <w:t>5</w:t>
      </w:r>
      <w:r>
        <w:rPr>
          <w:rFonts w:ascii="Trebuchet MS" w:hAnsi="Trebuchet MS"/>
          <w:spacing w:val="80"/>
          <w:sz w:val="12"/>
        </w:rPr>
        <w:t xml:space="preserve"> </w:t>
      </w:r>
      <w:r>
        <w:t>across distributed platforms has become more complex. Access control mis- configurations—such as unintentional public access, excessive permissions,</w:t>
      </w:r>
      <w:r>
        <w:rPr>
          <w:spacing w:val="80"/>
        </w:rPr>
        <w:t xml:space="preserve"> </w:t>
      </w:r>
      <w:r>
        <w:t>and outdated role definitions—are cited in nearly 90% of cloud security breaches.</w:t>
      </w:r>
      <w:r>
        <w:rPr>
          <w:spacing w:val="40"/>
        </w:rPr>
        <w:t xml:space="preserve"> </w:t>
      </w:r>
      <w:r>
        <w:t>Current security practices often fail to adapt dynamically to work- load</w:t>
      </w:r>
      <w:r>
        <w:rPr>
          <w:spacing w:val="2"/>
        </w:rPr>
        <w:t xml:space="preserve"> </w:t>
      </w:r>
      <w:r>
        <w:t>changes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audit</w:t>
      </w:r>
      <w:r>
        <w:rPr>
          <w:spacing w:val="2"/>
        </w:rPr>
        <w:t xml:space="preserve"> </w:t>
      </w:r>
      <w:r>
        <w:t>ephemeral</w:t>
      </w:r>
      <w:r>
        <w:rPr>
          <w:spacing w:val="2"/>
        </w:rPr>
        <w:t xml:space="preserve"> </w:t>
      </w:r>
      <w:r>
        <w:t>resources</w:t>
      </w:r>
      <w:r>
        <w:rPr>
          <w:spacing w:val="3"/>
        </w:rPr>
        <w:t xml:space="preserve"> </w:t>
      </w:r>
      <w:r>
        <w:t>like</w:t>
      </w:r>
      <w:r>
        <w:rPr>
          <w:spacing w:val="2"/>
        </w:rPr>
        <w:t xml:space="preserve"> </w:t>
      </w:r>
      <w:r>
        <w:t>containers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serverless</w:t>
      </w:r>
      <w:r>
        <w:rPr>
          <w:spacing w:val="2"/>
        </w:rPr>
        <w:t xml:space="preserve"> </w:t>
      </w:r>
      <w:r>
        <w:rPr>
          <w:spacing w:val="-2"/>
        </w:rPr>
        <w:t>func</w:t>
      </w:r>
      <w:r>
        <w:rPr>
          <w:spacing w:val="-2"/>
        </w:rPr>
        <w:t>tions.</w:t>
      </w:r>
    </w:p>
    <w:p w:rsidR="00976C51" w:rsidRDefault="00976C51" w:rsidP="00976C51">
      <w:pPr>
        <w:pStyle w:val="BodyText"/>
        <w:spacing w:before="186" w:line="391" w:lineRule="auto"/>
        <w:ind w:left="1137" w:right="1169" w:firstLine="351"/>
        <w:jc w:val="both"/>
      </w:pPr>
      <w:r>
        <w:rPr>
          <w:w w:val="105"/>
        </w:rPr>
        <w:t>This paper introduces a context-aware, Zero Trust-aligned approach to mitigate these issues.</w:t>
      </w:r>
      <w:r>
        <w:rPr>
          <w:spacing w:val="37"/>
          <w:w w:val="105"/>
        </w:rPr>
        <w:t xml:space="preserve"> </w:t>
      </w:r>
      <w:r>
        <w:rPr>
          <w:w w:val="105"/>
        </w:rPr>
        <w:t>By combining infrastructure template scanning, real- time</w:t>
      </w:r>
      <w:r>
        <w:rPr>
          <w:spacing w:val="-5"/>
          <w:w w:val="105"/>
        </w:rPr>
        <w:t xml:space="preserve"> </w:t>
      </w:r>
      <w:r>
        <w:rPr>
          <w:w w:val="105"/>
        </w:rPr>
        <w:t>policy</w:t>
      </w:r>
      <w:r>
        <w:rPr>
          <w:spacing w:val="-5"/>
          <w:w w:val="105"/>
        </w:rPr>
        <w:t xml:space="preserve"> </w:t>
      </w:r>
      <w:r>
        <w:rPr>
          <w:w w:val="105"/>
        </w:rPr>
        <w:t>auditing,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automated</w:t>
      </w:r>
      <w:r>
        <w:rPr>
          <w:spacing w:val="-5"/>
          <w:w w:val="105"/>
        </w:rPr>
        <w:t xml:space="preserve"> </w:t>
      </w:r>
      <w:r>
        <w:rPr>
          <w:w w:val="105"/>
        </w:rPr>
        <w:t>remediation,</w:t>
      </w:r>
      <w:r>
        <w:rPr>
          <w:spacing w:val="-4"/>
          <w:w w:val="105"/>
        </w:rPr>
        <w:t xml:space="preserve"> </w:t>
      </w:r>
      <w:r>
        <w:rPr>
          <w:w w:val="105"/>
        </w:rPr>
        <w:t>our</w:t>
      </w:r>
      <w:r>
        <w:rPr>
          <w:spacing w:val="-5"/>
          <w:w w:val="105"/>
        </w:rPr>
        <w:t xml:space="preserve"> </w:t>
      </w:r>
      <w:r>
        <w:rPr>
          <w:w w:val="105"/>
        </w:rPr>
        <w:t>framework</w:t>
      </w:r>
      <w:r>
        <w:rPr>
          <w:spacing w:val="-5"/>
          <w:w w:val="105"/>
        </w:rPr>
        <w:t xml:space="preserve"> </w:t>
      </w:r>
      <w:r>
        <w:rPr>
          <w:w w:val="105"/>
        </w:rPr>
        <w:t>addresses the</w:t>
      </w:r>
      <w:r>
        <w:rPr>
          <w:spacing w:val="14"/>
          <w:w w:val="105"/>
        </w:rPr>
        <w:t xml:space="preserve"> </w:t>
      </w:r>
      <w:r>
        <w:rPr>
          <w:w w:val="105"/>
        </w:rPr>
        <w:t>limitations</w:t>
      </w:r>
      <w:r>
        <w:rPr>
          <w:spacing w:val="15"/>
          <w:w w:val="105"/>
        </w:rPr>
        <w:t xml:space="preserve"> </w:t>
      </w:r>
      <w:r>
        <w:rPr>
          <w:w w:val="105"/>
        </w:rPr>
        <w:t>in</w:t>
      </w:r>
      <w:r>
        <w:rPr>
          <w:spacing w:val="15"/>
          <w:w w:val="105"/>
        </w:rPr>
        <w:t xml:space="preserve"> </w:t>
      </w:r>
      <w:r>
        <w:rPr>
          <w:w w:val="105"/>
        </w:rPr>
        <w:t>visibility,</w:t>
      </w:r>
      <w:r>
        <w:rPr>
          <w:spacing w:val="17"/>
          <w:w w:val="105"/>
        </w:rPr>
        <w:t xml:space="preserve"> </w:t>
      </w:r>
      <w:r>
        <w:rPr>
          <w:w w:val="105"/>
        </w:rPr>
        <w:t>compliance,</w:t>
      </w:r>
      <w:r>
        <w:rPr>
          <w:spacing w:val="16"/>
          <w:w w:val="105"/>
        </w:rPr>
        <w:t xml:space="preserve"> </w:t>
      </w:r>
      <w:r>
        <w:rPr>
          <w:w w:val="105"/>
        </w:rPr>
        <w:t>and</w:t>
      </w:r>
      <w:r>
        <w:rPr>
          <w:spacing w:val="15"/>
          <w:w w:val="105"/>
        </w:rPr>
        <w:t xml:space="preserve"> </w:t>
      </w:r>
      <w:r>
        <w:rPr>
          <w:w w:val="105"/>
        </w:rPr>
        <w:t>control.</w:t>
      </w:r>
      <w:r>
        <w:rPr>
          <w:spacing w:val="50"/>
          <w:w w:val="105"/>
        </w:rPr>
        <w:t xml:space="preserve"> </w:t>
      </w:r>
      <w:r>
        <w:rPr>
          <w:w w:val="105"/>
        </w:rPr>
        <w:t>Section</w:t>
      </w:r>
      <w:r>
        <w:rPr>
          <w:spacing w:val="15"/>
          <w:w w:val="105"/>
        </w:rPr>
        <w:t xml:space="preserve"> </w:t>
      </w:r>
      <w:r>
        <w:rPr>
          <w:w w:val="105"/>
        </w:rPr>
        <w:t>2</w:t>
      </w:r>
      <w:r>
        <w:rPr>
          <w:spacing w:val="15"/>
          <w:w w:val="105"/>
        </w:rPr>
        <w:t xml:space="preserve"> </w:t>
      </w:r>
      <w:r>
        <w:rPr>
          <w:w w:val="105"/>
        </w:rPr>
        <w:t>outlines</w:t>
      </w:r>
      <w:r>
        <w:rPr>
          <w:spacing w:val="15"/>
          <w:w w:val="105"/>
        </w:rPr>
        <w:t xml:space="preserve"> </w:t>
      </w:r>
      <w:r>
        <w:rPr>
          <w:spacing w:val="-5"/>
          <w:w w:val="105"/>
        </w:rPr>
        <w:t>the</w:t>
      </w:r>
    </w:p>
    <w:p w:rsidR="00976C51" w:rsidRDefault="00976C51" w:rsidP="00976C51">
      <w:pPr>
        <w:pStyle w:val="BodyText"/>
        <w:spacing w:before="2" w:line="391" w:lineRule="auto"/>
        <w:ind w:left="1137" w:right="1169" w:hanging="327"/>
        <w:jc w:val="both"/>
      </w:pPr>
      <w:r>
        <w:rPr>
          <w:rFonts w:ascii="Trebuchet MS"/>
          <w:sz w:val="12"/>
        </w:rPr>
        <w:t>15</w:t>
      </w:r>
      <w:r>
        <w:rPr>
          <w:rFonts w:ascii="Trebuchet MS"/>
          <w:spacing w:val="40"/>
          <w:sz w:val="12"/>
        </w:rPr>
        <w:t xml:space="preserve"> </w:t>
      </w:r>
      <w:r>
        <w:t>literature survey of high-quality studies.</w:t>
      </w:r>
      <w:r>
        <w:rPr>
          <w:spacing w:val="40"/>
        </w:rPr>
        <w:t xml:space="preserve"> </w:t>
      </w:r>
      <w:r>
        <w:t>Section 3 presents the proposed architecture, while Sections 4 and 5 cover eva</w:t>
      </w:r>
      <w:r>
        <w:t>luation and conclusions respectively</w:t>
      </w:r>
    </w:p>
    <w:p w:rsidR="00976C51" w:rsidRDefault="00976C51" w:rsidP="00976C51">
      <w:pPr>
        <w:pStyle w:val="BodyText"/>
      </w:pPr>
    </w:p>
    <w:p w:rsidR="00976C51" w:rsidRDefault="00976C51" w:rsidP="00976C51">
      <w:pPr>
        <w:pStyle w:val="BodyText"/>
      </w:pPr>
    </w:p>
    <w:p w:rsidR="00976C51" w:rsidRDefault="00976C51" w:rsidP="00976C51">
      <w:pPr>
        <w:pStyle w:val="BodyText"/>
      </w:pPr>
    </w:p>
    <w:p w:rsidR="00976C51" w:rsidRDefault="00976C51" w:rsidP="00976C51">
      <w:pPr>
        <w:pStyle w:val="BodyText"/>
      </w:pPr>
    </w:p>
    <w:p w:rsidR="00976C51" w:rsidRDefault="00976C51" w:rsidP="00976C51">
      <w:pPr>
        <w:pStyle w:val="BodyText"/>
        <w:spacing w:before="260"/>
      </w:pPr>
    </w:p>
    <w:p w:rsidR="00976C51" w:rsidRDefault="00976C51" w:rsidP="00976C51">
      <w:pPr>
        <w:pStyle w:val="BodyText"/>
        <w:ind w:right="33"/>
        <w:jc w:val="center"/>
      </w:pPr>
      <w:r>
        <w:rPr>
          <w:spacing w:val="-10"/>
        </w:rPr>
        <w:t>2</w:t>
      </w:r>
    </w:p>
    <w:p w:rsidR="00976C51" w:rsidRDefault="00976C51" w:rsidP="00976C51">
      <w:pPr>
        <w:pStyle w:val="BodyText"/>
        <w:jc w:val="center"/>
        <w:sectPr w:rsidR="00976C51">
          <w:pgSz w:w="12240" w:h="15840"/>
          <w:pgMar w:top="1820" w:right="1080" w:bottom="280" w:left="1080" w:header="720" w:footer="720" w:gutter="0"/>
          <w:cols w:space="720"/>
        </w:sectPr>
      </w:pPr>
    </w:p>
    <w:p w:rsidR="00976C51" w:rsidRDefault="00976C51" w:rsidP="00976C51">
      <w:r>
        <w:lastRenderedPageBreak/>
        <w:pict>
          <v:rect id="_x0000_i1025" style="width:0;height:1.5pt" o:hralign="center" o:hrstd="t" o:hr="t" fillcolor="#a0a0a0" stroked="f"/>
        </w:pict>
      </w:r>
    </w:p>
    <w:p w:rsidR="00976C51" w:rsidRDefault="00976C51" w:rsidP="00976C51">
      <w:pPr>
        <w:pStyle w:val="Heading2"/>
      </w:pPr>
      <w:r>
        <w:t>2. Literature Survey</w:t>
      </w:r>
    </w:p>
    <w:p w:rsidR="00976C51" w:rsidRDefault="00976C51" w:rsidP="00976C51">
      <w:pPr>
        <w:pStyle w:val="NormalWeb"/>
      </w:pPr>
      <w:r>
        <w:t>Recent studies (2020 and beyond) have focused heavily on mitigating cloud access misconfigurations using dynamic access control, Zero Trust, and Infrastructure-as-Code scanning. This section summarizes high-impact research from leading journals like IEEE, Elsevier, and Springer.</w:t>
      </w:r>
    </w:p>
    <w:p w:rsidR="00976C51" w:rsidRDefault="00976C51" w:rsidP="00976C51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Base Paper:</w:t>
      </w:r>
      <w:r>
        <w:br/>
      </w:r>
      <w:r>
        <w:rPr>
          <w:rStyle w:val="Strong"/>
          <w:rFonts w:eastAsiaTheme="majorEastAsia"/>
        </w:rPr>
        <w:t>Federated Zero Trust Architecture using Artificial Intelligence</w:t>
      </w:r>
      <w:r>
        <w:br/>
        <w:t>Proposes a federated model for Zero Trust enhanced with AI, enabling adaptive decision-making and stronger authentication across distributed environments.</w:t>
      </w:r>
      <w:r>
        <w:br/>
        <w:t xml:space="preserve">🔗 </w:t>
      </w:r>
      <w:hyperlink r:id="rId6" w:history="1">
        <w:r>
          <w:rPr>
            <w:rStyle w:val="Hyperlink"/>
            <w:rFonts w:eastAsiaTheme="majorEastAsia"/>
          </w:rPr>
          <w:t>Link</w:t>
        </w:r>
      </w:hyperlink>
    </w:p>
    <w:p w:rsidR="00976C51" w:rsidRDefault="00976C51" w:rsidP="00976C51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Cloud Service Misconfigurations: Emerging Threats, Enterprise Data Breaches and Solutions – IEEE</w:t>
      </w:r>
      <w:r>
        <w:br/>
        <w:t>Explores common misconfigurations in cloud services and highlights how they lead to enterprise breaches, along with mitigation strategies.</w:t>
      </w:r>
      <w:r>
        <w:br/>
        <w:t xml:space="preserve">🔗 </w:t>
      </w:r>
      <w:hyperlink r:id="rId7" w:history="1">
        <w:r>
          <w:rPr>
            <w:rStyle w:val="Hyperlink"/>
            <w:rFonts w:eastAsiaTheme="majorEastAsia"/>
          </w:rPr>
          <w:t>Link</w:t>
        </w:r>
      </w:hyperlink>
    </w:p>
    <w:p w:rsidR="00976C51" w:rsidRDefault="00976C51" w:rsidP="00976C51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Unified Framework for Securing Cloud-Native Storage: Detecting and Mitigating Multi-Cloud Bucket Misconfigurations</w:t>
      </w:r>
      <w:r>
        <w:br/>
        <w:t>Introduces a unified approach to secure multi-cloud storage buckets, preventing data leaks caused by misconfigured access policies.</w:t>
      </w:r>
      <w:r>
        <w:br/>
        <w:t xml:space="preserve">🔗 </w:t>
      </w:r>
      <w:hyperlink r:id="rId8" w:history="1">
        <w:r>
          <w:rPr>
            <w:rStyle w:val="Hyperlink"/>
            <w:rFonts w:eastAsiaTheme="majorEastAsia"/>
          </w:rPr>
          <w:t>Link</w:t>
        </w:r>
      </w:hyperlink>
    </w:p>
    <w:p w:rsidR="00976C51" w:rsidRDefault="00976C51" w:rsidP="00976C51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A Comprehensive Study on Misconfiguration-SAAS Security Threat</w:t>
      </w:r>
      <w:r>
        <w:br/>
        <w:t>Reviews SaaS-based misconfiguration issues, emphasizing the risks they pose to enterprise data protection.</w:t>
      </w:r>
      <w:r>
        <w:br/>
        <w:t xml:space="preserve">🔗 </w:t>
      </w:r>
      <w:hyperlink r:id="rId9" w:history="1">
        <w:r>
          <w:rPr>
            <w:rStyle w:val="Hyperlink"/>
            <w:rFonts w:eastAsiaTheme="majorEastAsia"/>
          </w:rPr>
          <w:t>Link</w:t>
        </w:r>
      </w:hyperlink>
    </w:p>
    <w:p w:rsidR="00976C51" w:rsidRDefault="00976C51" w:rsidP="00976C51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An Optimized Role-Based Access Control Using Trust Mechanism in E-Health Cloud Environment</w:t>
      </w:r>
      <w:r>
        <w:br/>
        <w:t>Proposes a trust-enhanced RBAC system to improve data security and privacy in healthcare cloud environments.</w:t>
      </w:r>
      <w:r>
        <w:br/>
        <w:t xml:space="preserve">🔗 </w:t>
      </w:r>
      <w:hyperlink r:id="rId10" w:history="1">
        <w:r>
          <w:rPr>
            <w:rStyle w:val="Hyperlink"/>
            <w:rFonts w:eastAsiaTheme="majorEastAsia"/>
          </w:rPr>
          <w:t>Link</w:t>
        </w:r>
      </w:hyperlink>
    </w:p>
    <w:p w:rsidR="00976C51" w:rsidRDefault="00976C51" w:rsidP="00976C51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Cloud Data Leakage, Security, Privacy Issues and Challenges</w:t>
      </w:r>
      <w:r>
        <w:br/>
        <w:t>Analyzes risks of cloud data leakage, focusing on insecure APIs, misconfigured storage, and weak privacy safeguards.</w:t>
      </w:r>
      <w:r>
        <w:br/>
        <w:t xml:space="preserve">🔗 </w:t>
      </w:r>
      <w:hyperlink r:id="rId11" w:history="1">
        <w:r>
          <w:rPr>
            <w:rStyle w:val="Hyperlink"/>
            <w:rFonts w:eastAsiaTheme="majorEastAsia"/>
          </w:rPr>
          <w:t>Link</w:t>
        </w:r>
      </w:hyperlink>
    </w:p>
    <w:p w:rsidR="00976C51" w:rsidRDefault="00976C51" w:rsidP="00976C51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Secure Data Deduplication With Dynamic Access Control for Mobile Cloud Storage</w:t>
      </w:r>
      <w:r>
        <w:br/>
        <w:t>Presents a secure deduplication method that embeds dynamic access control to protect mobile cloud storage systems.</w:t>
      </w:r>
      <w:r>
        <w:br/>
        <w:t xml:space="preserve">🔗 </w:t>
      </w:r>
      <w:hyperlink r:id="rId12" w:history="1">
        <w:r>
          <w:rPr>
            <w:rStyle w:val="Hyperlink"/>
            <w:rFonts w:eastAsiaTheme="majorEastAsia"/>
          </w:rPr>
          <w:t>Link</w:t>
        </w:r>
      </w:hyperlink>
    </w:p>
    <w:p w:rsidR="00976C51" w:rsidRDefault="00976C51" w:rsidP="00976C51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Role of Artificial Intelligence and Machine Learning in Enhancing Cloud Security</w:t>
      </w:r>
      <w:r>
        <w:br/>
        <w:t>Explores AI/ML techniques for detecting anomalies, preventing misconfigurations, and automating access control decisions.</w:t>
      </w:r>
      <w:r>
        <w:br/>
        <w:t xml:space="preserve">🔗 </w:t>
      </w:r>
      <w:hyperlink r:id="rId13" w:history="1">
        <w:r>
          <w:rPr>
            <w:rStyle w:val="Hyperlink"/>
            <w:rFonts w:eastAsiaTheme="majorEastAsia"/>
          </w:rPr>
          <w:t>Link</w:t>
        </w:r>
      </w:hyperlink>
    </w:p>
    <w:p w:rsidR="00976C51" w:rsidRDefault="00976C51" w:rsidP="00976C51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A Systematic Review on Blockchain-Based Access Control Systems in Cloud Environment</w:t>
      </w:r>
      <w:r>
        <w:br/>
      </w:r>
      <w:r>
        <w:lastRenderedPageBreak/>
        <w:t>Reviews blockchain-based access control models that provide tamper-resistance and decentralized authorization.</w:t>
      </w:r>
      <w:r>
        <w:br/>
        <w:t xml:space="preserve">🔗 </w:t>
      </w:r>
      <w:hyperlink r:id="rId14" w:history="1">
        <w:r>
          <w:rPr>
            <w:rStyle w:val="Hyperlink"/>
            <w:rFonts w:eastAsiaTheme="majorEastAsia"/>
          </w:rPr>
          <w:t>Link</w:t>
        </w:r>
      </w:hyperlink>
    </w:p>
    <w:p w:rsidR="00976C51" w:rsidRPr="00EB7568" w:rsidRDefault="00976C51" w:rsidP="00976C51">
      <w:pPr>
        <w:pStyle w:val="NormalWeb"/>
        <w:ind w:left="720"/>
        <w:rPr>
          <w:rStyle w:val="Strong"/>
          <w:rFonts w:eastAsiaTheme="majorEastAsia"/>
          <w:b w:val="0"/>
          <w:bCs w:val="0"/>
        </w:rPr>
      </w:pPr>
    </w:p>
    <w:p w:rsidR="00976C51" w:rsidRDefault="00976C51" w:rsidP="00976C51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Zero-Trust Based Dynamic Access Control for Cloud Computing</w:t>
      </w:r>
      <w:r>
        <w:br/>
        <w:t>Proposes a Zero Trust-driven adaptive model to dynamically adjust access policies in cloud infrastructures.</w:t>
      </w:r>
      <w:r>
        <w:br/>
        <w:t xml:space="preserve">🔗 </w:t>
      </w:r>
      <w:hyperlink r:id="rId15" w:history="1">
        <w:r>
          <w:rPr>
            <w:rStyle w:val="Hyperlink"/>
            <w:rFonts w:eastAsiaTheme="majorEastAsia"/>
          </w:rPr>
          <w:t>Link</w:t>
        </w:r>
      </w:hyperlink>
    </w:p>
    <w:p w:rsidR="00976C51" w:rsidRDefault="00976C51" w:rsidP="00976C51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Cloud Native Network Security Architecture Strategy under Zero Trust Scenario</w:t>
      </w:r>
      <w:r>
        <w:br/>
        <w:t>Suggests a Zero Trust-aligned security framework to strengthen network security in cloud-native systems.</w:t>
      </w:r>
      <w:r>
        <w:br/>
        <w:t xml:space="preserve">🔗 </w:t>
      </w:r>
      <w:hyperlink r:id="rId16" w:history="1">
        <w:r>
          <w:rPr>
            <w:rStyle w:val="Hyperlink"/>
            <w:rFonts w:eastAsiaTheme="majorEastAsia"/>
          </w:rPr>
          <w:t>Link</w:t>
        </w:r>
      </w:hyperlink>
      <w:r>
        <w:br/>
      </w:r>
      <w:r>
        <w:rPr>
          <w:rStyle w:val="Strong"/>
          <w:rFonts w:eastAsiaTheme="majorEastAsia"/>
        </w:rPr>
        <w:t>Security Issues in Multi-Cloud: A Systematic Literature Review</w:t>
      </w:r>
      <w:r>
        <w:br/>
        <w:t>Provides a comprehensive review of security challenges in multi-cloud environments, including identity sprawl, policy conflicts, and compliance issues.</w:t>
      </w:r>
      <w:r>
        <w:br/>
        <w:t xml:space="preserve">🔗 </w:t>
      </w:r>
      <w:hyperlink r:id="rId17" w:history="1">
        <w:r>
          <w:rPr>
            <w:rStyle w:val="Hyperlink"/>
            <w:rFonts w:eastAsiaTheme="majorEastAsia"/>
          </w:rPr>
          <w:t>Link</w:t>
        </w:r>
      </w:hyperlink>
    </w:p>
    <w:p w:rsidR="00976C51" w:rsidRDefault="00976C51" w:rsidP="00976C51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A Secure and Verifiable Access Control Scheme for Big Data Storage in Clouds</w:t>
      </w:r>
      <w:r>
        <w:br/>
        <w:t>Proposes a verifiable scheme that ensures secure access control for large-scale cloud storage while maintaining integrity and confidentiality.</w:t>
      </w:r>
      <w:r>
        <w:br/>
        <w:t xml:space="preserve">🔗 </w:t>
      </w:r>
      <w:hyperlink r:id="rId18" w:history="1">
        <w:r>
          <w:rPr>
            <w:rStyle w:val="Hyperlink"/>
            <w:rFonts w:eastAsiaTheme="majorEastAsia"/>
          </w:rPr>
          <w:t>Link</w:t>
        </w:r>
      </w:hyperlink>
    </w:p>
    <w:p w:rsidR="00976C51" w:rsidRDefault="00976C51" w:rsidP="00976C51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Dual Access Control for Cloud-Based Data Storage and Sharing</w:t>
      </w:r>
      <w:r>
        <w:br/>
        <w:t>Introduces a dual-layer access control model to balance flexible data sharing with strict confidentiality enforcement in cloud systems.</w:t>
      </w:r>
      <w:r>
        <w:br/>
        <w:t xml:space="preserve">🔗 </w:t>
      </w:r>
      <w:hyperlink r:id="rId19" w:history="1">
        <w:r>
          <w:rPr>
            <w:rStyle w:val="Hyperlink"/>
            <w:rFonts w:eastAsiaTheme="majorEastAsia"/>
          </w:rPr>
          <w:t>Link</w:t>
        </w:r>
      </w:hyperlink>
    </w:p>
    <w:p w:rsidR="00976C51" w:rsidRDefault="00976C51" w:rsidP="00976C51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Implementing Dynamic Confidential Computing for Continuous Cloud Security Posture Monitoring</w:t>
      </w:r>
      <w:r>
        <w:br/>
        <w:t>Suggests a Zero Trust-based confidential computing model to continuously monitor and mitigate security threats across cloud environments.</w:t>
      </w:r>
      <w:r>
        <w:br/>
        <w:t xml:space="preserve">🔗 </w:t>
      </w:r>
      <w:hyperlink r:id="rId20" w:history="1">
        <w:r>
          <w:rPr>
            <w:rStyle w:val="Hyperlink"/>
            <w:rFonts w:eastAsiaTheme="majorEastAsia"/>
          </w:rPr>
          <w:t>Link</w:t>
        </w:r>
      </w:hyperlink>
    </w:p>
    <w:p w:rsidR="00071663" w:rsidRDefault="00071663"/>
    <w:p w:rsidR="00976C51" w:rsidRDefault="00976C51"/>
    <w:p w:rsidR="00976C51" w:rsidRDefault="00976C51"/>
    <w:p w:rsidR="00976C51" w:rsidRDefault="00976C51"/>
    <w:p w:rsidR="00976C51" w:rsidRDefault="00976C51"/>
    <w:p w:rsidR="00976C51" w:rsidRDefault="00976C51"/>
    <w:p w:rsidR="00976C51" w:rsidRDefault="00976C51"/>
    <w:p w:rsidR="00976C51" w:rsidRDefault="00976C51"/>
    <w:p w:rsidR="00976C51" w:rsidRDefault="00976C51"/>
    <w:p w:rsidR="00976C51" w:rsidRDefault="00976C51"/>
    <w:p w:rsidR="00976C51" w:rsidRDefault="00976C51"/>
    <w:p w:rsidR="00976C51" w:rsidRDefault="00976C51"/>
    <w:p w:rsidR="00976C51" w:rsidRDefault="00976C51"/>
    <w:p w:rsidR="00976C51" w:rsidRDefault="00976C51"/>
    <w:p w:rsidR="00976C51" w:rsidRDefault="00976C51"/>
    <w:p w:rsidR="00976C51" w:rsidRDefault="00976C51">
      <w:pPr>
        <w:rPr>
          <w:u w:val="single"/>
        </w:rPr>
      </w:pPr>
      <w:r w:rsidRPr="00976C51">
        <w:rPr>
          <w:u w:val="single"/>
        </w:rPr>
        <w:lastRenderedPageBreak/>
        <w:t>Architecture Diagram</w:t>
      </w:r>
    </w:p>
    <w:p w:rsidR="00976C51" w:rsidRDefault="00976C51">
      <w:pPr>
        <w:rPr>
          <w:u w:val="single"/>
        </w:rPr>
      </w:pPr>
    </w:p>
    <w:p w:rsidR="00976C51" w:rsidRDefault="00976C51" w:rsidP="00976C51">
      <w:pPr>
        <w:jc w:val="center"/>
        <w:rPr>
          <w:u w:val="single"/>
        </w:rPr>
      </w:pPr>
      <w:r w:rsidRPr="00976C51">
        <w:rPr>
          <w:u w:val="single"/>
        </w:rPr>
        <w:drawing>
          <wp:inline distT="0" distB="0" distL="0" distR="0" wp14:anchorId="489720D6" wp14:editId="00D08B21">
            <wp:extent cx="3787468" cy="4976291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49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C51" w:rsidRDefault="00976C51" w:rsidP="00976C51">
      <w:pPr>
        <w:jc w:val="center"/>
        <w:rPr>
          <w:u w:val="single"/>
        </w:rPr>
      </w:pPr>
    </w:p>
    <w:p w:rsidR="00976C51" w:rsidRDefault="00976C51" w:rsidP="00976C51">
      <w:pPr>
        <w:jc w:val="center"/>
        <w:rPr>
          <w:u w:val="single"/>
        </w:rPr>
      </w:pPr>
    </w:p>
    <w:p w:rsidR="00976C51" w:rsidRDefault="00976C51" w:rsidP="00976C51">
      <w:pPr>
        <w:jc w:val="center"/>
        <w:rPr>
          <w:u w:val="single"/>
        </w:rPr>
      </w:pPr>
    </w:p>
    <w:p w:rsidR="00976C51" w:rsidRPr="00755C9A" w:rsidRDefault="00755C9A" w:rsidP="00976C51">
      <w:pPr>
        <w:rPr>
          <w:b/>
          <w:sz w:val="28"/>
          <w:u w:val="single"/>
        </w:rPr>
      </w:pPr>
      <w:r w:rsidRPr="00755C9A">
        <w:rPr>
          <w:b/>
          <w:sz w:val="28"/>
          <w:u w:val="single"/>
        </w:rPr>
        <w:t>Research Gap Mitigation:</w:t>
      </w:r>
    </w:p>
    <w:p w:rsidR="00755C9A" w:rsidRDefault="00755C9A" w:rsidP="00976C51">
      <w:pPr>
        <w:rPr>
          <w:u w:val="single"/>
        </w:rPr>
      </w:pPr>
    </w:p>
    <w:p w:rsidR="00755C9A" w:rsidRDefault="00755C9A" w:rsidP="00755C9A">
      <w:pPr>
        <w:pStyle w:val="mb-2"/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ind w:left="0"/>
        <w:rPr>
          <w:rFonts w:ascii="Arial" w:hAnsi="Arial" w:cs="Arial"/>
          <w:color w:val="374151"/>
          <w:bdr w:val="single" w:sz="2" w:space="0" w:color="E4E4E7" w:frame="1"/>
        </w:rPr>
      </w:pPr>
      <w:r>
        <w:rPr>
          <w:rStyle w:val="Strong"/>
          <w:rFonts w:ascii="Arial" w:hAnsi="Arial" w:cs="Arial"/>
          <w:color w:val="111827"/>
          <w:bdr w:val="single" w:sz="2" w:space="0" w:color="E4E4E7" w:frame="1"/>
        </w:rPr>
        <w:t>Lack of Real-Time Responsiveness:</w:t>
      </w:r>
      <w:r>
        <w:rPr>
          <w:rFonts w:ascii="Arial" w:hAnsi="Arial" w:cs="Arial"/>
          <w:color w:val="374151"/>
          <w:bdr w:val="single" w:sz="2" w:space="0" w:color="E4E4E7" w:frame="1"/>
        </w:rPr>
        <w:t> Existing mechanisms detect misconfigurations only after the fact through periodic audits and static scans. A Zero Trust-driven framework can continuously monitor runtime configurations instead of just static templates.</w:t>
      </w:r>
    </w:p>
    <w:p w:rsidR="00755C9A" w:rsidRDefault="00755C9A" w:rsidP="00755C9A">
      <w:pPr>
        <w:pStyle w:val="mb-2"/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ind w:left="0"/>
        <w:rPr>
          <w:rFonts w:ascii="Arial" w:hAnsi="Arial" w:cs="Arial"/>
          <w:color w:val="374151"/>
          <w:bdr w:val="single" w:sz="2" w:space="0" w:color="E4E4E7" w:frame="1"/>
        </w:rPr>
      </w:pPr>
      <w:r>
        <w:rPr>
          <w:rStyle w:val="Strong"/>
          <w:rFonts w:ascii="Arial" w:hAnsi="Arial" w:cs="Arial"/>
          <w:color w:val="111827"/>
          <w:bdr w:val="single" w:sz="2" w:space="0" w:color="E4E4E7" w:frame="1"/>
        </w:rPr>
        <w:t>Limited Context-Awareness:</w:t>
      </w:r>
      <w:r>
        <w:rPr>
          <w:rFonts w:ascii="Arial" w:hAnsi="Arial" w:cs="Arial"/>
          <w:color w:val="374151"/>
          <w:bdr w:val="single" w:sz="2" w:space="0" w:color="E4E4E7" w:frame="1"/>
        </w:rPr>
        <w:t> Many IAM and access control tools do not dynamically adapt to changing contexts such as workload variations or ephemeral resources like containers and serverless functions. Integrating context-aware policy enforcement allows dynamic re-evaluation of access in multi-cloud environments.</w:t>
      </w:r>
    </w:p>
    <w:p w:rsidR="00755C9A" w:rsidRDefault="00755C9A" w:rsidP="00755C9A">
      <w:pPr>
        <w:pStyle w:val="mb-2"/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ind w:left="0"/>
        <w:rPr>
          <w:rFonts w:ascii="Arial" w:hAnsi="Arial" w:cs="Arial"/>
          <w:color w:val="374151"/>
          <w:bdr w:val="single" w:sz="2" w:space="0" w:color="E4E4E7" w:frame="1"/>
        </w:rPr>
      </w:pPr>
      <w:r>
        <w:rPr>
          <w:rStyle w:val="Strong"/>
          <w:rFonts w:ascii="Arial" w:hAnsi="Arial" w:cs="Arial"/>
          <w:color w:val="111827"/>
          <w:bdr w:val="single" w:sz="2" w:space="0" w:color="E4E4E7" w:frame="1"/>
        </w:rPr>
        <w:lastRenderedPageBreak/>
        <w:t>Absence of Automatic Remediation:</w:t>
      </w:r>
      <w:r>
        <w:rPr>
          <w:rFonts w:ascii="Arial" w:hAnsi="Arial" w:cs="Arial"/>
          <w:color w:val="374151"/>
          <w:bdr w:val="single" w:sz="2" w:space="0" w:color="E4E4E7" w:frame="1"/>
        </w:rPr>
        <w:t> Most systems detect misconfigurations but require manual remediation, which is slow and prone to errors. Automatic policy remediation mechanisms can fix overly permissive policies or unsecured buckets without human intervention.</w:t>
      </w:r>
    </w:p>
    <w:p w:rsidR="00755C9A" w:rsidRDefault="00755C9A" w:rsidP="00755C9A">
      <w:pPr>
        <w:pStyle w:val="mb-2"/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ind w:left="0"/>
        <w:rPr>
          <w:rFonts w:ascii="Arial" w:hAnsi="Arial" w:cs="Arial"/>
          <w:color w:val="374151"/>
          <w:bdr w:val="single" w:sz="2" w:space="0" w:color="E4E4E7" w:frame="1"/>
        </w:rPr>
      </w:pPr>
      <w:r>
        <w:rPr>
          <w:rStyle w:val="Strong"/>
          <w:rFonts w:ascii="Arial" w:hAnsi="Arial" w:cs="Arial"/>
          <w:color w:val="111827"/>
          <w:bdr w:val="single" w:sz="2" w:space="0" w:color="E4E4E7" w:frame="1"/>
        </w:rPr>
        <w:t>Fragmented Multi-Cloud Security:</w:t>
      </w:r>
      <w:r>
        <w:rPr>
          <w:rFonts w:ascii="Arial" w:hAnsi="Arial" w:cs="Arial"/>
          <w:color w:val="374151"/>
          <w:bdr w:val="single" w:sz="2" w:space="0" w:color="E4E4E7" w:frame="1"/>
        </w:rPr>
        <w:t> Cloud providers (AWS, Azure, GCP) offer separate monitoring tools, lacking a unified mechanism for handling misconfigurations across multi-cloud setups. A unified Zero Trust framework can operate across heterogeneous multi-cloud infrastructures.</w:t>
      </w:r>
    </w:p>
    <w:p w:rsidR="00755C9A" w:rsidRDefault="00755C9A" w:rsidP="00755C9A">
      <w:pPr>
        <w:pStyle w:val="mb-2"/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ind w:left="0"/>
        <w:rPr>
          <w:rFonts w:ascii="Arial" w:hAnsi="Arial" w:cs="Arial"/>
          <w:color w:val="374151"/>
          <w:bdr w:val="single" w:sz="2" w:space="0" w:color="E4E4E7" w:frame="1"/>
        </w:rPr>
      </w:pPr>
      <w:r>
        <w:rPr>
          <w:rStyle w:val="Strong"/>
          <w:rFonts w:ascii="Arial" w:hAnsi="Arial" w:cs="Arial"/>
          <w:color w:val="111827"/>
          <w:bdr w:val="single" w:sz="2" w:space="0" w:color="E4E4E7" w:frame="1"/>
        </w:rPr>
        <w:t>Weak Integration of Zero Trust in Misconfiguration Mitigation:</w:t>
      </w:r>
      <w:r>
        <w:rPr>
          <w:rFonts w:ascii="Arial" w:hAnsi="Arial" w:cs="Arial"/>
          <w:color w:val="374151"/>
          <w:bdr w:val="single" w:sz="2" w:space="0" w:color="E4E4E7" w:frame="1"/>
        </w:rPr>
        <w:t> Although Zero Trust is widely discussed, few implementations focus on access control misconfigurations like IAM over-permissioning and lateral privilege escalation. A Zero Trust-driven model can specifically prevent and mitigate these threats.</w:t>
      </w:r>
    </w:p>
    <w:p w:rsidR="00755C9A" w:rsidRDefault="00755C9A" w:rsidP="00755C9A">
      <w:pPr>
        <w:pStyle w:val="mb-2"/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ind w:left="0"/>
        <w:rPr>
          <w:rFonts w:ascii="Arial" w:hAnsi="Arial" w:cs="Arial"/>
          <w:color w:val="374151"/>
          <w:bdr w:val="single" w:sz="2" w:space="0" w:color="E4E4E7" w:frame="1"/>
        </w:rPr>
      </w:pPr>
      <w:r>
        <w:rPr>
          <w:rStyle w:val="Strong"/>
          <w:rFonts w:ascii="Arial" w:hAnsi="Arial" w:cs="Arial"/>
          <w:color w:val="111827"/>
          <w:bdr w:val="single" w:sz="2" w:space="0" w:color="E4E4E7" w:frame="1"/>
        </w:rPr>
        <w:t>Lack of IaC-Aware Security:</w:t>
      </w:r>
      <w:r>
        <w:rPr>
          <w:rFonts w:ascii="Arial" w:hAnsi="Arial" w:cs="Arial"/>
          <w:color w:val="374151"/>
          <w:bdr w:val="single" w:sz="2" w:space="0" w:color="E4E4E7" w:frame="1"/>
        </w:rPr>
        <w:t> Infrastructure-as-Code tools (Terraform, CloudFormation) are major sources of misconfigurations, but many solutions do not integrate IaC auditing into security frameworks. Embedding IaC auditing with runtime monitoring in a single security loop enables proactive prevention.</w:t>
      </w:r>
    </w:p>
    <w:p w:rsidR="00755C9A" w:rsidRDefault="00755C9A" w:rsidP="00755C9A">
      <w:pPr>
        <w:jc w:val="both"/>
        <w:rPr>
          <w:u w:val="single"/>
        </w:rPr>
      </w:pPr>
    </w:p>
    <w:p w:rsidR="00755C9A" w:rsidRDefault="00755C9A" w:rsidP="00755C9A">
      <w:pPr>
        <w:jc w:val="both"/>
        <w:rPr>
          <w:sz w:val="32"/>
          <w:u w:val="single"/>
        </w:rPr>
      </w:pPr>
      <w:r>
        <w:rPr>
          <w:sz w:val="32"/>
          <w:u w:val="single"/>
        </w:rPr>
        <w:t>Hardware and Software specifications</w:t>
      </w:r>
    </w:p>
    <w:p w:rsidR="00755C9A" w:rsidRPr="00755C9A" w:rsidRDefault="00755C9A" w:rsidP="00755C9A">
      <w:pPr>
        <w:jc w:val="both"/>
        <w:rPr>
          <w:sz w:val="24"/>
          <w:u w:val="single"/>
        </w:rPr>
      </w:pPr>
    </w:p>
    <w:p w:rsidR="00755C9A" w:rsidRPr="00755C9A" w:rsidRDefault="00755C9A" w:rsidP="00755C9A">
      <w:pPr>
        <w:pStyle w:val="Heading2"/>
        <w:rPr>
          <w:sz w:val="28"/>
        </w:rPr>
      </w:pPr>
      <w:r w:rsidRPr="00755C9A">
        <w:rPr>
          <w:rStyle w:val="Strong"/>
          <w:b/>
          <w:bCs/>
          <w:sz w:val="28"/>
        </w:rPr>
        <w:t>1. Hardware Specifications</w:t>
      </w:r>
    </w:p>
    <w:p w:rsidR="00755C9A" w:rsidRDefault="00755C9A" w:rsidP="00755C9A">
      <w:pPr>
        <w:pStyle w:val="NormalWeb"/>
      </w:pPr>
      <w:r>
        <w:t>To implement and test the proposed framework, moderate hardware is sufficient since most workloads are simulated via cloud services and containers.</w:t>
      </w:r>
    </w:p>
    <w:p w:rsidR="00755C9A" w:rsidRDefault="00755C9A" w:rsidP="00755C9A">
      <w:pPr>
        <w:pStyle w:val="NormalWeb"/>
        <w:numPr>
          <w:ilvl w:val="0"/>
          <w:numId w:val="3"/>
        </w:numPr>
      </w:pPr>
      <w:r>
        <w:rPr>
          <w:rStyle w:val="Strong"/>
        </w:rPr>
        <w:t>Processor (CPU):</w:t>
      </w:r>
      <w:r>
        <w:t xml:space="preserve"> </w:t>
      </w:r>
      <w:r>
        <w:t>Intel i5/i7 or AMD Ryzen 5/7, ≥ 2.5 GHz</w:t>
      </w:r>
    </w:p>
    <w:p w:rsidR="00755C9A" w:rsidRDefault="00755C9A" w:rsidP="00755C9A">
      <w:pPr>
        <w:pStyle w:val="NormalWeb"/>
        <w:numPr>
          <w:ilvl w:val="0"/>
          <w:numId w:val="3"/>
        </w:numPr>
      </w:pPr>
      <w:r>
        <w:rPr>
          <w:rStyle w:val="Strong"/>
        </w:rPr>
        <w:t>Memory (RAM):</w:t>
      </w:r>
      <w:r>
        <w:t xml:space="preserve"> Minimum 8 GB (16 GB recommended for multi-cloud simulations and Docker/Kubernetes workloads)</w:t>
      </w:r>
    </w:p>
    <w:p w:rsidR="00755C9A" w:rsidRDefault="00755C9A" w:rsidP="00755C9A">
      <w:pPr>
        <w:pStyle w:val="NormalWeb"/>
        <w:numPr>
          <w:ilvl w:val="0"/>
          <w:numId w:val="3"/>
        </w:numPr>
      </w:pPr>
      <w:r>
        <w:rPr>
          <w:rStyle w:val="Strong"/>
        </w:rPr>
        <w:t>Storage:</w:t>
      </w:r>
      <w:r>
        <w:t xml:space="preserve"> 256–512 GB SSD (required for storing logs, IaC templates, and monitoring data)</w:t>
      </w:r>
    </w:p>
    <w:p w:rsidR="00755C9A" w:rsidRDefault="00755C9A" w:rsidP="00755C9A">
      <w:pPr>
        <w:pStyle w:val="NormalWeb"/>
        <w:numPr>
          <w:ilvl w:val="0"/>
          <w:numId w:val="3"/>
        </w:numPr>
      </w:pPr>
      <w:r>
        <w:rPr>
          <w:rStyle w:val="Strong"/>
        </w:rPr>
        <w:t>Network:</w:t>
      </w:r>
      <w:r>
        <w:t xml:space="preserve"> Stable broadband connection ≥ 20 Mbps for interaction with AWS, Az</w:t>
      </w:r>
      <w:r>
        <w:t>ure APIs.</w:t>
      </w:r>
    </w:p>
    <w:p w:rsidR="00755C9A" w:rsidRDefault="00755C9A" w:rsidP="00755C9A">
      <w:pPr>
        <w:pStyle w:val="NormalWeb"/>
        <w:numPr>
          <w:ilvl w:val="0"/>
          <w:numId w:val="3"/>
        </w:numPr>
      </w:pPr>
      <w:r>
        <w:rPr>
          <w:rStyle w:val="Strong"/>
        </w:rPr>
        <w:t>GPU:</w:t>
      </w:r>
      <w:r>
        <w:t xml:space="preserve"> Not mandatory.</w:t>
      </w:r>
    </w:p>
    <w:p w:rsidR="00755C9A" w:rsidRPr="006A6FE9" w:rsidRDefault="00755C9A" w:rsidP="00755C9A">
      <w:pPr>
        <w:pStyle w:val="Heading2"/>
        <w:rPr>
          <w:sz w:val="28"/>
        </w:rPr>
      </w:pPr>
      <w:r w:rsidRPr="006A6FE9">
        <w:rPr>
          <w:rStyle w:val="Strong"/>
          <w:b/>
          <w:bCs/>
          <w:sz w:val="28"/>
        </w:rPr>
        <w:t>2. Software Specifications</w:t>
      </w:r>
    </w:p>
    <w:p w:rsidR="00755C9A" w:rsidRDefault="006A6FE9" w:rsidP="006A6FE9">
      <w:pPr>
        <w:pStyle w:val="NormalWeb"/>
        <w:ind w:left="720"/>
      </w:pPr>
      <w:r>
        <w:t>Operating System: Windows 10 or 11.</w:t>
      </w:r>
    </w:p>
    <w:p w:rsidR="00755C9A" w:rsidRPr="006A6FE9" w:rsidRDefault="006A6FE9" w:rsidP="00755C9A">
      <w:pPr>
        <w:pStyle w:val="Heading3"/>
        <w:rPr>
          <w:rFonts w:asciiTheme="minorHAnsi" w:hAnsiTheme="minorHAnsi"/>
        </w:rPr>
      </w:pPr>
      <w:r>
        <w:rPr>
          <w:rStyle w:val="Strong"/>
          <w:rFonts w:asciiTheme="minorHAnsi" w:hAnsiTheme="minorHAnsi"/>
          <w:b w:val="0"/>
          <w:bCs w:val="0"/>
        </w:rPr>
        <w:t>Programming Languages and Tools:</w:t>
      </w:r>
    </w:p>
    <w:p w:rsidR="00755C9A" w:rsidRDefault="006A6FE9" w:rsidP="00755C9A">
      <w:pPr>
        <w:pStyle w:val="NormalWeb"/>
        <w:numPr>
          <w:ilvl w:val="0"/>
          <w:numId w:val="5"/>
        </w:numPr>
      </w:pPr>
      <w:r>
        <w:rPr>
          <w:rStyle w:val="Strong"/>
        </w:rPr>
        <w:t>Python</w:t>
      </w:r>
      <w:r>
        <w:t>:</w:t>
      </w:r>
      <w:r w:rsidR="00755C9A">
        <w:t xml:space="preserve"> Policy Decision Point (PDP), monitoring scripts, automation</w:t>
      </w:r>
    </w:p>
    <w:p w:rsidR="00755C9A" w:rsidRDefault="00755C9A" w:rsidP="00755C9A">
      <w:pPr>
        <w:pStyle w:val="NormalWeb"/>
        <w:numPr>
          <w:ilvl w:val="0"/>
          <w:numId w:val="5"/>
        </w:numPr>
      </w:pPr>
      <w:r>
        <w:rPr>
          <w:rStyle w:val="Strong"/>
        </w:rPr>
        <w:t>FastAPI / Flask</w:t>
      </w:r>
      <w:r w:rsidR="006A6FE9">
        <w:t>:</w:t>
      </w:r>
      <w:r>
        <w:t xml:space="preserve"> Implementation of PDP APIs</w:t>
      </w:r>
    </w:p>
    <w:p w:rsidR="00755C9A" w:rsidRDefault="00755C9A" w:rsidP="00755C9A">
      <w:pPr>
        <w:pStyle w:val="NormalWeb"/>
        <w:numPr>
          <w:ilvl w:val="0"/>
          <w:numId w:val="5"/>
        </w:numPr>
      </w:pPr>
      <w:r>
        <w:rPr>
          <w:rStyle w:val="Strong"/>
        </w:rPr>
        <w:t>Terraform / AWS CloudFormation</w:t>
      </w:r>
      <w:r w:rsidR="006A6FE9">
        <w:t>:</w:t>
      </w:r>
      <w:r>
        <w:t xml:space="preserve"> Infrastructure-as-Code for misconfiguration simulation</w:t>
      </w:r>
      <w:r w:rsidR="006A6FE9">
        <w:t>.</w:t>
      </w:r>
    </w:p>
    <w:p w:rsidR="00755C9A" w:rsidRDefault="00755C9A" w:rsidP="00755C9A">
      <w:pPr>
        <w:pStyle w:val="NormalWeb"/>
        <w:numPr>
          <w:ilvl w:val="0"/>
          <w:numId w:val="5"/>
        </w:numPr>
      </w:pPr>
      <w:r>
        <w:rPr>
          <w:rStyle w:val="Strong"/>
        </w:rPr>
        <w:t>Doc</w:t>
      </w:r>
      <w:r w:rsidR="006A6FE9">
        <w:rPr>
          <w:rStyle w:val="Strong"/>
        </w:rPr>
        <w:t>ker + Kubernetes:</w:t>
      </w:r>
      <w:r>
        <w:t xml:space="preserve"> Containerized workloads and enforcement point simulation</w:t>
      </w:r>
    </w:p>
    <w:p w:rsidR="00755C9A" w:rsidRPr="006A6FE9" w:rsidRDefault="006A6FE9" w:rsidP="00755C9A">
      <w:pPr>
        <w:pStyle w:val="Heading3"/>
        <w:rPr>
          <w:rFonts w:asciiTheme="minorHAnsi" w:hAnsiTheme="minorHAnsi"/>
        </w:rPr>
      </w:pPr>
      <w:r>
        <w:rPr>
          <w:rStyle w:val="Strong"/>
          <w:rFonts w:asciiTheme="minorHAnsi" w:hAnsiTheme="minorHAnsi"/>
          <w:b w:val="0"/>
          <w:bCs w:val="0"/>
        </w:rPr>
        <w:lastRenderedPageBreak/>
        <w:t>Cloud Platforms:</w:t>
      </w:r>
    </w:p>
    <w:p w:rsidR="00755C9A" w:rsidRDefault="00755C9A" w:rsidP="00755C9A">
      <w:pPr>
        <w:pStyle w:val="NormalWeb"/>
        <w:numPr>
          <w:ilvl w:val="0"/>
          <w:numId w:val="6"/>
        </w:numPr>
      </w:pPr>
      <w:r>
        <w:rPr>
          <w:rStyle w:val="Strong"/>
        </w:rPr>
        <w:t>Amazon Web Services (AWS)</w:t>
      </w:r>
      <w:r w:rsidR="006A6FE9">
        <w:t>:</w:t>
      </w:r>
      <w:r>
        <w:t xml:space="preserve"> CloudTrail, Config, IAM, S3</w:t>
      </w:r>
    </w:p>
    <w:p w:rsidR="00755C9A" w:rsidRDefault="00755C9A" w:rsidP="00755C9A">
      <w:pPr>
        <w:pStyle w:val="NormalWeb"/>
        <w:numPr>
          <w:ilvl w:val="0"/>
          <w:numId w:val="6"/>
        </w:numPr>
      </w:pPr>
      <w:r>
        <w:rPr>
          <w:rStyle w:val="Strong"/>
        </w:rPr>
        <w:t>Microsoft Azure</w:t>
      </w:r>
      <w:r w:rsidR="006A6FE9">
        <w:t>:</w:t>
      </w:r>
      <w:r>
        <w:t xml:space="preserve"> RBAC, Monitor, Blob Storage</w:t>
      </w:r>
    </w:p>
    <w:p w:rsidR="00755C9A" w:rsidRDefault="00755C9A" w:rsidP="00755C9A">
      <w:pPr>
        <w:pStyle w:val="NormalWeb"/>
        <w:numPr>
          <w:ilvl w:val="0"/>
          <w:numId w:val="6"/>
        </w:numPr>
      </w:pPr>
      <w:r>
        <w:rPr>
          <w:rStyle w:val="Strong"/>
        </w:rPr>
        <w:t>Google Cloud Platform (GCP)</w:t>
      </w:r>
      <w:r w:rsidR="006A6FE9">
        <w:t>:</w:t>
      </w:r>
      <w:r>
        <w:t xml:space="preserve"> IAM, Cloud Logging, Cloud Storage</w:t>
      </w:r>
    </w:p>
    <w:p w:rsidR="00755C9A" w:rsidRPr="006A6FE9" w:rsidRDefault="006A6FE9" w:rsidP="00755C9A">
      <w:pPr>
        <w:pStyle w:val="Heading3"/>
        <w:rPr>
          <w:rFonts w:asciiTheme="minorHAnsi" w:hAnsiTheme="minorHAnsi"/>
        </w:rPr>
      </w:pPr>
      <w:r>
        <w:rPr>
          <w:rStyle w:val="Strong"/>
          <w:rFonts w:asciiTheme="minorHAnsi" w:hAnsiTheme="minorHAnsi"/>
          <w:b w:val="0"/>
          <w:bCs w:val="0"/>
        </w:rPr>
        <w:t>Zero Trust and Policy Tools:</w:t>
      </w:r>
    </w:p>
    <w:p w:rsidR="00755C9A" w:rsidRDefault="00755C9A" w:rsidP="00755C9A">
      <w:pPr>
        <w:pStyle w:val="NormalWeb"/>
        <w:numPr>
          <w:ilvl w:val="0"/>
          <w:numId w:val="7"/>
        </w:numPr>
      </w:pPr>
      <w:r>
        <w:rPr>
          <w:rStyle w:val="Strong"/>
        </w:rPr>
        <w:t>Open Policy Agent (OPA)</w:t>
      </w:r>
      <w:r w:rsidR="006A6FE9">
        <w:t>:</w:t>
      </w:r>
      <w:r>
        <w:t xml:space="preserve"> Policy decision engine</w:t>
      </w:r>
    </w:p>
    <w:p w:rsidR="00755C9A" w:rsidRDefault="006A6FE9" w:rsidP="00755C9A">
      <w:pPr>
        <w:pStyle w:val="NormalWeb"/>
        <w:numPr>
          <w:ilvl w:val="0"/>
          <w:numId w:val="7"/>
        </w:numPr>
      </w:pPr>
      <w:r>
        <w:rPr>
          <w:rStyle w:val="Strong"/>
        </w:rPr>
        <w:t>OPA Gatekeeper:</w:t>
      </w:r>
      <w:r w:rsidR="00755C9A">
        <w:t xml:space="preserve"> Kubernetes-based policy enforcement</w:t>
      </w:r>
    </w:p>
    <w:p w:rsidR="00755C9A" w:rsidRDefault="00755C9A" w:rsidP="00755C9A">
      <w:pPr>
        <w:pStyle w:val="NormalWeb"/>
        <w:numPr>
          <w:ilvl w:val="0"/>
          <w:numId w:val="7"/>
        </w:numPr>
      </w:pPr>
      <w:r>
        <w:rPr>
          <w:rStyle w:val="Strong"/>
        </w:rPr>
        <w:t>Cloud Custodian</w:t>
      </w:r>
      <w:r w:rsidR="006A6FE9">
        <w:t>:</w:t>
      </w:r>
      <w:r>
        <w:t xml:space="preserve"> Multi-cloud governance and policy automation</w:t>
      </w:r>
    </w:p>
    <w:p w:rsidR="00755C9A" w:rsidRDefault="00755C9A" w:rsidP="00755C9A">
      <w:pPr>
        <w:pStyle w:val="NormalWeb"/>
        <w:numPr>
          <w:ilvl w:val="0"/>
          <w:numId w:val="7"/>
        </w:numPr>
      </w:pPr>
      <w:r>
        <w:rPr>
          <w:rStyle w:val="Strong"/>
        </w:rPr>
        <w:t>Checkov / Terraform Compliance</w:t>
      </w:r>
      <w:r w:rsidR="006A6FE9">
        <w:t>:</w:t>
      </w:r>
      <w:r>
        <w:t xml:space="preserve"> IaC misconfiguration scanning</w:t>
      </w:r>
    </w:p>
    <w:p w:rsidR="00755C9A" w:rsidRPr="006A6FE9" w:rsidRDefault="006A6FE9" w:rsidP="00755C9A">
      <w:pPr>
        <w:pStyle w:val="Heading3"/>
        <w:rPr>
          <w:rFonts w:asciiTheme="minorHAnsi" w:hAnsiTheme="minorHAnsi"/>
        </w:rPr>
      </w:pPr>
      <w:r>
        <w:rPr>
          <w:rStyle w:val="Strong"/>
          <w:rFonts w:asciiTheme="minorHAnsi" w:hAnsiTheme="minorHAnsi"/>
          <w:b w:val="0"/>
          <w:bCs w:val="0"/>
        </w:rPr>
        <w:t>Monitoring and Logging Tools:</w:t>
      </w:r>
    </w:p>
    <w:p w:rsidR="00755C9A" w:rsidRDefault="00755C9A" w:rsidP="00755C9A">
      <w:pPr>
        <w:pStyle w:val="NormalWeb"/>
        <w:numPr>
          <w:ilvl w:val="0"/>
          <w:numId w:val="8"/>
        </w:numPr>
      </w:pPr>
      <w:r>
        <w:rPr>
          <w:rStyle w:val="Strong"/>
        </w:rPr>
        <w:t>AWS CloudTrail / Azure Monitor / GCP Logging</w:t>
      </w:r>
      <w:r>
        <w:t xml:space="preserve"> → Cloud-native logging</w:t>
      </w:r>
    </w:p>
    <w:p w:rsidR="00755C9A" w:rsidRDefault="00755C9A" w:rsidP="00755C9A">
      <w:pPr>
        <w:pStyle w:val="NormalWeb"/>
        <w:numPr>
          <w:ilvl w:val="0"/>
          <w:numId w:val="8"/>
        </w:numPr>
      </w:pPr>
      <w:r>
        <w:rPr>
          <w:rStyle w:val="Strong"/>
        </w:rPr>
        <w:t>Prometheus + Grafana</w:t>
      </w:r>
      <w:r>
        <w:t xml:space="preserve"> → Centralized log analysis and visualization</w:t>
      </w:r>
    </w:p>
    <w:p w:rsidR="00755C9A" w:rsidRPr="006A6FE9" w:rsidRDefault="00755C9A" w:rsidP="006A6FE9">
      <w:pPr>
        <w:pStyle w:val="NormalWeb"/>
        <w:numPr>
          <w:ilvl w:val="0"/>
          <w:numId w:val="8"/>
        </w:numPr>
      </w:pPr>
      <w:r>
        <w:rPr>
          <w:rStyle w:val="Strong"/>
        </w:rPr>
        <w:t>Splunk (Community Edition)</w:t>
      </w:r>
      <w:r>
        <w:t xml:space="preserve"> → Security Information and Event Management (SIEM)</w:t>
      </w:r>
    </w:p>
    <w:p w:rsidR="00976C51" w:rsidRPr="006A6FE9" w:rsidRDefault="00976C51">
      <w:pPr>
        <w:rPr>
          <w:sz w:val="24"/>
          <w:u w:val="single"/>
        </w:rPr>
      </w:pPr>
    </w:p>
    <w:p w:rsidR="006A6FE9" w:rsidRDefault="006A6FE9">
      <w:pPr>
        <w:rPr>
          <w:b/>
          <w:sz w:val="32"/>
          <w:u w:val="single"/>
        </w:rPr>
      </w:pPr>
      <w:r w:rsidRPr="006A6FE9">
        <w:rPr>
          <w:b/>
          <w:sz w:val="32"/>
          <w:u w:val="single"/>
        </w:rPr>
        <w:t>Module wise split-up of project implementation:</w:t>
      </w:r>
    </w:p>
    <w:p w:rsidR="006A6FE9" w:rsidRDefault="006A6FE9">
      <w:pPr>
        <w:rPr>
          <w:b/>
          <w:sz w:val="32"/>
          <w:u w:val="single"/>
        </w:rPr>
      </w:pPr>
    </w:p>
    <w:p w:rsidR="006A6FE9" w:rsidRPr="006A6FE9" w:rsidRDefault="006A6FE9">
      <w:pPr>
        <w:rPr>
          <w:b/>
          <w:sz w:val="32"/>
          <w:szCs w:val="32"/>
          <w:u w:val="single"/>
        </w:rPr>
      </w:pPr>
      <w:r w:rsidRPr="006A6FE9">
        <w:rPr>
          <w:sz w:val="32"/>
          <w:szCs w:val="32"/>
        </w:rPr>
        <w:t>1. Identity and Access Management (IAM) Monitoring Module</w:t>
      </w:r>
    </w:p>
    <w:p w:rsidR="006A6FE9" w:rsidRDefault="006A6FE9" w:rsidP="006A6FE9">
      <w:pPr>
        <w:pStyle w:val="NormalWeb"/>
        <w:numPr>
          <w:ilvl w:val="0"/>
          <w:numId w:val="10"/>
        </w:numPr>
      </w:pPr>
      <w:r>
        <w:rPr>
          <w:rStyle w:val="Strong"/>
        </w:rPr>
        <w:t>Objective:</w:t>
      </w:r>
      <w:r>
        <w:t xml:space="preserve"> Detect overly permissive policies, unsecured storage, and privilege escalations.</w:t>
      </w:r>
    </w:p>
    <w:p w:rsidR="006A6FE9" w:rsidRDefault="006A6FE9" w:rsidP="006A6FE9">
      <w:pPr>
        <w:pStyle w:val="NormalWeb"/>
        <w:numPr>
          <w:ilvl w:val="0"/>
          <w:numId w:val="10"/>
        </w:numPr>
      </w:pPr>
      <w:r>
        <w:rPr>
          <w:rStyle w:val="Strong"/>
        </w:rPr>
        <w:t>Tasks:</w:t>
      </w:r>
    </w:p>
    <w:p w:rsidR="006A6FE9" w:rsidRDefault="006A6FE9" w:rsidP="006A6FE9">
      <w:pPr>
        <w:pStyle w:val="NormalWeb"/>
        <w:numPr>
          <w:ilvl w:val="1"/>
          <w:numId w:val="10"/>
        </w:numPr>
      </w:pPr>
      <w:r>
        <w:t>Continuously scan IAM roles, users, and policies across AWS, Azure, and GCP.</w:t>
      </w:r>
    </w:p>
    <w:p w:rsidR="006A6FE9" w:rsidRDefault="006A6FE9" w:rsidP="006A6FE9">
      <w:pPr>
        <w:pStyle w:val="NormalWeb"/>
        <w:numPr>
          <w:ilvl w:val="1"/>
          <w:numId w:val="10"/>
        </w:numPr>
      </w:pPr>
      <w:r>
        <w:t xml:space="preserve">Identify violations such as </w:t>
      </w:r>
      <w:r>
        <w:rPr>
          <w:rStyle w:val="HTMLCode"/>
          <w:rFonts w:eastAsia="Calibri"/>
        </w:rPr>
        <w:t>*:*</w:t>
      </w:r>
      <w:r>
        <w:t xml:space="preserve"> permissions, unused credentials, and public access.</w:t>
      </w:r>
    </w:p>
    <w:p w:rsidR="006A6FE9" w:rsidRDefault="006A6FE9" w:rsidP="006A6FE9">
      <w:pPr>
        <w:pStyle w:val="NormalWeb"/>
        <w:numPr>
          <w:ilvl w:val="0"/>
          <w:numId w:val="10"/>
        </w:numPr>
      </w:pPr>
      <w:r>
        <w:rPr>
          <w:rStyle w:val="Strong"/>
        </w:rPr>
        <w:t>Tools/Tech:</w:t>
      </w:r>
      <w:r>
        <w:t xml:space="preserve"> AWS IAM Analyzer, Azure AD, GC</w:t>
      </w:r>
      <w:r w:rsidR="00A560FE">
        <w:t>P IAM.</w:t>
      </w:r>
    </w:p>
    <w:p w:rsidR="006A6FE9" w:rsidRPr="006A6FE9" w:rsidRDefault="006A6FE9" w:rsidP="006A6FE9">
      <w:pPr>
        <w:pStyle w:val="Heading3"/>
        <w:rPr>
          <w:rFonts w:ascii="Calibri" w:eastAsia="Calibri" w:hAnsi="Calibri" w:cs="Calibri"/>
          <w:color w:val="auto"/>
          <w:sz w:val="32"/>
          <w:szCs w:val="32"/>
        </w:rPr>
      </w:pPr>
      <w:r>
        <w:rPr>
          <w:rStyle w:val="Strong"/>
          <w:rFonts w:asciiTheme="minorHAnsi" w:hAnsiTheme="minorHAnsi"/>
          <w:b w:val="0"/>
          <w:bCs w:val="0"/>
          <w:sz w:val="32"/>
        </w:rPr>
        <w:t>2</w:t>
      </w:r>
      <w:r>
        <w:rPr>
          <w:rStyle w:val="Strong"/>
          <w:b w:val="0"/>
          <w:bCs w:val="0"/>
        </w:rPr>
        <w:t xml:space="preserve">. </w:t>
      </w:r>
      <w:r w:rsidRPr="006A6FE9">
        <w:rPr>
          <w:rFonts w:ascii="Calibri" w:eastAsia="Calibri" w:hAnsi="Calibri" w:cs="Calibri"/>
          <w:color w:val="auto"/>
          <w:sz w:val="32"/>
          <w:szCs w:val="32"/>
        </w:rPr>
        <w:t>Infrastructure-as-Code (IaC) Auditing Module</w:t>
      </w:r>
    </w:p>
    <w:p w:rsidR="006A6FE9" w:rsidRDefault="006A6FE9" w:rsidP="006A6FE9">
      <w:pPr>
        <w:pStyle w:val="NormalWeb"/>
        <w:numPr>
          <w:ilvl w:val="0"/>
          <w:numId w:val="11"/>
        </w:numPr>
      </w:pPr>
      <w:r>
        <w:rPr>
          <w:rStyle w:val="Strong"/>
        </w:rPr>
        <w:t>Objective:</w:t>
      </w:r>
      <w:r>
        <w:t xml:space="preserve"> Prevent misconfigurations at the deployment stage.</w:t>
      </w:r>
    </w:p>
    <w:p w:rsidR="006A6FE9" w:rsidRDefault="006A6FE9" w:rsidP="006A6FE9">
      <w:pPr>
        <w:pStyle w:val="NormalWeb"/>
        <w:numPr>
          <w:ilvl w:val="0"/>
          <w:numId w:val="11"/>
        </w:numPr>
      </w:pPr>
      <w:r>
        <w:rPr>
          <w:rStyle w:val="Strong"/>
        </w:rPr>
        <w:t>Tasks:</w:t>
      </w:r>
    </w:p>
    <w:p w:rsidR="006A6FE9" w:rsidRDefault="006A6FE9" w:rsidP="006A6FE9">
      <w:pPr>
        <w:pStyle w:val="NormalWeb"/>
        <w:numPr>
          <w:ilvl w:val="1"/>
          <w:numId w:val="11"/>
        </w:numPr>
      </w:pPr>
      <w:r>
        <w:t>Scan Terraform/CloudFormation templates before deployment.</w:t>
      </w:r>
    </w:p>
    <w:p w:rsidR="006A6FE9" w:rsidRDefault="006A6FE9" w:rsidP="006A6FE9">
      <w:pPr>
        <w:pStyle w:val="NormalWeb"/>
        <w:numPr>
          <w:ilvl w:val="1"/>
          <w:numId w:val="11"/>
        </w:numPr>
      </w:pPr>
      <w:r>
        <w:t>Enforce compliance with least privilege and Zero Trust rules.</w:t>
      </w:r>
    </w:p>
    <w:p w:rsidR="006A6FE9" w:rsidRDefault="006A6FE9" w:rsidP="006A6FE9">
      <w:pPr>
        <w:pStyle w:val="NormalWeb"/>
        <w:numPr>
          <w:ilvl w:val="0"/>
          <w:numId w:val="11"/>
        </w:numPr>
      </w:pPr>
      <w:r>
        <w:rPr>
          <w:rStyle w:val="Strong"/>
        </w:rPr>
        <w:t>Tools/Tech:</w:t>
      </w:r>
      <w:r>
        <w:t xml:space="preserve"> Terraform Compliance, Checkov, OPA policies.</w:t>
      </w:r>
    </w:p>
    <w:p w:rsidR="006A6FE9" w:rsidRPr="00A560FE" w:rsidRDefault="00A560FE" w:rsidP="006A6FE9">
      <w:pPr>
        <w:pStyle w:val="Heading3"/>
        <w:rPr>
          <w:rFonts w:ascii="Calibri" w:eastAsia="Calibri" w:hAnsi="Calibri" w:cs="Calibri"/>
          <w:color w:val="auto"/>
          <w:sz w:val="32"/>
          <w:szCs w:val="32"/>
        </w:rPr>
      </w:pPr>
      <w:r>
        <w:rPr>
          <w:rStyle w:val="Strong"/>
          <w:rFonts w:asciiTheme="minorHAnsi" w:hAnsiTheme="minorHAnsi"/>
          <w:b w:val="0"/>
          <w:bCs w:val="0"/>
          <w:sz w:val="36"/>
          <w:szCs w:val="36"/>
        </w:rPr>
        <w:t>3</w:t>
      </w:r>
      <w:r w:rsidR="006A6FE9" w:rsidRPr="00A560FE">
        <w:rPr>
          <w:rFonts w:ascii="Calibri" w:eastAsia="Calibri" w:hAnsi="Calibri" w:cs="Calibri"/>
          <w:color w:val="auto"/>
          <w:sz w:val="32"/>
          <w:szCs w:val="32"/>
        </w:rPr>
        <w:t>. Policy Decision Point (PDP) Module</w:t>
      </w:r>
    </w:p>
    <w:p w:rsidR="006A6FE9" w:rsidRDefault="006A6FE9" w:rsidP="006A6FE9">
      <w:pPr>
        <w:pStyle w:val="NormalWeb"/>
        <w:numPr>
          <w:ilvl w:val="0"/>
          <w:numId w:val="12"/>
        </w:numPr>
      </w:pPr>
      <w:r>
        <w:rPr>
          <w:rStyle w:val="Strong"/>
        </w:rPr>
        <w:t>Objective:</w:t>
      </w:r>
      <w:r>
        <w:t xml:space="preserve"> Act as the “brain” of Zero Trust access control.</w:t>
      </w:r>
    </w:p>
    <w:p w:rsidR="006A6FE9" w:rsidRDefault="006A6FE9" w:rsidP="006A6FE9">
      <w:pPr>
        <w:pStyle w:val="NormalWeb"/>
        <w:numPr>
          <w:ilvl w:val="0"/>
          <w:numId w:val="12"/>
        </w:numPr>
      </w:pPr>
      <w:r>
        <w:rPr>
          <w:rStyle w:val="Strong"/>
        </w:rPr>
        <w:t>Tasks:</w:t>
      </w:r>
    </w:p>
    <w:p w:rsidR="006A6FE9" w:rsidRDefault="006A6FE9" w:rsidP="006A6FE9">
      <w:pPr>
        <w:pStyle w:val="NormalWeb"/>
        <w:numPr>
          <w:ilvl w:val="1"/>
          <w:numId w:val="12"/>
        </w:numPr>
      </w:pPr>
      <w:r>
        <w:t>Evaluate access requests against security policies.</w:t>
      </w:r>
    </w:p>
    <w:p w:rsidR="006A6FE9" w:rsidRDefault="006A6FE9" w:rsidP="006A6FE9">
      <w:pPr>
        <w:pStyle w:val="NormalWeb"/>
        <w:numPr>
          <w:ilvl w:val="1"/>
          <w:numId w:val="12"/>
        </w:numPr>
      </w:pPr>
      <w:r>
        <w:lastRenderedPageBreak/>
        <w:t>Integrate threat intelligence and context (time, device, location).</w:t>
      </w:r>
    </w:p>
    <w:p w:rsidR="006A6FE9" w:rsidRDefault="006A6FE9" w:rsidP="006A6FE9">
      <w:pPr>
        <w:pStyle w:val="NormalWeb"/>
        <w:numPr>
          <w:ilvl w:val="0"/>
          <w:numId w:val="12"/>
        </w:numPr>
      </w:pPr>
      <w:r>
        <w:rPr>
          <w:rStyle w:val="Strong"/>
        </w:rPr>
        <w:t>Tools/Tech:</w:t>
      </w:r>
      <w:r>
        <w:t xml:space="preserve"> Open Policy Agent (OPA), Python (FastAPI/Flask) for PDP APIs.</w:t>
      </w:r>
    </w:p>
    <w:p w:rsidR="006A6FE9" w:rsidRPr="00A560FE" w:rsidRDefault="006A6FE9" w:rsidP="006A6FE9">
      <w:pPr>
        <w:pStyle w:val="Heading3"/>
        <w:rPr>
          <w:rFonts w:ascii="Calibri" w:eastAsia="Calibri" w:hAnsi="Calibri" w:cs="Calibri"/>
          <w:color w:val="auto"/>
          <w:sz w:val="32"/>
          <w:szCs w:val="32"/>
        </w:rPr>
      </w:pPr>
      <w:r w:rsidRPr="00A560FE">
        <w:rPr>
          <w:rFonts w:ascii="Calibri" w:eastAsia="Calibri" w:hAnsi="Calibri" w:cs="Calibri"/>
          <w:color w:val="auto"/>
          <w:sz w:val="32"/>
          <w:szCs w:val="32"/>
        </w:rPr>
        <w:t>4. Policy Enforcement Point (PEP) Module</w:t>
      </w:r>
    </w:p>
    <w:p w:rsidR="006A6FE9" w:rsidRDefault="006A6FE9" w:rsidP="006A6FE9">
      <w:pPr>
        <w:pStyle w:val="NormalWeb"/>
        <w:numPr>
          <w:ilvl w:val="0"/>
          <w:numId w:val="13"/>
        </w:numPr>
      </w:pPr>
      <w:r>
        <w:rPr>
          <w:rStyle w:val="Strong"/>
        </w:rPr>
        <w:t>Objective:</w:t>
      </w:r>
      <w:r>
        <w:t xml:space="preserve"> Enforce PDP decisions before allowing access.</w:t>
      </w:r>
    </w:p>
    <w:p w:rsidR="006A6FE9" w:rsidRDefault="006A6FE9" w:rsidP="006A6FE9">
      <w:pPr>
        <w:pStyle w:val="NormalWeb"/>
        <w:numPr>
          <w:ilvl w:val="0"/>
          <w:numId w:val="13"/>
        </w:numPr>
      </w:pPr>
      <w:r>
        <w:rPr>
          <w:rStyle w:val="Strong"/>
        </w:rPr>
        <w:t>Tasks:</w:t>
      </w:r>
    </w:p>
    <w:p w:rsidR="006A6FE9" w:rsidRDefault="006A6FE9" w:rsidP="006A6FE9">
      <w:pPr>
        <w:pStyle w:val="NormalWeb"/>
        <w:numPr>
          <w:ilvl w:val="1"/>
          <w:numId w:val="13"/>
        </w:numPr>
      </w:pPr>
      <w:r>
        <w:t>Intercept user/resource access requests.</w:t>
      </w:r>
    </w:p>
    <w:p w:rsidR="006A6FE9" w:rsidRDefault="006A6FE9" w:rsidP="006A6FE9">
      <w:pPr>
        <w:pStyle w:val="NormalWeb"/>
        <w:numPr>
          <w:ilvl w:val="1"/>
          <w:numId w:val="13"/>
        </w:numPr>
      </w:pPr>
      <w:r>
        <w:t>Allow/Deny based on PDP evaluation.</w:t>
      </w:r>
    </w:p>
    <w:p w:rsidR="006A6FE9" w:rsidRDefault="006A6FE9" w:rsidP="006A6FE9">
      <w:pPr>
        <w:pStyle w:val="NormalWeb"/>
        <w:numPr>
          <w:ilvl w:val="0"/>
          <w:numId w:val="13"/>
        </w:numPr>
      </w:pPr>
      <w:r>
        <w:rPr>
          <w:rStyle w:val="Strong"/>
        </w:rPr>
        <w:t>Tools/Tech:</w:t>
      </w:r>
      <w:r>
        <w:t xml:space="preserve"> Envoy Proxy, API Gateway (Kong, AWS API Gateway), Kubernetes Admission Controllers.</w:t>
      </w:r>
    </w:p>
    <w:p w:rsidR="006A6FE9" w:rsidRPr="00A560FE" w:rsidRDefault="006A6FE9" w:rsidP="006A6FE9">
      <w:pPr>
        <w:pStyle w:val="Heading3"/>
        <w:rPr>
          <w:rFonts w:ascii="Calibri" w:eastAsia="Calibri" w:hAnsi="Calibri" w:cs="Calibri"/>
          <w:color w:val="auto"/>
          <w:sz w:val="32"/>
          <w:szCs w:val="32"/>
        </w:rPr>
      </w:pPr>
      <w:r w:rsidRPr="00A560FE">
        <w:rPr>
          <w:rFonts w:ascii="Calibri" w:eastAsia="Calibri" w:hAnsi="Calibri" w:cs="Calibri"/>
          <w:color w:val="auto"/>
          <w:sz w:val="32"/>
          <w:szCs w:val="32"/>
        </w:rPr>
        <w:t>5. Misconfiguration Detection &amp; Remediation Module</w:t>
      </w:r>
    </w:p>
    <w:p w:rsidR="006A6FE9" w:rsidRDefault="006A6FE9" w:rsidP="006A6FE9">
      <w:pPr>
        <w:pStyle w:val="NormalWeb"/>
        <w:numPr>
          <w:ilvl w:val="0"/>
          <w:numId w:val="14"/>
        </w:numPr>
      </w:pPr>
      <w:r>
        <w:rPr>
          <w:rStyle w:val="Strong"/>
        </w:rPr>
        <w:t>Objective:</w:t>
      </w:r>
      <w:r>
        <w:t xml:space="preserve"> Continuously detect and fix misconfigurations.</w:t>
      </w:r>
    </w:p>
    <w:p w:rsidR="006A6FE9" w:rsidRDefault="006A6FE9" w:rsidP="006A6FE9">
      <w:pPr>
        <w:pStyle w:val="NormalWeb"/>
        <w:numPr>
          <w:ilvl w:val="0"/>
          <w:numId w:val="14"/>
        </w:numPr>
      </w:pPr>
      <w:r>
        <w:rPr>
          <w:rStyle w:val="Strong"/>
        </w:rPr>
        <w:t>Tasks:</w:t>
      </w:r>
    </w:p>
    <w:p w:rsidR="006A6FE9" w:rsidRDefault="006A6FE9" w:rsidP="006A6FE9">
      <w:pPr>
        <w:pStyle w:val="NormalWeb"/>
        <w:numPr>
          <w:ilvl w:val="1"/>
          <w:numId w:val="14"/>
        </w:numPr>
      </w:pPr>
      <w:r>
        <w:t>Compare deployed configurations with security baselines.</w:t>
      </w:r>
    </w:p>
    <w:p w:rsidR="006A6FE9" w:rsidRDefault="006A6FE9" w:rsidP="006A6FE9">
      <w:pPr>
        <w:pStyle w:val="NormalWeb"/>
        <w:numPr>
          <w:ilvl w:val="1"/>
          <w:numId w:val="14"/>
        </w:numPr>
      </w:pPr>
      <w:r>
        <w:t>Trigger auto-remediation workflows for misconfigured IAM/storage policies.</w:t>
      </w:r>
    </w:p>
    <w:p w:rsidR="006A6FE9" w:rsidRDefault="006A6FE9" w:rsidP="006A6FE9">
      <w:pPr>
        <w:pStyle w:val="NormalWeb"/>
        <w:numPr>
          <w:ilvl w:val="0"/>
          <w:numId w:val="14"/>
        </w:numPr>
      </w:pPr>
      <w:r>
        <w:rPr>
          <w:rStyle w:val="Strong"/>
        </w:rPr>
        <w:t>Tools/Tech:</w:t>
      </w:r>
      <w:r>
        <w:t xml:space="preserve"> AWS Config, Azure Policy, GCP Config Validator, Cloud Custodian.</w:t>
      </w:r>
    </w:p>
    <w:p w:rsidR="006A6FE9" w:rsidRPr="00A560FE" w:rsidRDefault="006A6FE9" w:rsidP="006A6FE9">
      <w:pPr>
        <w:pStyle w:val="Heading3"/>
        <w:rPr>
          <w:rFonts w:ascii="Calibri" w:eastAsia="Calibri" w:hAnsi="Calibri" w:cs="Calibri"/>
          <w:color w:val="auto"/>
          <w:sz w:val="32"/>
          <w:szCs w:val="32"/>
        </w:rPr>
      </w:pPr>
      <w:r w:rsidRPr="00A560FE">
        <w:rPr>
          <w:rFonts w:ascii="Calibri" w:eastAsia="Calibri" w:hAnsi="Calibri" w:cs="Calibri"/>
          <w:color w:val="auto"/>
          <w:sz w:val="32"/>
          <w:szCs w:val="32"/>
        </w:rPr>
        <w:t>6. Continuous Monitoring &amp; Logging Module</w:t>
      </w:r>
    </w:p>
    <w:p w:rsidR="006A6FE9" w:rsidRDefault="006A6FE9" w:rsidP="006A6FE9">
      <w:pPr>
        <w:pStyle w:val="NormalWeb"/>
        <w:numPr>
          <w:ilvl w:val="0"/>
          <w:numId w:val="15"/>
        </w:numPr>
      </w:pPr>
      <w:r>
        <w:rPr>
          <w:rStyle w:val="Strong"/>
        </w:rPr>
        <w:t>Objective:</w:t>
      </w:r>
      <w:r>
        <w:t xml:space="preserve"> Provide visibility and feedback loops.</w:t>
      </w:r>
    </w:p>
    <w:p w:rsidR="006A6FE9" w:rsidRDefault="006A6FE9" w:rsidP="006A6FE9">
      <w:pPr>
        <w:pStyle w:val="NormalWeb"/>
        <w:numPr>
          <w:ilvl w:val="0"/>
          <w:numId w:val="15"/>
        </w:numPr>
      </w:pPr>
      <w:r>
        <w:rPr>
          <w:rStyle w:val="Strong"/>
        </w:rPr>
        <w:t>Tasks:</w:t>
      </w:r>
    </w:p>
    <w:p w:rsidR="006A6FE9" w:rsidRDefault="006A6FE9" w:rsidP="006A6FE9">
      <w:pPr>
        <w:pStyle w:val="NormalWeb"/>
        <w:numPr>
          <w:ilvl w:val="1"/>
          <w:numId w:val="15"/>
        </w:numPr>
      </w:pPr>
      <w:r>
        <w:t>Collect logs from CloudTrail, Azure Monitor, GCP Logging.</w:t>
      </w:r>
    </w:p>
    <w:p w:rsidR="006A6FE9" w:rsidRDefault="006A6FE9" w:rsidP="006A6FE9">
      <w:pPr>
        <w:pStyle w:val="NormalWeb"/>
        <w:numPr>
          <w:ilvl w:val="1"/>
          <w:numId w:val="15"/>
        </w:numPr>
      </w:pPr>
      <w:r>
        <w:t>Aggregate and analyze in centralized SIEM/dashboard.</w:t>
      </w:r>
    </w:p>
    <w:p w:rsidR="006A6FE9" w:rsidRDefault="006A6FE9" w:rsidP="006A6FE9">
      <w:pPr>
        <w:pStyle w:val="NormalWeb"/>
        <w:numPr>
          <w:ilvl w:val="1"/>
          <w:numId w:val="15"/>
        </w:numPr>
      </w:pPr>
      <w:r>
        <w:t>Feed findings into PDP for adaptive policies.</w:t>
      </w:r>
    </w:p>
    <w:p w:rsidR="006A6FE9" w:rsidRDefault="006A6FE9" w:rsidP="006A6FE9">
      <w:pPr>
        <w:pStyle w:val="NormalWeb"/>
        <w:numPr>
          <w:ilvl w:val="0"/>
          <w:numId w:val="15"/>
        </w:numPr>
      </w:pPr>
      <w:r>
        <w:rPr>
          <w:rStyle w:val="Strong"/>
        </w:rPr>
        <w:t>Tools/Tech:</w:t>
      </w:r>
      <w:r>
        <w:t xml:space="preserve"> ELK Stack, Prometheus + Grafana, Wazuh/Splunk.</w:t>
      </w:r>
    </w:p>
    <w:p w:rsidR="006A6FE9" w:rsidRPr="00A560FE" w:rsidRDefault="006A6FE9" w:rsidP="006A6FE9">
      <w:pPr>
        <w:pStyle w:val="Heading3"/>
        <w:rPr>
          <w:rFonts w:ascii="Calibri" w:eastAsia="Calibri" w:hAnsi="Calibri" w:cs="Calibri"/>
          <w:color w:val="auto"/>
          <w:sz w:val="32"/>
          <w:szCs w:val="32"/>
        </w:rPr>
      </w:pPr>
      <w:r w:rsidRPr="00A560FE">
        <w:rPr>
          <w:rFonts w:ascii="Calibri" w:eastAsia="Calibri" w:hAnsi="Calibri" w:cs="Calibri"/>
          <w:color w:val="auto"/>
          <w:sz w:val="32"/>
          <w:szCs w:val="32"/>
        </w:rPr>
        <w:t>7. Multi-Cloud Resource Layer</w:t>
      </w:r>
    </w:p>
    <w:p w:rsidR="006A6FE9" w:rsidRDefault="006A6FE9" w:rsidP="006A6FE9">
      <w:pPr>
        <w:pStyle w:val="NormalWeb"/>
        <w:numPr>
          <w:ilvl w:val="0"/>
          <w:numId w:val="16"/>
        </w:numPr>
      </w:pPr>
      <w:r>
        <w:rPr>
          <w:rStyle w:val="Strong"/>
        </w:rPr>
        <w:t>Objective:</w:t>
      </w:r>
      <w:r>
        <w:t xml:space="preserve"> Represent the actual enterprise resources protected by Zero Trust.</w:t>
      </w:r>
    </w:p>
    <w:p w:rsidR="006A6FE9" w:rsidRDefault="006A6FE9" w:rsidP="006A6FE9">
      <w:pPr>
        <w:pStyle w:val="NormalWeb"/>
        <w:numPr>
          <w:ilvl w:val="0"/>
          <w:numId w:val="16"/>
        </w:numPr>
      </w:pPr>
      <w:r>
        <w:rPr>
          <w:rStyle w:val="Strong"/>
        </w:rPr>
        <w:t>Components:</w:t>
      </w:r>
    </w:p>
    <w:p w:rsidR="006A6FE9" w:rsidRDefault="006A6FE9" w:rsidP="006A6FE9">
      <w:pPr>
        <w:pStyle w:val="NormalWeb"/>
        <w:numPr>
          <w:ilvl w:val="1"/>
          <w:numId w:val="16"/>
        </w:numPr>
      </w:pPr>
      <w:r>
        <w:rPr>
          <w:rStyle w:val="Strong"/>
        </w:rPr>
        <w:t>AWS Resources:</w:t>
      </w:r>
      <w:r>
        <w:t xml:space="preserve"> EC2, S3, RDS</w:t>
      </w:r>
    </w:p>
    <w:p w:rsidR="006A6FE9" w:rsidRDefault="006A6FE9" w:rsidP="006A6FE9">
      <w:pPr>
        <w:pStyle w:val="NormalWeb"/>
        <w:numPr>
          <w:ilvl w:val="1"/>
          <w:numId w:val="16"/>
        </w:numPr>
      </w:pPr>
      <w:r>
        <w:rPr>
          <w:rStyle w:val="Strong"/>
        </w:rPr>
        <w:t>Azure Resources:</w:t>
      </w:r>
      <w:r>
        <w:t xml:space="preserve"> VMs, Blob Storage, SQL DB</w:t>
      </w:r>
    </w:p>
    <w:p w:rsidR="006A6FE9" w:rsidRDefault="006A6FE9" w:rsidP="006A6FE9">
      <w:pPr>
        <w:pStyle w:val="NormalWeb"/>
        <w:numPr>
          <w:ilvl w:val="1"/>
          <w:numId w:val="16"/>
        </w:numPr>
      </w:pPr>
      <w:r>
        <w:rPr>
          <w:rStyle w:val="Strong"/>
        </w:rPr>
        <w:t>GCP Resources:</w:t>
      </w:r>
      <w:r>
        <w:t xml:space="preserve"> Compute Engine, Cloud Storage, BigQuery</w:t>
      </w:r>
    </w:p>
    <w:p w:rsidR="006A6FE9" w:rsidRDefault="006A6FE9" w:rsidP="006A6FE9">
      <w:pPr>
        <w:pStyle w:val="NormalWeb"/>
        <w:numPr>
          <w:ilvl w:val="1"/>
          <w:numId w:val="16"/>
        </w:numPr>
      </w:pPr>
      <w:r>
        <w:rPr>
          <w:rStyle w:val="Strong"/>
        </w:rPr>
        <w:t>On-Premises:</w:t>
      </w:r>
      <w:r>
        <w:t xml:space="preserve"> Servers, databases, enterprise apps</w:t>
      </w:r>
    </w:p>
    <w:p w:rsidR="006A6FE9" w:rsidRDefault="006A6FE9">
      <w:pPr>
        <w:rPr>
          <w:b/>
          <w:sz w:val="32"/>
          <w:u w:val="single"/>
        </w:rPr>
      </w:pPr>
    </w:p>
    <w:p w:rsidR="0071218E" w:rsidRDefault="0071218E">
      <w:pPr>
        <w:rPr>
          <w:b/>
          <w:sz w:val="32"/>
          <w:u w:val="single"/>
        </w:rPr>
      </w:pPr>
    </w:p>
    <w:p w:rsidR="0071218E" w:rsidRDefault="0071218E">
      <w:pPr>
        <w:rPr>
          <w:b/>
          <w:sz w:val="32"/>
          <w:u w:val="single"/>
        </w:rPr>
      </w:pPr>
    </w:p>
    <w:p w:rsidR="0071218E" w:rsidRDefault="0071218E">
      <w:pPr>
        <w:rPr>
          <w:b/>
          <w:sz w:val="32"/>
          <w:u w:val="single"/>
        </w:rPr>
      </w:pPr>
    </w:p>
    <w:p w:rsidR="0071218E" w:rsidRDefault="0071218E">
      <w:pPr>
        <w:rPr>
          <w:b/>
          <w:sz w:val="32"/>
          <w:u w:val="single"/>
        </w:rPr>
      </w:pPr>
    </w:p>
    <w:p w:rsidR="0071218E" w:rsidRDefault="0071218E">
      <w:pPr>
        <w:rPr>
          <w:b/>
          <w:sz w:val="32"/>
          <w:u w:val="single"/>
        </w:rPr>
      </w:pPr>
      <w:r>
        <w:rPr>
          <w:b/>
          <w:sz w:val="32"/>
          <w:u w:val="single"/>
        </w:rPr>
        <w:lastRenderedPageBreak/>
        <w:t>Gantt Chart and Timelines:</w:t>
      </w:r>
    </w:p>
    <w:p w:rsidR="0071218E" w:rsidRDefault="0071218E">
      <w:pPr>
        <w:rPr>
          <w:b/>
          <w:sz w:val="32"/>
          <w:u w:val="single"/>
        </w:rPr>
      </w:pPr>
    </w:p>
    <w:p w:rsidR="0071218E" w:rsidRDefault="0071218E">
      <w:pPr>
        <w:rPr>
          <w:b/>
          <w:sz w:val="32"/>
          <w:u w:val="single"/>
        </w:rPr>
      </w:pPr>
      <w:r w:rsidRPr="0071218E">
        <w:rPr>
          <w:b/>
          <w:sz w:val="32"/>
          <w:u w:val="single"/>
        </w:rPr>
        <w:drawing>
          <wp:inline distT="0" distB="0" distL="0" distR="0" wp14:anchorId="3C62BF6E" wp14:editId="4EA58BCA">
            <wp:extent cx="5943600" cy="17443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18E" w:rsidRPr="006A6FE9" w:rsidRDefault="0071218E">
      <w:pPr>
        <w:rPr>
          <w:b/>
          <w:sz w:val="32"/>
          <w:u w:val="single"/>
        </w:rPr>
      </w:pPr>
      <w:bookmarkStart w:id="0" w:name="_GoBack"/>
      <w:bookmarkEnd w:id="0"/>
    </w:p>
    <w:sectPr w:rsidR="0071218E" w:rsidRPr="006A6F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5366FC"/>
    <w:multiLevelType w:val="multilevel"/>
    <w:tmpl w:val="4FE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415E3"/>
    <w:multiLevelType w:val="multilevel"/>
    <w:tmpl w:val="BA42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BE17E2"/>
    <w:multiLevelType w:val="multilevel"/>
    <w:tmpl w:val="ED7A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16E52"/>
    <w:multiLevelType w:val="multilevel"/>
    <w:tmpl w:val="21C8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D4339"/>
    <w:multiLevelType w:val="multilevel"/>
    <w:tmpl w:val="3E02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8948D0"/>
    <w:multiLevelType w:val="multilevel"/>
    <w:tmpl w:val="46D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875B0"/>
    <w:multiLevelType w:val="multilevel"/>
    <w:tmpl w:val="7744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F25A0"/>
    <w:multiLevelType w:val="multilevel"/>
    <w:tmpl w:val="4726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11356"/>
    <w:multiLevelType w:val="multilevel"/>
    <w:tmpl w:val="EA60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0026FD"/>
    <w:multiLevelType w:val="multilevel"/>
    <w:tmpl w:val="FB30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D7EC6"/>
    <w:multiLevelType w:val="multilevel"/>
    <w:tmpl w:val="94DE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17E1C"/>
    <w:multiLevelType w:val="multilevel"/>
    <w:tmpl w:val="B1DA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89600F"/>
    <w:multiLevelType w:val="multilevel"/>
    <w:tmpl w:val="D054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9E0AEE"/>
    <w:multiLevelType w:val="multilevel"/>
    <w:tmpl w:val="FE26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FD4D92"/>
    <w:multiLevelType w:val="multilevel"/>
    <w:tmpl w:val="623A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7D0A72"/>
    <w:multiLevelType w:val="multilevel"/>
    <w:tmpl w:val="C944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7"/>
  </w:num>
  <w:num w:numId="5">
    <w:abstractNumId w:val="13"/>
  </w:num>
  <w:num w:numId="6">
    <w:abstractNumId w:val="5"/>
  </w:num>
  <w:num w:numId="7">
    <w:abstractNumId w:val="9"/>
  </w:num>
  <w:num w:numId="8">
    <w:abstractNumId w:val="15"/>
  </w:num>
  <w:num w:numId="9">
    <w:abstractNumId w:val="14"/>
  </w:num>
  <w:num w:numId="10">
    <w:abstractNumId w:val="11"/>
  </w:num>
  <w:num w:numId="11">
    <w:abstractNumId w:val="12"/>
  </w:num>
  <w:num w:numId="12">
    <w:abstractNumId w:val="4"/>
  </w:num>
  <w:num w:numId="13">
    <w:abstractNumId w:val="8"/>
  </w:num>
  <w:num w:numId="14">
    <w:abstractNumId w:val="0"/>
  </w:num>
  <w:num w:numId="15">
    <w:abstractNumId w:val="2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C51"/>
    <w:rsid w:val="00071663"/>
    <w:rsid w:val="006A6FE9"/>
    <w:rsid w:val="0071218E"/>
    <w:rsid w:val="00755C9A"/>
    <w:rsid w:val="00976C51"/>
    <w:rsid w:val="00A560FE"/>
    <w:rsid w:val="00F00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1D5B5"/>
  <w15:chartTrackingRefBased/>
  <w15:docId w15:val="{8E573048-B405-4FF8-9063-696EC3FCA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76C5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5C9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976C51"/>
    <w:pPr>
      <w:ind w:left="36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C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1"/>
    <w:qFormat/>
    <w:rsid w:val="00976C51"/>
    <w:pPr>
      <w:spacing w:before="79"/>
      <w:ind w:left="1137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976C5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1"/>
    <w:rsid w:val="00976C51"/>
    <w:rPr>
      <w:rFonts w:ascii="Calibri" w:eastAsia="Calibri" w:hAnsi="Calibri" w:cs="Calibri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976C51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76C51"/>
    <w:rPr>
      <w:rFonts w:ascii="Calibri" w:eastAsia="Calibri" w:hAnsi="Calibri" w:cs="Calibri"/>
      <w:sz w:val="24"/>
      <w:szCs w:val="24"/>
    </w:rPr>
  </w:style>
  <w:style w:type="paragraph" w:styleId="NormalWeb">
    <w:name w:val="Normal (Web)"/>
    <w:basedOn w:val="Normal"/>
    <w:uiPriority w:val="99"/>
    <w:unhideWhenUsed/>
    <w:rsid w:val="00976C5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976C5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76C51"/>
    <w:rPr>
      <w:color w:val="0000FF"/>
      <w:u w:val="single"/>
    </w:rPr>
  </w:style>
  <w:style w:type="paragraph" w:customStyle="1" w:styleId="mb-2">
    <w:name w:val="mb-2"/>
    <w:basedOn w:val="Normal"/>
    <w:rsid w:val="00755C9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755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C9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A6F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5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rofile/Sanat-Talwar/publication/389167701_Unified_Framework_for_Securing_Cloud-Native_Storage_Approach_for_Detecting_and_Mitigating_Multi-Cloud_Bucket_Misconfigurations/links/67b7449f645ef274a489cd04/Unified-Framework-for-Securing-Cloud-Native-Storage-Approach-for-Detecting-and-Mitigating-Multi-Cloud-Bucket-Misconfigurations.pdf" TargetMode="External"/><Relationship Id="rId13" Type="http://schemas.openxmlformats.org/officeDocument/2006/relationships/hyperlink" Target="https://ieeexplore.ieee.org/abstract/document/10837120" TargetMode="External"/><Relationship Id="rId18" Type="http://schemas.openxmlformats.org/officeDocument/2006/relationships/hyperlink" Target="https://ieeexplore.ieee.org/abstract/document/7842556" TargetMode="External"/><Relationship Id="rId3" Type="http://schemas.openxmlformats.org/officeDocument/2006/relationships/styles" Target="styles.xml"/><Relationship Id="rId21" Type="http://schemas.openxmlformats.org/officeDocument/2006/relationships/image" Target="media/image1.png"/><Relationship Id="rId7" Type="http://schemas.openxmlformats.org/officeDocument/2006/relationships/hyperlink" Target="https://ieeexplore.ieee.org/abstract/document/10099296" TargetMode="External"/><Relationship Id="rId12" Type="http://schemas.openxmlformats.org/officeDocument/2006/relationships/hyperlink" Target="https://ieeexplore.ieee.org/abstract/document/10091139" TargetMode="External"/><Relationship Id="rId17" Type="http://schemas.openxmlformats.org/officeDocument/2006/relationships/hyperlink" Target="https://ieeexplore.ieee.org/abstract/document/10969595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ieeexplore.ieee.org/abstract/document/10291357" TargetMode="External"/><Relationship Id="rId20" Type="http://schemas.openxmlformats.org/officeDocument/2006/relationships/hyperlink" Target="https://www.researchgate.net/profile/Olumide-Abiola/publication/392866781_Implementing_Dynamic_Confidential_Computing_for_Continuous_Cloud_Security_Posture_Monitoring_to_Develop_a_Zero_Trust-Based_Threat_Mitigation_Model/links/6855a25ce8fa0f5c282560c8/Implementing-Dynamic-Confidential-Computing-for-Continuous-Cloud-Security-Posture-Monitoring-to-Develop-a-Zero-Trust-Based-Threat-Mitigation-Model.pdf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ieeexplore.ieee.org/abstract/document/10495909" TargetMode="External"/><Relationship Id="rId11" Type="http://schemas.openxmlformats.org/officeDocument/2006/relationships/hyperlink" Target="https://www.sciencedirect.com/science/article/pii/S1877050924018325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link.springer.com/article/10.1186/s42400-024-00320-x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ieeexplore.ieee.org/abstract/document/10327710" TargetMode="External"/><Relationship Id="rId19" Type="http://schemas.openxmlformats.org/officeDocument/2006/relationships/hyperlink" Target="https://ieeexplore.ieee.org/abstract/document/914672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eeexplore.ieee.org/abstract/document/10675597" TargetMode="External"/><Relationship Id="rId14" Type="http://schemas.openxmlformats.org/officeDocument/2006/relationships/hyperlink" Target="https://link.springer.com/article/10.1186/s13677-024-00697-7" TargetMode="External"/><Relationship Id="rId2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A40961-31DD-46E0-8C52-06884D917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9</Pages>
  <Words>2004</Words>
  <Characters>11429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Harshad Reddy</dc:creator>
  <cp:keywords/>
  <dc:description/>
  <cp:lastModifiedBy>Harshad Reddy</cp:lastModifiedBy>
  <cp:revision>2</cp:revision>
  <dcterms:created xsi:type="dcterms:W3CDTF">2025-09-03T05:27:00Z</dcterms:created>
  <dcterms:modified xsi:type="dcterms:W3CDTF">2025-09-03T07:15:00Z</dcterms:modified>
</cp:coreProperties>
</file>