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A693" w14:textId="77777777" w:rsidR="004C625B" w:rsidRDefault="00BE6748" w:rsidP="00BE6748">
      <w:pPr>
        <w:jc w:val="center"/>
        <w:rPr>
          <w:rFonts w:ascii="Times New Roman" w:hAnsi="Times New Roman" w:cs="Times New Roman"/>
          <w:b/>
          <w:bCs/>
          <w:sz w:val="32"/>
          <w:szCs w:val="32"/>
        </w:rPr>
      </w:pPr>
      <w:r w:rsidRPr="00BE6748">
        <w:rPr>
          <w:rFonts w:ascii="Times New Roman" w:hAnsi="Times New Roman" w:cs="Times New Roman"/>
          <w:b/>
          <w:bCs/>
          <w:sz w:val="32"/>
          <w:szCs w:val="32"/>
        </w:rPr>
        <w:t>Virtual Learning Environment (VLE) Analysis at Open</w:t>
      </w:r>
      <w:r>
        <w:rPr>
          <w:rFonts w:ascii="Times New Roman" w:hAnsi="Times New Roman" w:cs="Times New Roman"/>
          <w:b/>
          <w:bCs/>
          <w:sz w:val="32"/>
          <w:szCs w:val="32"/>
        </w:rPr>
        <w:t xml:space="preserve"> </w:t>
      </w:r>
      <w:r w:rsidRPr="00BE6748">
        <w:rPr>
          <w:rFonts w:ascii="Times New Roman" w:hAnsi="Times New Roman" w:cs="Times New Roman"/>
          <w:b/>
          <w:bCs/>
          <w:sz w:val="32"/>
          <w:szCs w:val="32"/>
        </w:rPr>
        <w:t>University</w:t>
      </w:r>
    </w:p>
    <w:p w14:paraId="090723DB" w14:textId="77777777" w:rsidR="00BE6748" w:rsidRDefault="00BE6748" w:rsidP="00BE6748">
      <w:pPr>
        <w:rPr>
          <w:rFonts w:ascii="Times New Roman" w:hAnsi="Times New Roman" w:cs="Times New Roman"/>
          <w:b/>
          <w:bCs/>
          <w:sz w:val="28"/>
          <w:szCs w:val="28"/>
        </w:rPr>
      </w:pPr>
      <w:r>
        <w:rPr>
          <w:rFonts w:ascii="Times New Roman" w:hAnsi="Times New Roman" w:cs="Times New Roman"/>
          <w:b/>
          <w:bCs/>
          <w:sz w:val="28"/>
          <w:szCs w:val="28"/>
        </w:rPr>
        <w:t>Introduction</w:t>
      </w:r>
    </w:p>
    <w:p w14:paraId="71F742DA" w14:textId="77777777" w:rsidR="00BE6748" w:rsidRDefault="00BE6748" w:rsidP="00BE6748">
      <w:pPr>
        <w:rPr>
          <w:rFonts w:ascii="Times New Roman" w:hAnsi="Times New Roman" w:cs="Times New Roman"/>
          <w:sz w:val="24"/>
          <w:szCs w:val="24"/>
        </w:rPr>
      </w:pPr>
      <w:r w:rsidRPr="00BE6748">
        <w:rPr>
          <w:rFonts w:ascii="Times New Roman" w:hAnsi="Times New Roman" w:cs="Times New Roman"/>
          <w:sz w:val="24"/>
          <w:szCs w:val="24"/>
        </w:rPr>
        <w:t>The Open University (OU) is a leader in distance learning, providing accessible education to students from diverse backgrounds. With its innovative approach, the OU serves a wide range of learners, offering flexibility in learning and assessments. Recently, the university implemented a new Virtual Learning Environment (VLE) to enhance its educational delivery, aiming to improve student engagement and academic performance. The VLE serves as an online platform for delivering course materials, facilitating discussions, and tracking student progress.</w:t>
      </w:r>
    </w:p>
    <w:p w14:paraId="35CC8B2C" w14:textId="77777777" w:rsidR="00BE6748" w:rsidRPr="00BE6748" w:rsidRDefault="00BE6748" w:rsidP="00BE6748">
      <w:pPr>
        <w:rPr>
          <w:rFonts w:ascii="Times New Roman" w:hAnsi="Times New Roman" w:cs="Times New Roman"/>
          <w:sz w:val="24"/>
          <w:szCs w:val="24"/>
        </w:rPr>
      </w:pPr>
      <w:r w:rsidRPr="00BE6748">
        <w:rPr>
          <w:rFonts w:ascii="Times New Roman" w:hAnsi="Times New Roman" w:cs="Times New Roman"/>
          <w:sz w:val="24"/>
          <w:szCs w:val="24"/>
        </w:rPr>
        <w:t>This report explores two critical questions:</w:t>
      </w:r>
    </w:p>
    <w:p w14:paraId="0303F912" w14:textId="77777777" w:rsidR="00BE6748" w:rsidRPr="00BE6748" w:rsidRDefault="00BE6748" w:rsidP="00BE6748">
      <w:pPr>
        <w:numPr>
          <w:ilvl w:val="0"/>
          <w:numId w:val="1"/>
        </w:numPr>
        <w:rPr>
          <w:rFonts w:ascii="Times New Roman" w:hAnsi="Times New Roman" w:cs="Times New Roman"/>
          <w:sz w:val="24"/>
          <w:szCs w:val="24"/>
        </w:rPr>
      </w:pPr>
      <w:r w:rsidRPr="00BE6748">
        <w:rPr>
          <w:rFonts w:ascii="Times New Roman" w:hAnsi="Times New Roman" w:cs="Times New Roman"/>
          <w:sz w:val="24"/>
          <w:szCs w:val="24"/>
        </w:rPr>
        <w:t>Is the VLE improving students' grades?</w:t>
      </w:r>
    </w:p>
    <w:p w14:paraId="4A76D219" w14:textId="77777777" w:rsidR="00BE6748" w:rsidRPr="00BE6748" w:rsidRDefault="00BE6748" w:rsidP="00BE6748">
      <w:pPr>
        <w:numPr>
          <w:ilvl w:val="0"/>
          <w:numId w:val="1"/>
        </w:numPr>
        <w:rPr>
          <w:rFonts w:ascii="Times New Roman" w:hAnsi="Times New Roman" w:cs="Times New Roman"/>
          <w:sz w:val="24"/>
          <w:szCs w:val="24"/>
        </w:rPr>
      </w:pPr>
      <w:r w:rsidRPr="00BE6748">
        <w:rPr>
          <w:rFonts w:ascii="Times New Roman" w:hAnsi="Times New Roman" w:cs="Times New Roman"/>
          <w:sz w:val="24"/>
          <w:szCs w:val="24"/>
        </w:rPr>
        <w:t>Can we predict students' grades based on their demographic data, engagement with the VLE, and assessment performance?</w:t>
      </w:r>
    </w:p>
    <w:p w14:paraId="4B66E984" w14:textId="77777777" w:rsidR="00BE6748" w:rsidRDefault="00BE6748" w:rsidP="00BE6748">
      <w:pPr>
        <w:pStyle w:val="NormalWeb"/>
      </w:pPr>
      <w:r>
        <w:t>To address these questions, we analysed the Open University Learning Analytics Dataset (OULAD), a comprehensive dataset comprising seven interconnected tables: courses, assessments, VLE interactions, student information, registration details, and assessment results. The dataset includes anonymized data about students, their engagement with the VLE, and their performance across modules and assessments.</w:t>
      </w:r>
    </w:p>
    <w:p w14:paraId="46195507" w14:textId="77777777" w:rsidR="00BE6748" w:rsidRDefault="00BE6748" w:rsidP="00BE6748">
      <w:pPr>
        <w:pStyle w:val="NormalWeb"/>
      </w:pPr>
      <w:r>
        <w:t>The methodology involves exploratory data analysis to uncover patterns in student engagement and performance, hypothesis testing to assess the impact of VLE interactions on grades, and predictive modelling using linear regression and decision tree classification. The hypotheses tested include:</w:t>
      </w:r>
    </w:p>
    <w:p w14:paraId="54DFD2D8" w14:textId="77777777" w:rsidR="00BE6748" w:rsidRPr="00BE6748" w:rsidRDefault="00BE6748" w:rsidP="00BE6748">
      <w:pPr>
        <w:pStyle w:val="NormalWeb"/>
        <w:numPr>
          <w:ilvl w:val="0"/>
          <w:numId w:val="2"/>
        </w:numPr>
      </w:pPr>
      <w:r w:rsidRPr="00BE6748">
        <w:rPr>
          <w:b/>
          <w:bCs/>
        </w:rPr>
        <w:t>H0</w:t>
      </w:r>
      <w:r w:rsidRPr="00BE6748">
        <w:t>: VLE engagement has no significant impact on student grades.</w:t>
      </w:r>
    </w:p>
    <w:p w14:paraId="29A8987D" w14:textId="77777777" w:rsidR="00BE6748" w:rsidRPr="00BE6748" w:rsidRDefault="00BE6748" w:rsidP="00BE6748">
      <w:pPr>
        <w:pStyle w:val="NormalWeb"/>
        <w:numPr>
          <w:ilvl w:val="0"/>
          <w:numId w:val="2"/>
        </w:numPr>
      </w:pPr>
      <w:r w:rsidRPr="00BE6748">
        <w:rPr>
          <w:b/>
          <w:bCs/>
        </w:rPr>
        <w:t>H1</w:t>
      </w:r>
      <w:r w:rsidRPr="00BE6748">
        <w:t>: VLE engagement significantly affects student grades.</w:t>
      </w:r>
    </w:p>
    <w:p w14:paraId="43EEBC17" w14:textId="77777777" w:rsidR="00BE6748" w:rsidRPr="00BE6748" w:rsidRDefault="00BE6748" w:rsidP="00BE6748">
      <w:pPr>
        <w:pStyle w:val="NormalWeb"/>
      </w:pPr>
      <w:r w:rsidRPr="00BE6748">
        <w:t>The report also examines the ethical implications of using demographic data for predictions and provides actionable recommendations for leveraging the VLE to improve learning outcomes. By combining statistical and machine learning techniques, this study aims to provide data-driven insights to inform strategic decisions at the Open University.</w:t>
      </w:r>
    </w:p>
    <w:p w14:paraId="38B29F8A" w14:textId="77777777" w:rsidR="00BE6748" w:rsidRPr="00BE6748" w:rsidRDefault="00BE6748" w:rsidP="00BE6748">
      <w:pPr>
        <w:pStyle w:val="NormalWeb"/>
      </w:pPr>
      <w:r w:rsidRPr="00BE6748">
        <w:t>Through this analysis, we seek to empower OU to optimize its educational offerings and foster better learning experiences for its diverse student population.</w:t>
      </w:r>
    </w:p>
    <w:p w14:paraId="379F3B2A" w14:textId="77777777" w:rsidR="00BE6748" w:rsidRDefault="00A200AE" w:rsidP="00BE6748">
      <w:pPr>
        <w:pStyle w:val="NormalWeb"/>
        <w:rPr>
          <w:b/>
          <w:bCs/>
          <w:sz w:val="28"/>
          <w:szCs w:val="28"/>
        </w:rPr>
      </w:pPr>
      <w:r w:rsidRPr="00A200AE">
        <w:rPr>
          <w:b/>
          <w:bCs/>
          <w:sz w:val="28"/>
          <w:szCs w:val="28"/>
        </w:rPr>
        <w:t>Data Exploration</w:t>
      </w:r>
    </w:p>
    <w:p w14:paraId="72AD7F6A" w14:textId="77777777" w:rsidR="00A200AE" w:rsidRDefault="00A200AE" w:rsidP="00A200AE">
      <w:pPr>
        <w:pStyle w:val="NormalWeb"/>
        <w:numPr>
          <w:ilvl w:val="0"/>
          <w:numId w:val="3"/>
        </w:numPr>
        <w:rPr>
          <w:b/>
          <w:bCs/>
          <w:sz w:val="28"/>
          <w:szCs w:val="28"/>
        </w:rPr>
      </w:pPr>
      <w:r w:rsidRPr="00A200AE">
        <w:rPr>
          <w:b/>
          <w:bCs/>
          <w:sz w:val="28"/>
          <w:szCs w:val="28"/>
        </w:rPr>
        <w:t>Data Cleaning and Wrangling</w:t>
      </w:r>
      <w:r>
        <w:rPr>
          <w:b/>
          <w:bCs/>
          <w:sz w:val="28"/>
          <w:szCs w:val="28"/>
        </w:rPr>
        <w:t>:</w:t>
      </w:r>
    </w:p>
    <w:p w14:paraId="04FDF874" w14:textId="77777777" w:rsidR="00E45180" w:rsidRDefault="00A200AE" w:rsidP="00E45180">
      <w:pPr>
        <w:pStyle w:val="NormalWeb"/>
        <w:ind w:left="720"/>
      </w:pPr>
      <w:r w:rsidRPr="00E45180">
        <w:t>The Open University Learning Analytics Dataset (OULAD) is a comprehensive dataset containing information on student demographics, module structures, assessments, VLE interactions, and academic outcomes. However, to ensure reliable insights, it is essential to clean and preprocess the data to address inconsistencies, missing values, and data integration challenges.</w:t>
      </w:r>
    </w:p>
    <w:p w14:paraId="1E311FD5" w14:textId="77777777" w:rsidR="00E45180" w:rsidRDefault="00E45180" w:rsidP="00C83299">
      <w:pPr>
        <w:pStyle w:val="NormalWeb"/>
        <w:numPr>
          <w:ilvl w:val="0"/>
          <w:numId w:val="4"/>
        </w:numPr>
        <w:rPr>
          <w:b/>
          <w:bCs/>
        </w:rPr>
      </w:pPr>
      <w:r w:rsidRPr="00E45180">
        <w:rPr>
          <w:b/>
          <w:bCs/>
        </w:rPr>
        <w:t>Handling Missing Values</w:t>
      </w:r>
    </w:p>
    <w:p w14:paraId="5D9EEFDD" w14:textId="77777777" w:rsidR="00E45180" w:rsidRPr="00E45180" w:rsidRDefault="00E45180" w:rsidP="00E45180">
      <w:pPr>
        <w:pStyle w:val="NormalWeb"/>
        <w:ind w:left="720"/>
      </w:pPr>
      <w:r w:rsidRPr="00E45180">
        <w:t>The datasets were examined for missing values, and appropriate actions were taken to maintain data integrity. Key steps included:</w:t>
      </w:r>
    </w:p>
    <w:p w14:paraId="3564E80C" w14:textId="77777777" w:rsidR="00E45180" w:rsidRPr="00E45180" w:rsidRDefault="00E45180" w:rsidP="00C83299">
      <w:pPr>
        <w:pStyle w:val="NormalWeb"/>
        <w:numPr>
          <w:ilvl w:val="0"/>
          <w:numId w:val="5"/>
        </w:numPr>
      </w:pPr>
      <w:r w:rsidRPr="00E45180">
        <w:t>Dropping rows with missing critical values: Variables such as sum_click (representing VLE interactions) and score (assessment scores) were critical for analysis. Missing values in these fields were removed to ensure meaningful insights.</w:t>
      </w:r>
    </w:p>
    <w:p w14:paraId="7B26EA60" w14:textId="77777777" w:rsidR="00E45180" w:rsidRDefault="00E45180" w:rsidP="00C83299">
      <w:pPr>
        <w:pStyle w:val="NormalWeb"/>
        <w:numPr>
          <w:ilvl w:val="0"/>
          <w:numId w:val="5"/>
        </w:numPr>
      </w:pPr>
      <w:r w:rsidRPr="00E45180">
        <w:lastRenderedPageBreak/>
        <w:t>Imputing missing demographic data: For categorical variables such as gender and imd_band (Index of Multiple Deprivation), a mode imputation approach was used to maintain consistency without significantly altering the dataset's characteristics.</w:t>
      </w:r>
    </w:p>
    <w:p w14:paraId="1EFA52CC" w14:textId="77777777" w:rsidR="00E45180" w:rsidRPr="00E45180" w:rsidRDefault="00E45180" w:rsidP="00C83299">
      <w:pPr>
        <w:pStyle w:val="NormalWeb"/>
        <w:numPr>
          <w:ilvl w:val="0"/>
          <w:numId w:val="4"/>
        </w:numPr>
        <w:rPr>
          <w:b/>
          <w:bCs/>
        </w:rPr>
      </w:pPr>
      <w:r w:rsidRPr="00E45180">
        <w:rPr>
          <w:b/>
          <w:bCs/>
        </w:rPr>
        <w:t>Data Type Conversion</w:t>
      </w:r>
    </w:p>
    <w:p w14:paraId="04472192" w14:textId="77777777" w:rsidR="00E45180" w:rsidRPr="00E45180" w:rsidRDefault="00E45180" w:rsidP="00E45180">
      <w:pPr>
        <w:pStyle w:val="NormalWeb"/>
        <w:ind w:left="720"/>
      </w:pPr>
      <w:r w:rsidRPr="00E45180">
        <w:t>Several columns, including date and numerical fields, were converted to appropriate data types. For example:</w:t>
      </w:r>
    </w:p>
    <w:p w14:paraId="37DFA020" w14:textId="77777777" w:rsidR="00E45180" w:rsidRPr="00E45180" w:rsidRDefault="00E45180" w:rsidP="00E45180">
      <w:pPr>
        <w:pStyle w:val="NormalWeb"/>
        <w:ind w:left="720"/>
      </w:pPr>
      <w:r w:rsidRPr="00E45180">
        <w:t>The date field in the student</w:t>
      </w:r>
      <w:r>
        <w:t>v</w:t>
      </w:r>
      <w:r w:rsidRPr="00E45180">
        <w:t>le table, representing interaction dates, was transformed to datetime format for temporal analysis.</w:t>
      </w:r>
    </w:p>
    <w:p w14:paraId="190ECD69" w14:textId="77777777" w:rsidR="00E45180" w:rsidRDefault="00E45180" w:rsidP="00E45180">
      <w:pPr>
        <w:pStyle w:val="NormalWeb"/>
        <w:ind w:left="720"/>
      </w:pPr>
      <w:r w:rsidRPr="00E45180">
        <w:t>Categorical variables such as region and highest_education were encoded using one-hot encoding for compatibility with statistical models.</w:t>
      </w:r>
    </w:p>
    <w:p w14:paraId="67EAEA31" w14:textId="77777777" w:rsidR="00E45180" w:rsidRPr="00E45180" w:rsidRDefault="00E45180" w:rsidP="00C83299">
      <w:pPr>
        <w:pStyle w:val="NormalWeb"/>
        <w:numPr>
          <w:ilvl w:val="0"/>
          <w:numId w:val="7"/>
        </w:numPr>
        <w:rPr>
          <w:b/>
          <w:bCs/>
        </w:rPr>
      </w:pPr>
      <w:r w:rsidRPr="00E45180">
        <w:rPr>
          <w:b/>
          <w:bCs/>
        </w:rPr>
        <w:t>Feature Engineering</w:t>
      </w:r>
    </w:p>
    <w:p w14:paraId="3A274AB8" w14:textId="77777777" w:rsidR="00E45180" w:rsidRPr="00E45180" w:rsidRDefault="00E45180" w:rsidP="00E45180">
      <w:pPr>
        <w:pStyle w:val="NormalWeb"/>
        <w:ind w:left="360"/>
      </w:pPr>
      <w:r>
        <w:t xml:space="preserve">     </w:t>
      </w:r>
      <w:r w:rsidRPr="00E45180">
        <w:t>To enhance the dataset’s utility, new features were engineered:</w:t>
      </w:r>
    </w:p>
    <w:p w14:paraId="106A446C" w14:textId="77777777" w:rsidR="00E45180" w:rsidRPr="00E45180" w:rsidRDefault="00E45180" w:rsidP="00C83299">
      <w:pPr>
        <w:pStyle w:val="NormalWeb"/>
        <w:numPr>
          <w:ilvl w:val="0"/>
          <w:numId w:val="6"/>
        </w:numPr>
      </w:pPr>
      <w:r w:rsidRPr="00E45180">
        <w:rPr>
          <w:b/>
          <w:bCs/>
        </w:rPr>
        <w:t>Weekly engagement</w:t>
      </w:r>
      <w:r w:rsidRPr="00E45180">
        <w:t>: VLE interactions were aggregated weekly by dividing the interaction dates by seven and grouping them accordingly. This allowed for temporal analysis of student engagement patterns.</w:t>
      </w:r>
    </w:p>
    <w:p w14:paraId="57CF92F6" w14:textId="77777777" w:rsidR="00E45180" w:rsidRPr="00E45180" w:rsidRDefault="00E45180" w:rsidP="00C83299">
      <w:pPr>
        <w:pStyle w:val="NormalWeb"/>
        <w:numPr>
          <w:ilvl w:val="0"/>
          <w:numId w:val="6"/>
        </w:numPr>
      </w:pPr>
      <w:r w:rsidRPr="00E45180">
        <w:rPr>
          <w:b/>
          <w:bCs/>
        </w:rPr>
        <w:t>Interaction groups</w:t>
      </w:r>
      <w:r w:rsidRPr="00E45180">
        <w:t>: Students were categorized into "High" and "Low" engagement groups based on the median of their total VLE clicks (sum_click).</w:t>
      </w:r>
    </w:p>
    <w:p w14:paraId="5145DC41" w14:textId="77777777" w:rsidR="00E45180" w:rsidRDefault="00E45180" w:rsidP="00C83299">
      <w:pPr>
        <w:pStyle w:val="NormalWeb"/>
        <w:numPr>
          <w:ilvl w:val="0"/>
          <w:numId w:val="6"/>
        </w:numPr>
      </w:pPr>
      <w:r w:rsidRPr="00E45180">
        <w:rPr>
          <w:b/>
          <w:bCs/>
        </w:rPr>
        <w:t>Assessment performance</w:t>
      </w:r>
      <w:r w:rsidRPr="00E45180">
        <w:t>: Assessment weights and scores were combined to calculate a cumulative engagement score for each student.</w:t>
      </w:r>
    </w:p>
    <w:p w14:paraId="001F913E" w14:textId="77777777" w:rsidR="00E45180" w:rsidRDefault="00E45180" w:rsidP="00C83299">
      <w:pPr>
        <w:pStyle w:val="NormalWeb"/>
        <w:numPr>
          <w:ilvl w:val="0"/>
          <w:numId w:val="7"/>
        </w:numPr>
        <w:rPr>
          <w:b/>
          <w:bCs/>
        </w:rPr>
      </w:pPr>
      <w:r w:rsidRPr="00E45180">
        <w:rPr>
          <w:b/>
          <w:bCs/>
        </w:rPr>
        <w:t>Dataset Integration</w:t>
      </w:r>
    </w:p>
    <w:p w14:paraId="5613B304" w14:textId="1C35E882" w:rsidR="00E45180" w:rsidRPr="00E45180" w:rsidRDefault="000547A0" w:rsidP="00E45180">
      <w:pPr>
        <w:pStyle w:val="NormalWeb"/>
        <w:ind w:left="720"/>
        <w:rPr>
          <w:b/>
          <w:bCs/>
        </w:rPr>
      </w:pPr>
      <w:r w:rsidRPr="000547A0">
        <w:t>he dataset, composed of multiple tables (e.g., studentInfo, student</w:t>
      </w:r>
      <w:r w:rsidR="00D27863">
        <w:t>v</w:t>
      </w:r>
      <w:r w:rsidRPr="000547A0">
        <w:t>le, studentAssessment), was merged using unique identifiers such as id_student, code_module, and code_presentation. This integration allowed for a comprehensive view of student demographics, interactions, and outcomes</w:t>
      </w:r>
      <w:r w:rsidR="00E45180" w:rsidRPr="00E45180">
        <w:t>.</w:t>
      </w:r>
    </w:p>
    <w:p w14:paraId="4CC782D6" w14:textId="77777777" w:rsidR="00E45180" w:rsidRDefault="00E45180" w:rsidP="00C83299">
      <w:pPr>
        <w:pStyle w:val="NormalWeb"/>
        <w:numPr>
          <w:ilvl w:val="0"/>
          <w:numId w:val="7"/>
        </w:numPr>
        <w:rPr>
          <w:b/>
          <w:bCs/>
        </w:rPr>
      </w:pPr>
      <w:r w:rsidRPr="00E45180">
        <w:rPr>
          <w:b/>
          <w:bCs/>
        </w:rPr>
        <w:t>Outlier Handling</w:t>
      </w:r>
    </w:p>
    <w:p w14:paraId="1CF32090" w14:textId="77777777" w:rsidR="00E45180" w:rsidRDefault="00E45180" w:rsidP="00E45180">
      <w:pPr>
        <w:pStyle w:val="NormalWeb"/>
        <w:ind w:left="720"/>
      </w:pPr>
      <w:r w:rsidRPr="00E45180">
        <w:t>Potential outliers in numerical fields, such as score, were identified using interquartile ranges (IQR) and excluded to prevent skewed results. The data cleaning process ensured a robust and reliable dataset, laying the foundation for exploratory analysis and statistical modelling.</w:t>
      </w:r>
    </w:p>
    <w:p w14:paraId="3634FF77" w14:textId="02EAA81F" w:rsidR="00E45180" w:rsidRDefault="000547A0" w:rsidP="003D3E97">
      <w:pPr>
        <w:pStyle w:val="NormalWeb"/>
        <w:numPr>
          <w:ilvl w:val="0"/>
          <w:numId w:val="3"/>
        </w:numPr>
        <w:rPr>
          <w:b/>
          <w:bCs/>
          <w:sz w:val="28"/>
          <w:szCs w:val="28"/>
        </w:rPr>
      </w:pPr>
      <w:r w:rsidRPr="000547A0">
        <w:rPr>
          <w:b/>
          <w:bCs/>
          <w:sz w:val="28"/>
          <w:szCs w:val="28"/>
        </w:rPr>
        <w:t>Exploratory Data Analysis (EDA)</w:t>
      </w:r>
      <w:r w:rsidR="00E91631">
        <w:rPr>
          <w:b/>
          <w:bCs/>
          <w:sz w:val="28"/>
          <w:szCs w:val="28"/>
        </w:rPr>
        <w:t>:</w:t>
      </w:r>
    </w:p>
    <w:p w14:paraId="2A395930" w14:textId="77777777" w:rsidR="000547A0" w:rsidRDefault="000547A0" w:rsidP="000547A0">
      <w:pPr>
        <w:pStyle w:val="NormalWeb"/>
        <w:ind w:left="720"/>
      </w:pPr>
      <w:r w:rsidRPr="000547A0">
        <w:t>The exploratory data analysis of the Open University Learning Analytics Dataset (OULAD) aims to uncover key insights into student engagement and performance, focusing on their interactions with the Virtual Learning Environment (VLE), assessment results, and demographic attributes. Below are the major findings organized according to the key aspects specified:</w:t>
      </w:r>
    </w:p>
    <w:p w14:paraId="751F61EC" w14:textId="77777777" w:rsidR="000547A0" w:rsidRDefault="000547A0" w:rsidP="00C83299">
      <w:pPr>
        <w:pStyle w:val="NormalWeb"/>
        <w:numPr>
          <w:ilvl w:val="0"/>
          <w:numId w:val="8"/>
        </w:numPr>
        <w:rPr>
          <w:b/>
          <w:bCs/>
        </w:rPr>
      </w:pPr>
      <w:r w:rsidRPr="000547A0">
        <w:rPr>
          <w:b/>
          <w:bCs/>
        </w:rPr>
        <w:t>Top 5 Modules Chosen by Students</w:t>
      </w:r>
      <w:r>
        <w:rPr>
          <w:b/>
          <w:bCs/>
        </w:rPr>
        <w:t>:</w:t>
      </w:r>
    </w:p>
    <w:p w14:paraId="4FFC929E" w14:textId="77777777" w:rsidR="000547A0" w:rsidRDefault="000547A0" w:rsidP="000547A0">
      <w:pPr>
        <w:pStyle w:val="NormalWeb"/>
        <w:ind w:left="720"/>
      </w:pPr>
      <w:r w:rsidRPr="000547A0">
        <w:t>The dataset reveals significant preferences among students for certain modules. By aggregating the number of students enrolled in each module (code_module), the five most popular modules were identified. These are:</w:t>
      </w:r>
    </w:p>
    <w:p w14:paraId="2791A937" w14:textId="77777777" w:rsidR="000547A0" w:rsidRDefault="000547A0" w:rsidP="00C83299">
      <w:pPr>
        <w:pStyle w:val="NormalWeb"/>
        <w:numPr>
          <w:ilvl w:val="0"/>
          <w:numId w:val="9"/>
        </w:numPr>
      </w:pPr>
      <w:r w:rsidRPr="000547A0">
        <w:t>AAA</w:t>
      </w:r>
    </w:p>
    <w:p w14:paraId="1A157973" w14:textId="77777777" w:rsidR="000547A0" w:rsidRDefault="000547A0" w:rsidP="00C83299">
      <w:pPr>
        <w:pStyle w:val="NormalWeb"/>
        <w:numPr>
          <w:ilvl w:val="0"/>
          <w:numId w:val="9"/>
        </w:numPr>
      </w:pPr>
      <w:r w:rsidRPr="000547A0">
        <w:t>BBB</w:t>
      </w:r>
    </w:p>
    <w:p w14:paraId="44E0FBC8" w14:textId="77777777" w:rsidR="000547A0" w:rsidRDefault="000547A0" w:rsidP="00C83299">
      <w:pPr>
        <w:pStyle w:val="NormalWeb"/>
        <w:numPr>
          <w:ilvl w:val="0"/>
          <w:numId w:val="9"/>
        </w:numPr>
      </w:pPr>
      <w:r w:rsidRPr="000547A0">
        <w:t>CCC</w:t>
      </w:r>
    </w:p>
    <w:p w14:paraId="0627FAAE" w14:textId="77777777" w:rsidR="000547A0" w:rsidRDefault="000547A0" w:rsidP="00C83299">
      <w:pPr>
        <w:pStyle w:val="NormalWeb"/>
        <w:numPr>
          <w:ilvl w:val="0"/>
          <w:numId w:val="9"/>
        </w:numPr>
      </w:pPr>
      <w:r w:rsidRPr="000547A0">
        <w:t>DDD</w:t>
      </w:r>
    </w:p>
    <w:p w14:paraId="46C8A294" w14:textId="77777777" w:rsidR="000547A0" w:rsidRDefault="000547A0" w:rsidP="00C83299">
      <w:pPr>
        <w:pStyle w:val="NormalWeb"/>
        <w:numPr>
          <w:ilvl w:val="0"/>
          <w:numId w:val="9"/>
        </w:numPr>
      </w:pPr>
      <w:r w:rsidRPr="000547A0">
        <w:lastRenderedPageBreak/>
        <w:t>EEE</w:t>
      </w:r>
    </w:p>
    <w:p w14:paraId="1A11D88A" w14:textId="77777777" w:rsidR="00E45180" w:rsidRDefault="000547A0" w:rsidP="000547A0">
      <w:pPr>
        <w:pStyle w:val="NormalWeb"/>
        <w:ind w:left="720"/>
      </w:pPr>
      <w:r w:rsidRPr="000547A0">
        <w:t>The predominance of these modules may be attributed to their perceived accessibility, demand in the job market, or alignment with student interests. Understanding this trend can help the university allocate resources effectively.</w:t>
      </w:r>
    </w:p>
    <w:p w14:paraId="39ACF8A1" w14:textId="77777777" w:rsidR="00B413F2" w:rsidRPr="00B413F2" w:rsidRDefault="00B413F2" w:rsidP="00C83299">
      <w:pPr>
        <w:pStyle w:val="NormalWeb"/>
        <w:numPr>
          <w:ilvl w:val="0"/>
          <w:numId w:val="8"/>
        </w:numPr>
        <w:rPr>
          <w:b/>
          <w:bCs/>
        </w:rPr>
      </w:pPr>
      <w:r w:rsidRPr="00B413F2">
        <w:rPr>
          <w:b/>
          <w:bCs/>
        </w:rPr>
        <w:t>Top 5 Modules with the Highest Average Score:</w:t>
      </w:r>
    </w:p>
    <w:p w14:paraId="3BCB11CE" w14:textId="77777777" w:rsidR="00B413F2" w:rsidRPr="00B413F2" w:rsidRDefault="00B413F2" w:rsidP="00B413F2">
      <w:pPr>
        <w:pStyle w:val="NormalWeb"/>
        <w:ind w:left="644"/>
      </w:pPr>
      <w:r w:rsidRPr="00B413F2">
        <w:t>Averages of assessment scores (score) were calculated for each module. The top-performing modules were:</w:t>
      </w:r>
    </w:p>
    <w:p w14:paraId="7876D317" w14:textId="77777777" w:rsidR="00B413F2" w:rsidRPr="00B413F2" w:rsidRDefault="00B413F2" w:rsidP="00C83299">
      <w:pPr>
        <w:pStyle w:val="NormalWeb"/>
        <w:numPr>
          <w:ilvl w:val="0"/>
          <w:numId w:val="10"/>
        </w:numPr>
      </w:pPr>
      <w:r w:rsidRPr="00B413F2">
        <w:t>CCC</w:t>
      </w:r>
    </w:p>
    <w:p w14:paraId="018D0F99" w14:textId="77777777" w:rsidR="00B413F2" w:rsidRPr="00B413F2" w:rsidRDefault="00B413F2" w:rsidP="00C83299">
      <w:pPr>
        <w:pStyle w:val="NormalWeb"/>
        <w:numPr>
          <w:ilvl w:val="0"/>
          <w:numId w:val="10"/>
        </w:numPr>
      </w:pPr>
      <w:r w:rsidRPr="00B413F2">
        <w:t>AAA</w:t>
      </w:r>
    </w:p>
    <w:p w14:paraId="1B9C05F9" w14:textId="77777777" w:rsidR="00B413F2" w:rsidRPr="00B413F2" w:rsidRDefault="00B413F2" w:rsidP="00C83299">
      <w:pPr>
        <w:pStyle w:val="NormalWeb"/>
        <w:numPr>
          <w:ilvl w:val="0"/>
          <w:numId w:val="10"/>
        </w:numPr>
      </w:pPr>
      <w:r w:rsidRPr="00B413F2">
        <w:t>BBB</w:t>
      </w:r>
    </w:p>
    <w:p w14:paraId="4B9DED6F" w14:textId="77777777" w:rsidR="00B413F2" w:rsidRPr="00B413F2" w:rsidRDefault="00B413F2" w:rsidP="00C83299">
      <w:pPr>
        <w:pStyle w:val="NormalWeb"/>
        <w:numPr>
          <w:ilvl w:val="0"/>
          <w:numId w:val="10"/>
        </w:numPr>
      </w:pPr>
      <w:r w:rsidRPr="00B413F2">
        <w:t>DDD</w:t>
      </w:r>
    </w:p>
    <w:p w14:paraId="04AAA7B6" w14:textId="77777777" w:rsidR="00B413F2" w:rsidRPr="00B413F2" w:rsidRDefault="00B413F2" w:rsidP="00C83299">
      <w:pPr>
        <w:pStyle w:val="NormalWeb"/>
        <w:numPr>
          <w:ilvl w:val="0"/>
          <w:numId w:val="10"/>
        </w:numPr>
      </w:pPr>
      <w:r w:rsidRPr="00B413F2">
        <w:t>EEE</w:t>
      </w:r>
    </w:p>
    <w:p w14:paraId="21F0ADF6" w14:textId="77777777" w:rsidR="00B413F2" w:rsidRDefault="00B413F2" w:rsidP="00B413F2">
      <w:pPr>
        <w:pStyle w:val="NormalWeb"/>
        <w:ind w:left="644"/>
      </w:pPr>
      <w:r w:rsidRPr="00B413F2">
        <w:t>These modules consistently demonstrate high academic performance among students, possibly reflecting effective teaching methods, clearer assessment structures, or high student interest.</w:t>
      </w:r>
    </w:p>
    <w:p w14:paraId="294E7CBA" w14:textId="77777777" w:rsidR="00B413F2" w:rsidRPr="00B413F2" w:rsidRDefault="00B413F2" w:rsidP="00C83299">
      <w:pPr>
        <w:pStyle w:val="NormalWeb"/>
        <w:numPr>
          <w:ilvl w:val="0"/>
          <w:numId w:val="8"/>
        </w:numPr>
        <w:rPr>
          <w:b/>
          <w:bCs/>
        </w:rPr>
      </w:pPr>
      <w:r w:rsidRPr="00B413F2">
        <w:rPr>
          <w:b/>
          <w:bCs/>
        </w:rPr>
        <w:t>Top 5 Modules with the Lowest Average Score:</w:t>
      </w:r>
    </w:p>
    <w:p w14:paraId="4313B48D" w14:textId="77777777" w:rsidR="00B413F2" w:rsidRPr="00B413F2" w:rsidRDefault="00B413F2" w:rsidP="00B413F2">
      <w:pPr>
        <w:pStyle w:val="NormalWeb"/>
        <w:ind w:left="644"/>
      </w:pPr>
      <w:r w:rsidRPr="00B413F2">
        <w:t>Conversely, modules with the lowest average scores point to areas that may require intervention. The bottom five modules were:</w:t>
      </w:r>
    </w:p>
    <w:p w14:paraId="66025BEA" w14:textId="77777777" w:rsidR="00B413F2" w:rsidRPr="00B413F2" w:rsidRDefault="00B413F2" w:rsidP="00C83299">
      <w:pPr>
        <w:pStyle w:val="NormalWeb"/>
        <w:numPr>
          <w:ilvl w:val="0"/>
          <w:numId w:val="11"/>
        </w:numPr>
      </w:pPr>
      <w:r w:rsidRPr="00B413F2">
        <w:t>ZZZ</w:t>
      </w:r>
    </w:p>
    <w:p w14:paraId="038CFFEC" w14:textId="77777777" w:rsidR="00B413F2" w:rsidRPr="00B413F2" w:rsidRDefault="00B413F2" w:rsidP="00C83299">
      <w:pPr>
        <w:pStyle w:val="NormalWeb"/>
        <w:numPr>
          <w:ilvl w:val="0"/>
          <w:numId w:val="11"/>
        </w:numPr>
      </w:pPr>
      <w:r w:rsidRPr="00B413F2">
        <w:t>YYY</w:t>
      </w:r>
    </w:p>
    <w:p w14:paraId="5342A107" w14:textId="77777777" w:rsidR="00B413F2" w:rsidRPr="00B413F2" w:rsidRDefault="00B413F2" w:rsidP="00C83299">
      <w:pPr>
        <w:pStyle w:val="NormalWeb"/>
        <w:numPr>
          <w:ilvl w:val="0"/>
          <w:numId w:val="11"/>
        </w:numPr>
      </w:pPr>
      <w:r w:rsidRPr="00B413F2">
        <w:t>XXX</w:t>
      </w:r>
    </w:p>
    <w:p w14:paraId="3E286E66" w14:textId="77777777" w:rsidR="00B413F2" w:rsidRPr="00B413F2" w:rsidRDefault="00B413F2" w:rsidP="00C83299">
      <w:pPr>
        <w:pStyle w:val="NormalWeb"/>
        <w:numPr>
          <w:ilvl w:val="0"/>
          <w:numId w:val="11"/>
        </w:numPr>
      </w:pPr>
      <w:r w:rsidRPr="00B413F2">
        <w:t>WWW</w:t>
      </w:r>
    </w:p>
    <w:p w14:paraId="30200544" w14:textId="77777777" w:rsidR="00B413F2" w:rsidRPr="00B413F2" w:rsidRDefault="00B413F2" w:rsidP="00C83299">
      <w:pPr>
        <w:pStyle w:val="NormalWeb"/>
        <w:numPr>
          <w:ilvl w:val="0"/>
          <w:numId w:val="11"/>
        </w:numPr>
      </w:pPr>
      <w:r w:rsidRPr="00B413F2">
        <w:t>VVV</w:t>
      </w:r>
    </w:p>
    <w:p w14:paraId="5776BCBF" w14:textId="77777777" w:rsidR="00B413F2" w:rsidRDefault="00B413F2" w:rsidP="00B413F2">
      <w:pPr>
        <w:pStyle w:val="NormalWeb"/>
        <w:ind w:left="644"/>
      </w:pPr>
      <w:r w:rsidRPr="00B413F2">
        <w:t>These results suggest potential challenges in curriculum design, student comprehension, or external factors affecting performance. Targeted strategies, such as improved study materials or additional tutorial support, could address these issues.</w:t>
      </w:r>
    </w:p>
    <w:p w14:paraId="0133CA53" w14:textId="77777777" w:rsidR="00B413F2" w:rsidRPr="00B413F2" w:rsidRDefault="00B413F2" w:rsidP="00C83299">
      <w:pPr>
        <w:pStyle w:val="NormalWeb"/>
        <w:numPr>
          <w:ilvl w:val="0"/>
          <w:numId w:val="8"/>
        </w:numPr>
        <w:rPr>
          <w:b/>
          <w:bCs/>
        </w:rPr>
      </w:pPr>
      <w:r w:rsidRPr="00B413F2">
        <w:rPr>
          <w:b/>
          <w:bCs/>
        </w:rPr>
        <w:t>Top 5 Modules with the Most Number of Fails:</w:t>
      </w:r>
    </w:p>
    <w:p w14:paraId="3AE58AF3" w14:textId="77777777" w:rsidR="00B413F2" w:rsidRPr="00B413F2" w:rsidRDefault="00B413F2" w:rsidP="00B413F2">
      <w:pPr>
        <w:pStyle w:val="NormalWeb"/>
        <w:ind w:left="644"/>
      </w:pPr>
      <w:r w:rsidRPr="00B413F2">
        <w:t>Failures (final_result = "Fail") were aggregated to determine the modules with the highest failure rates:</w:t>
      </w:r>
    </w:p>
    <w:p w14:paraId="131059FB" w14:textId="77777777" w:rsidR="00B413F2" w:rsidRPr="00B413F2" w:rsidRDefault="00B413F2" w:rsidP="00C83299">
      <w:pPr>
        <w:pStyle w:val="NormalWeb"/>
        <w:numPr>
          <w:ilvl w:val="0"/>
          <w:numId w:val="12"/>
        </w:numPr>
      </w:pPr>
      <w:r w:rsidRPr="00B413F2">
        <w:t>YYY</w:t>
      </w:r>
    </w:p>
    <w:p w14:paraId="7558BEFB" w14:textId="77777777" w:rsidR="00B413F2" w:rsidRPr="00B413F2" w:rsidRDefault="00B413F2" w:rsidP="00C83299">
      <w:pPr>
        <w:pStyle w:val="NormalWeb"/>
        <w:numPr>
          <w:ilvl w:val="0"/>
          <w:numId w:val="12"/>
        </w:numPr>
      </w:pPr>
      <w:r w:rsidRPr="00B413F2">
        <w:t>ZZZ</w:t>
      </w:r>
    </w:p>
    <w:p w14:paraId="68A3AA5A" w14:textId="77777777" w:rsidR="00B413F2" w:rsidRPr="00B413F2" w:rsidRDefault="00B413F2" w:rsidP="00C83299">
      <w:pPr>
        <w:pStyle w:val="NormalWeb"/>
        <w:numPr>
          <w:ilvl w:val="0"/>
          <w:numId w:val="12"/>
        </w:numPr>
      </w:pPr>
      <w:r w:rsidRPr="00B413F2">
        <w:t>VVV</w:t>
      </w:r>
    </w:p>
    <w:p w14:paraId="69CB329B" w14:textId="77777777" w:rsidR="00B413F2" w:rsidRPr="00B413F2" w:rsidRDefault="00B413F2" w:rsidP="00C83299">
      <w:pPr>
        <w:pStyle w:val="NormalWeb"/>
        <w:numPr>
          <w:ilvl w:val="0"/>
          <w:numId w:val="12"/>
        </w:numPr>
      </w:pPr>
      <w:r w:rsidRPr="00B413F2">
        <w:t>XXX</w:t>
      </w:r>
    </w:p>
    <w:p w14:paraId="33616470" w14:textId="77777777" w:rsidR="00B413F2" w:rsidRPr="00B413F2" w:rsidRDefault="00B413F2" w:rsidP="00C83299">
      <w:pPr>
        <w:pStyle w:val="NormalWeb"/>
        <w:numPr>
          <w:ilvl w:val="0"/>
          <w:numId w:val="12"/>
        </w:numPr>
      </w:pPr>
      <w:r w:rsidRPr="00B413F2">
        <w:t>WWW</w:t>
      </w:r>
    </w:p>
    <w:p w14:paraId="3A56E764" w14:textId="77777777" w:rsidR="00B413F2" w:rsidRDefault="00B413F2" w:rsidP="00B413F2">
      <w:pPr>
        <w:pStyle w:val="NormalWeb"/>
        <w:ind w:left="644"/>
      </w:pPr>
      <w:r w:rsidRPr="00B413F2">
        <w:t>High failure rates may indicate challenging content or assessments. These modules warrant a closer examination to identify and mitigate factors contributing to poor performance.</w:t>
      </w:r>
    </w:p>
    <w:p w14:paraId="32F7C4D7" w14:textId="77777777" w:rsidR="00B413F2" w:rsidRPr="00B413F2" w:rsidRDefault="00B413F2" w:rsidP="00C83299">
      <w:pPr>
        <w:pStyle w:val="NormalWeb"/>
        <w:numPr>
          <w:ilvl w:val="0"/>
          <w:numId w:val="8"/>
        </w:numPr>
        <w:rPr>
          <w:b/>
          <w:bCs/>
        </w:rPr>
      </w:pPr>
      <w:r w:rsidRPr="00B413F2">
        <w:rPr>
          <w:b/>
          <w:bCs/>
        </w:rPr>
        <w:t>Age Distribution of Students:</w:t>
      </w:r>
    </w:p>
    <w:p w14:paraId="664739F4" w14:textId="77777777" w:rsidR="00B413F2" w:rsidRPr="00B413F2" w:rsidRDefault="00B413F2" w:rsidP="00B413F2">
      <w:pPr>
        <w:pStyle w:val="NormalWeb"/>
        <w:ind w:left="644"/>
      </w:pPr>
      <w:r w:rsidRPr="00B413F2">
        <w:t>The age_band feature categorizes students into age groups (e.g., 18-25, 26-35, 36-45). The dataset showed:</w:t>
      </w:r>
    </w:p>
    <w:p w14:paraId="55873B47" w14:textId="77777777" w:rsidR="00B413F2" w:rsidRPr="00B413F2" w:rsidRDefault="00B413F2" w:rsidP="00C83299">
      <w:pPr>
        <w:pStyle w:val="NormalWeb"/>
        <w:numPr>
          <w:ilvl w:val="0"/>
          <w:numId w:val="13"/>
        </w:numPr>
      </w:pPr>
      <w:r w:rsidRPr="00B413F2">
        <w:t>A majority of students fell in the 18-25 and 26-35 age groups, reflecting the OU's appeal to younger and mid-career learners.</w:t>
      </w:r>
    </w:p>
    <w:p w14:paraId="3FF9F360" w14:textId="77777777" w:rsidR="00B413F2" w:rsidRPr="00B413F2" w:rsidRDefault="00B413F2" w:rsidP="00C83299">
      <w:pPr>
        <w:pStyle w:val="NormalWeb"/>
        <w:numPr>
          <w:ilvl w:val="0"/>
          <w:numId w:val="13"/>
        </w:numPr>
      </w:pPr>
      <w:r w:rsidRPr="00B413F2">
        <w:lastRenderedPageBreak/>
        <w:t>Participation declines sharply in the 36+ age bands, possibly due to work or family commitments.</w:t>
      </w:r>
    </w:p>
    <w:p w14:paraId="72FA88E2" w14:textId="77777777" w:rsidR="00B413F2" w:rsidRDefault="00B413F2" w:rsidP="00B413F2">
      <w:pPr>
        <w:pStyle w:val="NormalWeb"/>
        <w:ind w:left="644"/>
      </w:pPr>
      <w:r w:rsidRPr="00B413F2">
        <w:t>This demographic analysis highlights the university’s core audience and suggests potential opportunities for targeted outreach to older age groups.</w:t>
      </w:r>
    </w:p>
    <w:p w14:paraId="10622C3B" w14:textId="77777777" w:rsidR="00B413F2" w:rsidRPr="00B413F2" w:rsidRDefault="00B413F2" w:rsidP="00C83299">
      <w:pPr>
        <w:pStyle w:val="NormalWeb"/>
        <w:numPr>
          <w:ilvl w:val="0"/>
          <w:numId w:val="8"/>
        </w:numPr>
        <w:rPr>
          <w:b/>
          <w:bCs/>
        </w:rPr>
      </w:pPr>
      <w:r w:rsidRPr="00B413F2">
        <w:rPr>
          <w:b/>
          <w:bCs/>
        </w:rPr>
        <w:t>Weekly Activity Patterns of VLE Interaction:</w:t>
      </w:r>
    </w:p>
    <w:p w14:paraId="21479D17" w14:textId="4672F2A2" w:rsidR="00B413F2" w:rsidRPr="00B413F2" w:rsidRDefault="00B413F2" w:rsidP="00B413F2">
      <w:pPr>
        <w:pStyle w:val="NormalWeb"/>
        <w:ind w:left="644"/>
      </w:pPr>
      <w:r w:rsidRPr="00B413F2">
        <w:t xml:space="preserve">Student interactions with the VLE, captured as sum_click, were </w:t>
      </w:r>
      <w:r w:rsidR="00D27863" w:rsidRPr="00B413F2">
        <w:t>analysed</w:t>
      </w:r>
      <w:r w:rsidRPr="00B413F2">
        <w:t xml:space="preserve"> to identify weekly engagement patterns:</w:t>
      </w:r>
    </w:p>
    <w:p w14:paraId="53624409" w14:textId="77777777" w:rsidR="00B413F2" w:rsidRPr="00B413F2" w:rsidRDefault="00B413F2" w:rsidP="00C83299">
      <w:pPr>
        <w:pStyle w:val="NormalWeb"/>
        <w:numPr>
          <w:ilvl w:val="0"/>
          <w:numId w:val="14"/>
        </w:numPr>
      </w:pPr>
      <w:r w:rsidRPr="00B413F2">
        <w:rPr>
          <w:b/>
          <w:bCs/>
        </w:rPr>
        <w:t>Peak Engagement</w:t>
      </w:r>
      <w:r w:rsidRPr="00B413F2">
        <w:t>: Most interactions occurred during the initial weeks of the module presentations, possibly due to onboarding activities and initial coursework.</w:t>
      </w:r>
    </w:p>
    <w:p w14:paraId="7BD8EE73" w14:textId="77777777" w:rsidR="00B413F2" w:rsidRPr="00B413F2" w:rsidRDefault="00B413F2" w:rsidP="00C83299">
      <w:pPr>
        <w:pStyle w:val="NormalWeb"/>
        <w:numPr>
          <w:ilvl w:val="0"/>
          <w:numId w:val="14"/>
        </w:numPr>
      </w:pPr>
      <w:r w:rsidRPr="00B413F2">
        <w:rPr>
          <w:b/>
          <w:bCs/>
        </w:rPr>
        <w:t>Declining Trends</w:t>
      </w:r>
      <w:r w:rsidRPr="00B413F2">
        <w:t>: Engagement typically waned as the term progressed, except near assessment deadlines when interactions spiked.</w:t>
      </w:r>
    </w:p>
    <w:p w14:paraId="4C40A22B" w14:textId="77777777" w:rsidR="00B413F2" w:rsidRDefault="00B413F2" w:rsidP="00B413F2">
      <w:pPr>
        <w:pStyle w:val="NormalWeb"/>
        <w:ind w:left="644"/>
      </w:pPr>
      <w:r w:rsidRPr="00B413F2">
        <w:t>These trends indicate that students might benefit from structured reminders and additional support as the term progresses to maintain consistent engagement.</w:t>
      </w:r>
    </w:p>
    <w:p w14:paraId="588D5A47" w14:textId="64046E8C" w:rsidR="00A06561" w:rsidRDefault="00A06561" w:rsidP="00B413F2">
      <w:pPr>
        <w:pStyle w:val="NormalWeb"/>
        <w:ind w:left="644"/>
      </w:pPr>
      <w:r w:rsidRPr="00A06561">
        <w:t xml:space="preserve">The exploratory analysis underscores the importance of understanding student demographics, module-level performance, and engagement </w:t>
      </w:r>
      <w:r w:rsidR="00923163" w:rsidRPr="00A06561">
        <w:t>behaviours</w:t>
      </w:r>
      <w:r w:rsidRPr="00A06561">
        <w:t>. Insights from this analysis guide targeted actions to improve learning outcomes, such as redesigning challenging modules, offering support for struggling students, and fostering sustained VLE interaction. This comprehensive understanding is pivotal for optimizing the university's resources and enhancing student success.</w:t>
      </w:r>
    </w:p>
    <w:p w14:paraId="1551B772" w14:textId="48E13F0F" w:rsidR="00945358" w:rsidRDefault="00945358" w:rsidP="00945358">
      <w:pPr>
        <w:pStyle w:val="NormalWeb"/>
        <w:rPr>
          <w:b/>
          <w:bCs/>
          <w:sz w:val="28"/>
          <w:szCs w:val="28"/>
        </w:rPr>
      </w:pPr>
      <w:r>
        <w:rPr>
          <w:b/>
          <w:bCs/>
          <w:sz w:val="28"/>
          <w:szCs w:val="28"/>
        </w:rPr>
        <w:t>Methods</w:t>
      </w:r>
    </w:p>
    <w:p w14:paraId="4F8D0F6F" w14:textId="7F405A24" w:rsidR="00A612A5" w:rsidRDefault="00A612A5" w:rsidP="00C83299">
      <w:pPr>
        <w:pStyle w:val="NormalWeb"/>
        <w:numPr>
          <w:ilvl w:val="0"/>
          <w:numId w:val="15"/>
        </w:numPr>
        <w:rPr>
          <w:b/>
          <w:bCs/>
          <w:sz w:val="28"/>
          <w:szCs w:val="28"/>
        </w:rPr>
      </w:pPr>
      <w:r w:rsidRPr="00A612A5">
        <w:rPr>
          <w:b/>
          <w:bCs/>
          <w:sz w:val="28"/>
          <w:szCs w:val="28"/>
        </w:rPr>
        <w:t>Hypothesis Testing</w:t>
      </w:r>
      <w:r w:rsidR="00E91631">
        <w:rPr>
          <w:b/>
          <w:bCs/>
          <w:sz w:val="28"/>
          <w:szCs w:val="28"/>
        </w:rPr>
        <w:t>:</w:t>
      </w:r>
    </w:p>
    <w:p w14:paraId="579F55C2" w14:textId="77777777" w:rsidR="0018579D" w:rsidRDefault="0018579D" w:rsidP="0018579D">
      <w:pPr>
        <w:pStyle w:val="NormalWeb"/>
        <w:ind w:left="720"/>
      </w:pPr>
      <w:r>
        <w:t xml:space="preserve">The hypothesis testing component of this study addresses the central question: </w:t>
      </w:r>
      <w:r>
        <w:rPr>
          <w:rStyle w:val="Strong"/>
        </w:rPr>
        <w:t>"Is the Virtual Learning Environment (VLE) improving students' grades?"</w:t>
      </w:r>
      <w:r>
        <w:t xml:space="preserve"> Below is a detailed, stepwise explanation of the hypothesis testing process, including the rationale for choosing this approach, dataset preparation, assumptions, and steps for calibration and validation.</w:t>
      </w:r>
    </w:p>
    <w:p w14:paraId="78CBBC62" w14:textId="7E746BC5" w:rsidR="00994798" w:rsidRPr="00994798" w:rsidRDefault="00AA7FCC" w:rsidP="00AA7FCC">
      <w:pPr>
        <w:pStyle w:val="NormalWeb"/>
        <w:rPr>
          <w:b/>
          <w:bCs/>
        </w:rPr>
      </w:pPr>
      <w:r>
        <w:rPr>
          <w:b/>
          <w:bCs/>
        </w:rPr>
        <w:t xml:space="preserve">       </w:t>
      </w:r>
      <w:r w:rsidR="00994798" w:rsidRPr="00994798">
        <w:rPr>
          <w:b/>
          <w:bCs/>
        </w:rPr>
        <w:t>Step 1: Define the Problem and Hypotheses</w:t>
      </w:r>
    </w:p>
    <w:p w14:paraId="3B06FE80" w14:textId="77777777" w:rsidR="00994798" w:rsidRPr="00994798" w:rsidRDefault="00994798" w:rsidP="00994798">
      <w:pPr>
        <w:pStyle w:val="NormalWeb"/>
        <w:ind w:left="720"/>
      </w:pPr>
      <w:r w:rsidRPr="00994798">
        <w:t>To evaluate the impact of VLE usage on student performance, we formulated the following hypotheses:</w:t>
      </w:r>
    </w:p>
    <w:p w14:paraId="165E5AEE" w14:textId="77777777" w:rsidR="00994798" w:rsidRPr="00994798" w:rsidRDefault="00994798" w:rsidP="00C83299">
      <w:pPr>
        <w:pStyle w:val="NormalWeb"/>
        <w:numPr>
          <w:ilvl w:val="0"/>
          <w:numId w:val="16"/>
        </w:numPr>
      </w:pPr>
      <w:r w:rsidRPr="00994798">
        <w:rPr>
          <w:b/>
          <w:bCs/>
        </w:rPr>
        <w:t>Null Hypothesis (H0H_0H0​)</w:t>
      </w:r>
      <w:r w:rsidRPr="00994798">
        <w:t>: The Virtual Learning Environment does not significantly impact student performance. In statistical terms, this means that the average scores of students with high VLE interaction and those with low VLE interaction are equal.</w:t>
      </w:r>
    </w:p>
    <w:p w14:paraId="3CD31B8D" w14:textId="77777777" w:rsidR="00994798" w:rsidRPr="00994798" w:rsidRDefault="00994798" w:rsidP="00C83299">
      <w:pPr>
        <w:pStyle w:val="NormalWeb"/>
        <w:numPr>
          <w:ilvl w:val="0"/>
          <w:numId w:val="16"/>
        </w:numPr>
      </w:pPr>
      <w:r w:rsidRPr="00994798">
        <w:rPr>
          <w:b/>
          <w:bCs/>
        </w:rPr>
        <w:t>Alternative Hypothesis (H1H_1H1​)</w:t>
      </w:r>
      <w:r w:rsidRPr="00994798">
        <w:t>: The Virtual Learning Environment has a significant impact on student performance. This means that the average scores of students with high and low VLE interaction differ significantly.</w:t>
      </w:r>
    </w:p>
    <w:p w14:paraId="09D4C7D1" w14:textId="77777777" w:rsidR="00994798" w:rsidRPr="00994798" w:rsidRDefault="00994798" w:rsidP="00994798">
      <w:pPr>
        <w:pStyle w:val="NormalWeb"/>
        <w:ind w:left="720"/>
      </w:pPr>
      <w:r w:rsidRPr="00994798">
        <w:t>These hypotheses are intended to explore whether VLE engagement, as measured by interaction frequency (sum_click), is associated with differences in student performance, measured by assessment scores.</w:t>
      </w:r>
    </w:p>
    <w:p w14:paraId="1834FC63" w14:textId="3E102A57" w:rsidR="00FF57BB" w:rsidRPr="00FF57BB" w:rsidRDefault="00AA7FCC" w:rsidP="00AA7FCC">
      <w:pPr>
        <w:pStyle w:val="NormalWeb"/>
        <w:rPr>
          <w:b/>
          <w:bCs/>
        </w:rPr>
      </w:pPr>
      <w:r>
        <w:rPr>
          <w:b/>
          <w:bCs/>
        </w:rPr>
        <w:t xml:space="preserve">     </w:t>
      </w:r>
      <w:r w:rsidR="00FF57BB" w:rsidRPr="00FF57BB">
        <w:rPr>
          <w:b/>
          <w:bCs/>
        </w:rPr>
        <w:t>Step 2: Choice of Statistical Test</w:t>
      </w:r>
    </w:p>
    <w:p w14:paraId="43C32793" w14:textId="77777777" w:rsidR="00FF57BB" w:rsidRPr="00FF57BB" w:rsidRDefault="00FF57BB" w:rsidP="00FF57BB">
      <w:pPr>
        <w:pStyle w:val="NormalWeb"/>
        <w:ind w:left="720"/>
      </w:pPr>
      <w:r w:rsidRPr="00FF57BB">
        <w:t xml:space="preserve">A </w:t>
      </w:r>
      <w:r w:rsidRPr="00FF57BB">
        <w:rPr>
          <w:b/>
          <w:bCs/>
        </w:rPr>
        <w:t>two-sample independent t-test</w:t>
      </w:r>
      <w:r w:rsidRPr="00FF57BB">
        <w:t xml:space="preserve"> was chosen to compare the mean scores of two groups:</w:t>
      </w:r>
    </w:p>
    <w:p w14:paraId="30D2026D" w14:textId="77777777" w:rsidR="00FF57BB" w:rsidRPr="00FF57BB" w:rsidRDefault="00FF57BB" w:rsidP="00C83299">
      <w:pPr>
        <w:pStyle w:val="NormalWeb"/>
        <w:numPr>
          <w:ilvl w:val="0"/>
          <w:numId w:val="17"/>
        </w:numPr>
      </w:pPr>
      <w:r w:rsidRPr="00FF57BB">
        <w:rPr>
          <w:b/>
          <w:bCs/>
        </w:rPr>
        <w:t>High VLE Interaction Group</w:t>
      </w:r>
      <w:r w:rsidRPr="00FF57BB">
        <w:t>: Students whose sum_click values exceed the median.</w:t>
      </w:r>
    </w:p>
    <w:p w14:paraId="03B3E924" w14:textId="77777777" w:rsidR="00FF57BB" w:rsidRPr="00FF57BB" w:rsidRDefault="00FF57BB" w:rsidP="00C83299">
      <w:pPr>
        <w:pStyle w:val="NormalWeb"/>
        <w:numPr>
          <w:ilvl w:val="0"/>
          <w:numId w:val="17"/>
        </w:numPr>
      </w:pPr>
      <w:r w:rsidRPr="00FF57BB">
        <w:rPr>
          <w:b/>
          <w:bCs/>
        </w:rPr>
        <w:t>Low VLE Interaction Group</w:t>
      </w:r>
      <w:r w:rsidRPr="00FF57BB">
        <w:t>: Students whose sum_click values are less than or equal to the median.</w:t>
      </w:r>
    </w:p>
    <w:p w14:paraId="2803BFE1" w14:textId="77777777" w:rsidR="00FF57BB" w:rsidRPr="00FF57BB" w:rsidRDefault="00FF57BB" w:rsidP="00FF57BB">
      <w:pPr>
        <w:pStyle w:val="NormalWeb"/>
        <w:ind w:left="720"/>
      </w:pPr>
      <w:r w:rsidRPr="00FF57BB">
        <w:lastRenderedPageBreak/>
        <w:t>This test is appropriate because:</w:t>
      </w:r>
    </w:p>
    <w:p w14:paraId="112F09FB" w14:textId="70908578" w:rsidR="00FF57BB" w:rsidRPr="00FF57BB" w:rsidRDefault="00FF57BB" w:rsidP="00C83299">
      <w:pPr>
        <w:pStyle w:val="NormalWeb"/>
        <w:numPr>
          <w:ilvl w:val="0"/>
          <w:numId w:val="18"/>
        </w:numPr>
      </w:pPr>
      <w:r w:rsidRPr="00FF57BB">
        <w:rPr>
          <w:b/>
          <w:bCs/>
        </w:rPr>
        <w:t>Nature of Data</w:t>
      </w:r>
      <w:r w:rsidRPr="00FF57BB">
        <w:t>:</w:t>
      </w:r>
      <w:r w:rsidR="008D1CF4">
        <w:t xml:space="preserve"> </w:t>
      </w:r>
      <w:r w:rsidRPr="00FF57BB">
        <w:t>The dependent variable (score) is continuous, and the independent variable (sum_click) is categorical after splitting into High and Low groups.</w:t>
      </w:r>
    </w:p>
    <w:p w14:paraId="62E04611" w14:textId="2516A3A4" w:rsidR="00FF57BB" w:rsidRPr="00FF57BB" w:rsidRDefault="00FF57BB" w:rsidP="00C83299">
      <w:pPr>
        <w:pStyle w:val="NormalWeb"/>
        <w:numPr>
          <w:ilvl w:val="0"/>
          <w:numId w:val="18"/>
        </w:numPr>
      </w:pPr>
      <w:r w:rsidRPr="00FF57BB">
        <w:rPr>
          <w:b/>
          <w:bCs/>
        </w:rPr>
        <w:t>Comparison of Two Groups</w:t>
      </w:r>
      <w:r w:rsidR="008D1CF4">
        <w:t xml:space="preserve">: </w:t>
      </w:r>
      <w:r w:rsidRPr="00FF57BB">
        <w:t>The test is designed to compare the means of two independent groups to detect significant differences.</w:t>
      </w:r>
    </w:p>
    <w:p w14:paraId="287D2FE7" w14:textId="735D43F4" w:rsidR="00FF57BB" w:rsidRDefault="00FF57BB" w:rsidP="00C83299">
      <w:pPr>
        <w:pStyle w:val="NormalWeb"/>
        <w:numPr>
          <w:ilvl w:val="0"/>
          <w:numId w:val="18"/>
        </w:numPr>
      </w:pPr>
      <w:r w:rsidRPr="00FF57BB">
        <w:rPr>
          <w:b/>
          <w:bCs/>
        </w:rPr>
        <w:t>Assumptions Alignment</w:t>
      </w:r>
      <w:r w:rsidRPr="00FF57BB">
        <w:t>:</w:t>
      </w:r>
      <w:r w:rsidR="008D1CF4">
        <w:t xml:space="preserve"> </w:t>
      </w:r>
      <w:r w:rsidRPr="00FF57BB">
        <w:t>While the test assumes normality and independence, the Welch’s variant of the t-test accounts for unequal variances, making it robust to potential heterogeneity in data.</w:t>
      </w:r>
    </w:p>
    <w:p w14:paraId="5B605C94" w14:textId="77777777" w:rsidR="00212593" w:rsidRPr="00212593" w:rsidRDefault="00212593" w:rsidP="00AA7FCC">
      <w:pPr>
        <w:pStyle w:val="NormalWeb"/>
        <w:ind w:left="360"/>
        <w:rPr>
          <w:b/>
          <w:bCs/>
        </w:rPr>
      </w:pPr>
      <w:r w:rsidRPr="00212593">
        <w:rPr>
          <w:b/>
          <w:bCs/>
        </w:rPr>
        <w:t>Step 3: Data Preparation</w:t>
      </w:r>
    </w:p>
    <w:p w14:paraId="1ACC8657" w14:textId="77777777" w:rsidR="00212593" w:rsidRPr="00212593" w:rsidRDefault="00212593" w:rsidP="00212593">
      <w:pPr>
        <w:pStyle w:val="NormalWeb"/>
        <w:ind w:left="720"/>
      </w:pPr>
      <w:r w:rsidRPr="00212593">
        <w:t>Hypothesis testing requires clean and structured data. The following steps were undertaken to prepare the dataset for analysis:</w:t>
      </w:r>
    </w:p>
    <w:p w14:paraId="334A72A6" w14:textId="77777777" w:rsidR="00212593" w:rsidRPr="00212593" w:rsidRDefault="00212593" w:rsidP="00C83299">
      <w:pPr>
        <w:pStyle w:val="NormalWeb"/>
        <w:numPr>
          <w:ilvl w:val="0"/>
          <w:numId w:val="19"/>
        </w:numPr>
      </w:pPr>
      <w:r w:rsidRPr="00212593">
        <w:rPr>
          <w:b/>
          <w:bCs/>
        </w:rPr>
        <w:t>Data Cleaning</w:t>
      </w:r>
      <w:r w:rsidRPr="00212593">
        <w:t>:</w:t>
      </w:r>
    </w:p>
    <w:p w14:paraId="4A1D293D" w14:textId="77777777" w:rsidR="00212593" w:rsidRPr="00212593" w:rsidRDefault="00212593" w:rsidP="00C83299">
      <w:pPr>
        <w:pStyle w:val="NormalWeb"/>
        <w:numPr>
          <w:ilvl w:val="1"/>
          <w:numId w:val="20"/>
        </w:numPr>
      </w:pPr>
      <w:r w:rsidRPr="00212593">
        <w:t>Columns relevant to the hypothesis (sum_click and score) were selected.</w:t>
      </w:r>
    </w:p>
    <w:p w14:paraId="5BC3E851" w14:textId="77777777" w:rsidR="00212593" w:rsidRPr="00212593" w:rsidRDefault="00212593" w:rsidP="00C83299">
      <w:pPr>
        <w:pStyle w:val="NormalWeb"/>
        <w:numPr>
          <w:ilvl w:val="1"/>
          <w:numId w:val="20"/>
        </w:numPr>
      </w:pPr>
      <w:r w:rsidRPr="00212593">
        <w:t>Non-numeric values in these columns were converted to numeric using consistent data handling techniques.</w:t>
      </w:r>
    </w:p>
    <w:p w14:paraId="05B45F7E" w14:textId="77777777" w:rsidR="00212593" w:rsidRPr="00212593" w:rsidRDefault="00212593" w:rsidP="00C83299">
      <w:pPr>
        <w:pStyle w:val="NormalWeb"/>
        <w:numPr>
          <w:ilvl w:val="1"/>
          <w:numId w:val="20"/>
        </w:numPr>
      </w:pPr>
      <w:r w:rsidRPr="00212593">
        <w:t>Missing or invalid values were removed to ensure statistical accuracy and avoid biases.</w:t>
      </w:r>
    </w:p>
    <w:p w14:paraId="73C0261C" w14:textId="77777777" w:rsidR="00212593" w:rsidRPr="00212593" w:rsidRDefault="00212593" w:rsidP="00C83299">
      <w:pPr>
        <w:pStyle w:val="NormalWeb"/>
        <w:numPr>
          <w:ilvl w:val="0"/>
          <w:numId w:val="19"/>
        </w:numPr>
      </w:pPr>
      <w:r w:rsidRPr="00212593">
        <w:rPr>
          <w:b/>
          <w:bCs/>
        </w:rPr>
        <w:t>Defining Groups</w:t>
      </w:r>
      <w:r w:rsidRPr="00212593">
        <w:t>:</w:t>
      </w:r>
    </w:p>
    <w:p w14:paraId="2D82E8FF" w14:textId="77777777" w:rsidR="00212593" w:rsidRPr="00212593" w:rsidRDefault="00212593" w:rsidP="00C83299">
      <w:pPr>
        <w:pStyle w:val="NormalWeb"/>
        <w:numPr>
          <w:ilvl w:val="1"/>
          <w:numId w:val="21"/>
        </w:numPr>
      </w:pPr>
      <w:r w:rsidRPr="00212593">
        <w:t>The median of sum_click was calculated to create a logical split between high and low interaction groups.</w:t>
      </w:r>
    </w:p>
    <w:p w14:paraId="12315CF9" w14:textId="77777777" w:rsidR="00212593" w:rsidRPr="00212593" w:rsidRDefault="00212593" w:rsidP="00C83299">
      <w:pPr>
        <w:pStyle w:val="NormalWeb"/>
        <w:numPr>
          <w:ilvl w:val="0"/>
          <w:numId w:val="21"/>
        </w:numPr>
      </w:pPr>
      <w:r w:rsidRPr="00212593">
        <w:t xml:space="preserve">Students with sum_click values above the median were assigned to the </w:t>
      </w:r>
      <w:r w:rsidRPr="00212593">
        <w:rPr>
          <w:b/>
          <w:bCs/>
        </w:rPr>
        <w:t>High Interaction Group</w:t>
      </w:r>
      <w:r w:rsidRPr="00212593">
        <w:t xml:space="preserve">, while those below or equal to the median were assigned to the </w:t>
      </w:r>
      <w:r w:rsidRPr="00212593">
        <w:rPr>
          <w:b/>
          <w:bCs/>
        </w:rPr>
        <w:t>Low Interaction Group</w:t>
      </w:r>
      <w:r w:rsidRPr="00212593">
        <w:t>.</w:t>
      </w:r>
    </w:p>
    <w:p w14:paraId="0AC88A3C" w14:textId="77777777" w:rsidR="00212593" w:rsidRPr="00212593" w:rsidRDefault="00212593" w:rsidP="00C83299">
      <w:pPr>
        <w:pStyle w:val="NormalWeb"/>
        <w:numPr>
          <w:ilvl w:val="0"/>
          <w:numId w:val="19"/>
        </w:numPr>
      </w:pPr>
      <w:r w:rsidRPr="00212593">
        <w:rPr>
          <w:b/>
          <w:bCs/>
        </w:rPr>
        <w:t>Exploratory Statistics</w:t>
      </w:r>
      <w:r w:rsidRPr="00212593">
        <w:t>:</w:t>
      </w:r>
    </w:p>
    <w:p w14:paraId="4019E42F" w14:textId="0ED9E6E6" w:rsidR="002B38C8" w:rsidRDefault="00212593" w:rsidP="00C83299">
      <w:pPr>
        <w:pStyle w:val="NormalWeb"/>
        <w:numPr>
          <w:ilvl w:val="1"/>
          <w:numId w:val="22"/>
        </w:numPr>
      </w:pPr>
      <w:r w:rsidRPr="00212593">
        <w:t>Preliminary statistics (mean, median, and standard deviation) were computed for both groups to identify potential differences in student performance.</w:t>
      </w:r>
    </w:p>
    <w:p w14:paraId="1B02D5AF" w14:textId="77777777" w:rsidR="00F17B9A" w:rsidRDefault="00AA7FCC" w:rsidP="00F17B9A">
      <w:pPr>
        <w:pStyle w:val="NormalWeb"/>
        <w:ind w:left="360"/>
        <w:rPr>
          <w:b/>
          <w:bCs/>
        </w:rPr>
      </w:pPr>
      <w:r w:rsidRPr="00AA7FCC">
        <w:rPr>
          <w:b/>
          <w:bCs/>
        </w:rPr>
        <w:t>Step 4: Assumptions of the t-Test</w:t>
      </w:r>
    </w:p>
    <w:p w14:paraId="095158EB" w14:textId="1166421C" w:rsidR="00AA7FCC" w:rsidRPr="00AA7FCC" w:rsidRDefault="00AA7FCC" w:rsidP="00F17B9A">
      <w:pPr>
        <w:pStyle w:val="NormalWeb"/>
        <w:ind w:left="360"/>
        <w:rPr>
          <w:b/>
          <w:bCs/>
        </w:rPr>
      </w:pPr>
      <w:r w:rsidRPr="00AA7FCC">
        <w:t>Before conducting the t-test, it was essential to verify its assumptions to ensure statistical validity:</w:t>
      </w:r>
    </w:p>
    <w:p w14:paraId="17EE9E0B" w14:textId="77777777" w:rsidR="00F17B9A" w:rsidRDefault="00AA7FCC" w:rsidP="00C83299">
      <w:pPr>
        <w:pStyle w:val="NormalWeb"/>
        <w:numPr>
          <w:ilvl w:val="0"/>
          <w:numId w:val="23"/>
        </w:numPr>
      </w:pPr>
      <w:r w:rsidRPr="00AA7FCC">
        <w:rPr>
          <w:b/>
          <w:bCs/>
        </w:rPr>
        <w:t>Normality</w:t>
      </w:r>
      <w:r w:rsidRPr="00AA7FCC">
        <w:t>:</w:t>
      </w:r>
    </w:p>
    <w:p w14:paraId="1D2207C9" w14:textId="63E65F9B" w:rsidR="00AA7FCC" w:rsidRPr="00AA7FCC" w:rsidRDefault="00AA7FCC" w:rsidP="00C83299">
      <w:pPr>
        <w:pStyle w:val="NormalWeb"/>
        <w:numPr>
          <w:ilvl w:val="0"/>
          <w:numId w:val="4"/>
        </w:numPr>
      </w:pPr>
      <w:r w:rsidRPr="00AA7FCC">
        <w:t>The distribution of scores for the High and Low Interaction groups was evaluated using the Shapiro-Wilk test and Q-Q plots.</w:t>
      </w:r>
    </w:p>
    <w:p w14:paraId="3D9169EF" w14:textId="77777777" w:rsidR="00AA7FCC" w:rsidRPr="00AA7FCC" w:rsidRDefault="00AA7FCC" w:rsidP="00C83299">
      <w:pPr>
        <w:pStyle w:val="NormalWeb"/>
        <w:numPr>
          <w:ilvl w:val="0"/>
          <w:numId w:val="4"/>
        </w:numPr>
      </w:pPr>
      <w:r w:rsidRPr="00AA7FCC">
        <w:t>Visual inspections of histograms confirmed that the score distributions were approximately normal, which is a reasonable assumption for moderately large datasets.</w:t>
      </w:r>
    </w:p>
    <w:p w14:paraId="3FB4583A" w14:textId="77777777" w:rsidR="004D336D" w:rsidRDefault="00AA7FCC" w:rsidP="00C83299">
      <w:pPr>
        <w:pStyle w:val="NormalWeb"/>
        <w:numPr>
          <w:ilvl w:val="0"/>
          <w:numId w:val="23"/>
        </w:numPr>
      </w:pPr>
      <w:r w:rsidRPr="00AA7FCC">
        <w:rPr>
          <w:b/>
          <w:bCs/>
        </w:rPr>
        <w:t>Independence</w:t>
      </w:r>
      <w:r w:rsidRPr="00AA7FCC">
        <w:t>:</w:t>
      </w:r>
    </w:p>
    <w:p w14:paraId="3D676270" w14:textId="6CC43F11" w:rsidR="00AA7FCC" w:rsidRPr="00AA7FCC" w:rsidRDefault="00AA7FCC" w:rsidP="00C83299">
      <w:pPr>
        <w:pStyle w:val="NormalWeb"/>
        <w:numPr>
          <w:ilvl w:val="0"/>
          <w:numId w:val="24"/>
        </w:numPr>
      </w:pPr>
      <w:r w:rsidRPr="00AA7FCC">
        <w:t>Each student's score was treated as an independent observation. Given that students interact with the VLE individually, this assumption was valid.</w:t>
      </w:r>
    </w:p>
    <w:p w14:paraId="4FBE2E18" w14:textId="77777777" w:rsidR="004D336D" w:rsidRDefault="00AA7FCC" w:rsidP="00C83299">
      <w:pPr>
        <w:pStyle w:val="NormalWeb"/>
        <w:numPr>
          <w:ilvl w:val="0"/>
          <w:numId w:val="23"/>
        </w:numPr>
      </w:pPr>
      <w:r w:rsidRPr="00AA7FCC">
        <w:rPr>
          <w:b/>
          <w:bCs/>
        </w:rPr>
        <w:t>Equality of Variances</w:t>
      </w:r>
      <w:r w:rsidRPr="00AA7FCC">
        <w:t>:</w:t>
      </w:r>
    </w:p>
    <w:p w14:paraId="044B63A3" w14:textId="016661AF" w:rsidR="00AA7FCC" w:rsidRDefault="00AA7FCC" w:rsidP="00C83299">
      <w:pPr>
        <w:pStyle w:val="NormalWeb"/>
        <w:numPr>
          <w:ilvl w:val="0"/>
          <w:numId w:val="24"/>
        </w:numPr>
      </w:pPr>
      <w:r w:rsidRPr="00AA7FCC">
        <w:t>Levene’s test for homogeneity of variances was performed. The test indicated unequal variances between the two groups, leading to the application of Welch’s t-test, which adjusts for this condition.</w:t>
      </w:r>
    </w:p>
    <w:p w14:paraId="273FF9DD" w14:textId="77777777" w:rsidR="005901B9" w:rsidRDefault="005901B9" w:rsidP="005901B9">
      <w:pPr>
        <w:pStyle w:val="NormalWeb"/>
        <w:ind w:left="720"/>
      </w:pPr>
    </w:p>
    <w:p w14:paraId="5272555B" w14:textId="2A8953E4" w:rsidR="005901B9" w:rsidRPr="005901B9" w:rsidRDefault="005901B9" w:rsidP="005901B9">
      <w:pPr>
        <w:pStyle w:val="NormalWeb"/>
        <w:rPr>
          <w:b/>
          <w:bCs/>
        </w:rPr>
      </w:pPr>
      <w:r>
        <w:rPr>
          <w:b/>
          <w:bCs/>
        </w:rPr>
        <w:lastRenderedPageBreak/>
        <w:t xml:space="preserve">       </w:t>
      </w:r>
      <w:r w:rsidRPr="005901B9">
        <w:rPr>
          <w:b/>
          <w:bCs/>
        </w:rPr>
        <w:t>Step 5: Application of the t-Test</w:t>
      </w:r>
    </w:p>
    <w:p w14:paraId="07416ADD" w14:textId="77777777" w:rsidR="005901B9" w:rsidRPr="005901B9" w:rsidRDefault="005901B9" w:rsidP="005901B9">
      <w:pPr>
        <w:pStyle w:val="NormalWeb"/>
        <w:ind w:left="720"/>
      </w:pPr>
      <w:r w:rsidRPr="005901B9">
        <w:t>The t-test was conducted to determine whether the mean scores of the High and Low Interaction groups were statistically different:</w:t>
      </w:r>
    </w:p>
    <w:p w14:paraId="73AD5BDA" w14:textId="77777777" w:rsidR="005901B9" w:rsidRPr="005901B9" w:rsidRDefault="005901B9" w:rsidP="00C83299">
      <w:pPr>
        <w:pStyle w:val="NormalWeb"/>
        <w:numPr>
          <w:ilvl w:val="0"/>
          <w:numId w:val="25"/>
        </w:numPr>
      </w:pPr>
      <w:r w:rsidRPr="005901B9">
        <w:rPr>
          <w:b/>
          <w:bCs/>
        </w:rPr>
        <w:t>Calculate Group Statistics</w:t>
      </w:r>
      <w:r w:rsidRPr="005901B9">
        <w:t>:</w:t>
      </w:r>
    </w:p>
    <w:p w14:paraId="5CA9A38B" w14:textId="77777777" w:rsidR="005901B9" w:rsidRPr="005901B9" w:rsidRDefault="005901B9" w:rsidP="00C83299">
      <w:pPr>
        <w:pStyle w:val="NormalWeb"/>
        <w:numPr>
          <w:ilvl w:val="0"/>
          <w:numId w:val="24"/>
        </w:numPr>
      </w:pPr>
      <w:r w:rsidRPr="005901B9">
        <w:t>The mean and standard deviation of scores for both groups were calculated to identify initial trends.</w:t>
      </w:r>
    </w:p>
    <w:p w14:paraId="1F3EA301" w14:textId="16A7CBDE" w:rsidR="007747EF" w:rsidRDefault="005901B9" w:rsidP="00C83299">
      <w:pPr>
        <w:pStyle w:val="NormalWeb"/>
        <w:numPr>
          <w:ilvl w:val="0"/>
          <w:numId w:val="25"/>
        </w:numPr>
      </w:pPr>
      <w:r w:rsidRPr="005901B9">
        <w:rPr>
          <w:b/>
          <w:bCs/>
        </w:rPr>
        <w:t>Perform Welch’s t-Test</w:t>
      </w:r>
      <w:r w:rsidRPr="005901B9">
        <w:t>:</w:t>
      </w:r>
      <w:r w:rsidR="00E35130">
        <w:t xml:space="preserve"> </w:t>
      </w:r>
      <w:r w:rsidRPr="005901B9">
        <w:t>The test was implemented with the null hypothesis (H0H_0H0​) that the mean scores of the two groups are equal. The output included:</w:t>
      </w:r>
    </w:p>
    <w:p w14:paraId="79E511E6" w14:textId="77777777" w:rsidR="009E514B" w:rsidRDefault="005901B9" w:rsidP="00C83299">
      <w:pPr>
        <w:pStyle w:val="NormalWeb"/>
        <w:numPr>
          <w:ilvl w:val="0"/>
          <w:numId w:val="24"/>
        </w:numPr>
      </w:pPr>
      <w:r w:rsidRPr="005901B9">
        <w:t xml:space="preserve">The </w:t>
      </w:r>
      <w:r w:rsidRPr="005901B9">
        <w:rPr>
          <w:b/>
          <w:bCs/>
        </w:rPr>
        <w:t>t-statistic</w:t>
      </w:r>
      <w:r w:rsidRPr="005901B9">
        <w:t>, which measures the magnitude of the difference in group means relative to their variability.</w:t>
      </w:r>
    </w:p>
    <w:p w14:paraId="41A24E93" w14:textId="13352BFC" w:rsidR="005901B9" w:rsidRPr="005901B9" w:rsidRDefault="005901B9" w:rsidP="00C83299">
      <w:pPr>
        <w:pStyle w:val="NormalWeb"/>
        <w:numPr>
          <w:ilvl w:val="0"/>
          <w:numId w:val="24"/>
        </w:numPr>
      </w:pPr>
      <w:r w:rsidRPr="005901B9">
        <w:t xml:space="preserve">The </w:t>
      </w:r>
      <w:r w:rsidRPr="005901B9">
        <w:rPr>
          <w:b/>
          <w:bCs/>
        </w:rPr>
        <w:t>p-value</w:t>
      </w:r>
      <w:r w:rsidRPr="005901B9">
        <w:t>, which indicates the likelihood of observing such a difference under the null hypothesis.</w:t>
      </w:r>
    </w:p>
    <w:p w14:paraId="32835351" w14:textId="57955341" w:rsidR="005901B9" w:rsidRDefault="005901B9" w:rsidP="00C83299">
      <w:pPr>
        <w:pStyle w:val="NormalWeb"/>
        <w:numPr>
          <w:ilvl w:val="0"/>
          <w:numId w:val="25"/>
        </w:numPr>
      </w:pPr>
      <w:r w:rsidRPr="005901B9">
        <w:rPr>
          <w:b/>
          <w:bCs/>
        </w:rPr>
        <w:t>Evaluate Significance</w:t>
      </w:r>
      <w:r w:rsidRPr="005901B9">
        <w:t>:</w:t>
      </w:r>
      <w:r w:rsidR="00E35130">
        <w:t xml:space="preserve"> </w:t>
      </w:r>
      <w:r w:rsidRPr="005901B9">
        <w:t>The significance level (α\alphaα) was set to 0.05. A p-value below this threshold would lead to the rejection of H0H_0H0​, suggesting that the VLE significantly impacts student grades.</w:t>
      </w:r>
    </w:p>
    <w:p w14:paraId="4AD82EA1" w14:textId="77777777" w:rsidR="003110D5" w:rsidRPr="003110D5" w:rsidRDefault="003110D5" w:rsidP="003110D5">
      <w:pPr>
        <w:pStyle w:val="NormalWeb"/>
        <w:ind w:left="360"/>
        <w:rPr>
          <w:b/>
          <w:bCs/>
        </w:rPr>
      </w:pPr>
      <w:r w:rsidRPr="003110D5">
        <w:rPr>
          <w:b/>
          <w:bCs/>
        </w:rPr>
        <w:t>Step 6: Calibration and Validation</w:t>
      </w:r>
    </w:p>
    <w:p w14:paraId="6281AF47" w14:textId="77777777" w:rsidR="003110D5" w:rsidRPr="003110D5" w:rsidRDefault="003110D5" w:rsidP="003110D5">
      <w:pPr>
        <w:pStyle w:val="NormalWeb"/>
        <w:ind w:left="720"/>
      </w:pPr>
      <w:r w:rsidRPr="003110D5">
        <w:t>To ensure the robustness of the results, additional techniques were applied:</w:t>
      </w:r>
    </w:p>
    <w:p w14:paraId="17A8385C" w14:textId="34CEECF2" w:rsidR="003110D5" w:rsidRPr="003110D5" w:rsidRDefault="003110D5" w:rsidP="00C83299">
      <w:pPr>
        <w:pStyle w:val="NormalWeb"/>
        <w:numPr>
          <w:ilvl w:val="0"/>
          <w:numId w:val="26"/>
        </w:numPr>
      </w:pPr>
      <w:r w:rsidRPr="003110D5">
        <w:rPr>
          <w:b/>
          <w:bCs/>
        </w:rPr>
        <w:t>Bootstrapping</w:t>
      </w:r>
      <w:r w:rsidRPr="003110D5">
        <w:t>:</w:t>
      </w:r>
      <w:r w:rsidR="00935EA4">
        <w:t xml:space="preserve"> </w:t>
      </w:r>
      <w:r w:rsidRPr="003110D5">
        <w:t>Resampling methods were used to validate the difference in group means across multiple iterations. This provided confidence intervals for the mean difference, adding reliability to the conclusions.</w:t>
      </w:r>
    </w:p>
    <w:p w14:paraId="71DB481B" w14:textId="38FBF410" w:rsidR="003110D5" w:rsidRPr="003110D5" w:rsidRDefault="003110D5" w:rsidP="00C83299">
      <w:pPr>
        <w:pStyle w:val="NormalWeb"/>
        <w:numPr>
          <w:ilvl w:val="0"/>
          <w:numId w:val="26"/>
        </w:numPr>
      </w:pPr>
      <w:r w:rsidRPr="003110D5">
        <w:rPr>
          <w:b/>
          <w:bCs/>
        </w:rPr>
        <w:t>Effect Size</w:t>
      </w:r>
      <w:r w:rsidRPr="003110D5">
        <w:t>:</w:t>
      </w:r>
      <w:r w:rsidR="00935EA4">
        <w:t xml:space="preserve"> </w:t>
      </w:r>
      <w:r w:rsidRPr="003110D5">
        <w:t xml:space="preserve">The effect size, measured using </w:t>
      </w:r>
      <w:r w:rsidRPr="003110D5">
        <w:rPr>
          <w:b/>
          <w:bCs/>
        </w:rPr>
        <w:t>Cohen’s d</w:t>
      </w:r>
      <w:r w:rsidRPr="003110D5">
        <w:t>, was calculated to quantify the magnitude of the difference in means. This metric complements the p-value by indicating practical significance.</w:t>
      </w:r>
    </w:p>
    <w:p w14:paraId="7A42FE48" w14:textId="71D27897" w:rsidR="003110D5" w:rsidRDefault="003110D5" w:rsidP="00C83299">
      <w:pPr>
        <w:pStyle w:val="NormalWeb"/>
        <w:numPr>
          <w:ilvl w:val="0"/>
          <w:numId w:val="26"/>
        </w:numPr>
      </w:pPr>
      <w:r w:rsidRPr="003110D5">
        <w:rPr>
          <w:b/>
          <w:bCs/>
        </w:rPr>
        <w:t>Sensitivity Analysis</w:t>
      </w:r>
      <w:r w:rsidRPr="003110D5">
        <w:t>:</w:t>
      </w:r>
      <w:r w:rsidR="00935EA4">
        <w:t xml:space="preserve"> </w:t>
      </w:r>
      <w:r w:rsidRPr="003110D5">
        <w:t>The median threshold for splitting groups was adjusted slightly to test the stability of the results. Consistent findings across different thresholds confirmed the robustness of the observed relationship.</w:t>
      </w:r>
    </w:p>
    <w:p w14:paraId="442BCF22" w14:textId="77777777" w:rsidR="00481546" w:rsidRPr="00481546" w:rsidRDefault="00481546" w:rsidP="00481546">
      <w:pPr>
        <w:pStyle w:val="NormalWeb"/>
        <w:ind w:left="360"/>
        <w:rPr>
          <w:b/>
          <w:bCs/>
        </w:rPr>
      </w:pPr>
      <w:r w:rsidRPr="00481546">
        <w:rPr>
          <w:b/>
          <w:bCs/>
        </w:rPr>
        <w:t>Step 7: Results and Observations</w:t>
      </w:r>
    </w:p>
    <w:p w14:paraId="5FB627BD" w14:textId="77777777" w:rsidR="00481546" w:rsidRPr="00481546" w:rsidRDefault="00481546" w:rsidP="00481546">
      <w:pPr>
        <w:pStyle w:val="NormalWeb"/>
        <w:ind w:left="720"/>
      </w:pPr>
      <w:r w:rsidRPr="00481546">
        <w:t>The hypothesis testing revealed the following:</w:t>
      </w:r>
    </w:p>
    <w:p w14:paraId="4F35FDA1" w14:textId="11547186" w:rsidR="00481546" w:rsidRPr="00481546" w:rsidRDefault="00481546" w:rsidP="00C83299">
      <w:pPr>
        <w:pStyle w:val="NormalWeb"/>
        <w:numPr>
          <w:ilvl w:val="0"/>
          <w:numId w:val="27"/>
        </w:numPr>
      </w:pPr>
      <w:r w:rsidRPr="00481546">
        <w:rPr>
          <w:b/>
          <w:bCs/>
        </w:rPr>
        <w:t>Statistical Significance</w:t>
      </w:r>
      <w:r w:rsidRPr="00481546">
        <w:t>:</w:t>
      </w:r>
      <w:r>
        <w:t xml:space="preserve"> </w:t>
      </w:r>
      <w:r w:rsidRPr="00481546">
        <w:t>The p-value from the Welch’s t-test was less than 0.05, leading to the rejection of the null hypothesis (H0H_0H0​). This indicates a statistically significant difference in scores between High and Low Interaction groups.</w:t>
      </w:r>
    </w:p>
    <w:p w14:paraId="44FBFD3F" w14:textId="7BED765F" w:rsidR="00481546" w:rsidRPr="00481546" w:rsidRDefault="00481546" w:rsidP="00C83299">
      <w:pPr>
        <w:pStyle w:val="NormalWeb"/>
        <w:numPr>
          <w:ilvl w:val="0"/>
          <w:numId w:val="27"/>
        </w:numPr>
      </w:pPr>
      <w:r w:rsidRPr="00481546">
        <w:rPr>
          <w:b/>
          <w:bCs/>
        </w:rPr>
        <w:t>Group Means</w:t>
      </w:r>
      <w:r w:rsidRPr="00481546">
        <w:t>:</w:t>
      </w:r>
      <w:r>
        <w:t xml:space="preserve"> </w:t>
      </w:r>
      <w:r w:rsidRPr="00481546">
        <w:t>Students in the High Interaction group had a noticeably higher average score compared to those in the Low Interaction group.</w:t>
      </w:r>
    </w:p>
    <w:p w14:paraId="3A0AFF48" w14:textId="0F7332CB" w:rsidR="00481546" w:rsidRPr="00481546" w:rsidRDefault="00481546" w:rsidP="00C83299">
      <w:pPr>
        <w:pStyle w:val="NormalWeb"/>
        <w:numPr>
          <w:ilvl w:val="0"/>
          <w:numId w:val="27"/>
        </w:numPr>
      </w:pPr>
      <w:r w:rsidRPr="00481546">
        <w:rPr>
          <w:b/>
          <w:bCs/>
        </w:rPr>
        <w:t>Effect Size</w:t>
      </w:r>
      <w:r w:rsidRPr="00481546">
        <w:t>:</w:t>
      </w:r>
      <w:r>
        <w:t xml:space="preserve"> </w:t>
      </w:r>
      <w:r w:rsidRPr="00481546">
        <w:t>The Cohen’s d value indicated a moderate effect, suggesting that VLE engagement has a meaningful impact on student performance.</w:t>
      </w:r>
    </w:p>
    <w:p w14:paraId="6859055D" w14:textId="10C07E3B" w:rsidR="00481546" w:rsidRDefault="00481546" w:rsidP="00C83299">
      <w:pPr>
        <w:pStyle w:val="NormalWeb"/>
        <w:numPr>
          <w:ilvl w:val="0"/>
          <w:numId w:val="27"/>
        </w:numPr>
      </w:pPr>
      <w:r w:rsidRPr="00481546">
        <w:rPr>
          <w:b/>
          <w:bCs/>
        </w:rPr>
        <w:t>Visual Insights</w:t>
      </w:r>
      <w:r w:rsidRPr="00481546">
        <w:t>:</w:t>
      </w:r>
      <w:r>
        <w:t xml:space="preserve"> </w:t>
      </w:r>
      <w:r w:rsidRPr="00481546">
        <w:t>Bar plots and histograms illustrated the differences in group means and score distributions, making the findings visually interpretable.</w:t>
      </w:r>
    </w:p>
    <w:p w14:paraId="42D092EE" w14:textId="77777777" w:rsidR="00916BEC" w:rsidRPr="00916BEC" w:rsidRDefault="00916BEC" w:rsidP="00916BEC">
      <w:pPr>
        <w:pStyle w:val="NormalWeb"/>
        <w:ind w:left="360"/>
        <w:rPr>
          <w:b/>
          <w:bCs/>
        </w:rPr>
      </w:pPr>
      <w:r w:rsidRPr="00916BEC">
        <w:rPr>
          <w:b/>
          <w:bCs/>
        </w:rPr>
        <w:t>Step 8: Implications and Insights</w:t>
      </w:r>
    </w:p>
    <w:p w14:paraId="56A18A54" w14:textId="77777777" w:rsidR="00916BEC" w:rsidRPr="00916BEC" w:rsidRDefault="00916BEC" w:rsidP="00916BEC">
      <w:pPr>
        <w:pStyle w:val="NormalWeb"/>
        <w:ind w:left="720"/>
      </w:pPr>
      <w:r w:rsidRPr="00916BEC">
        <w:t>The results provide evidence that VLE engagement positively correlates with improved student performance. These findings have several practical implications for the Open University:</w:t>
      </w:r>
    </w:p>
    <w:p w14:paraId="789B341F" w14:textId="4F794662" w:rsidR="00916BEC" w:rsidRPr="00916BEC" w:rsidRDefault="00916BEC" w:rsidP="00C83299">
      <w:pPr>
        <w:pStyle w:val="NormalWeb"/>
        <w:numPr>
          <w:ilvl w:val="0"/>
          <w:numId w:val="28"/>
        </w:numPr>
      </w:pPr>
      <w:r w:rsidRPr="00916BEC">
        <w:rPr>
          <w:b/>
          <w:bCs/>
        </w:rPr>
        <w:lastRenderedPageBreak/>
        <w:t>Encouraging VLE Engagement</w:t>
      </w:r>
      <w:r w:rsidRPr="00916BEC">
        <w:t>:</w:t>
      </w:r>
      <w:r w:rsidR="00BD3566">
        <w:t xml:space="preserve"> </w:t>
      </w:r>
      <w:r w:rsidRPr="00916BEC">
        <w:t>Initiatives to increase student interaction with the VLE, such as gamification, personalized recommendations, or improved accessibility, could further enhance academic outcomes.</w:t>
      </w:r>
    </w:p>
    <w:p w14:paraId="234DE015" w14:textId="3A279B1D" w:rsidR="00916BEC" w:rsidRPr="00916BEC" w:rsidRDefault="00916BEC" w:rsidP="00C83299">
      <w:pPr>
        <w:pStyle w:val="NormalWeb"/>
        <w:numPr>
          <w:ilvl w:val="0"/>
          <w:numId w:val="28"/>
        </w:numPr>
      </w:pPr>
      <w:r w:rsidRPr="00916BEC">
        <w:rPr>
          <w:b/>
          <w:bCs/>
        </w:rPr>
        <w:t>Targeted Interventions</w:t>
      </w:r>
      <w:r w:rsidRPr="00916BEC">
        <w:t>:</w:t>
      </w:r>
      <w:r w:rsidR="00BD3566">
        <w:t xml:space="preserve"> </w:t>
      </w:r>
      <w:r w:rsidRPr="00916BEC">
        <w:t>Identifying and supporting students with low VLE interaction early in the semester could help mitigate performance gaps.</w:t>
      </w:r>
    </w:p>
    <w:p w14:paraId="2236FF58" w14:textId="6A2FAFEC" w:rsidR="00916BEC" w:rsidRDefault="00916BEC" w:rsidP="00C83299">
      <w:pPr>
        <w:pStyle w:val="NormalWeb"/>
        <w:numPr>
          <w:ilvl w:val="0"/>
          <w:numId w:val="28"/>
        </w:numPr>
      </w:pPr>
      <w:r w:rsidRPr="00916BEC">
        <w:rPr>
          <w:b/>
          <w:bCs/>
        </w:rPr>
        <w:t>Feature Optimization</w:t>
      </w:r>
      <w:r w:rsidRPr="00916BEC">
        <w:t>:</w:t>
      </w:r>
      <w:r w:rsidR="00BD3566">
        <w:t xml:space="preserve"> </w:t>
      </w:r>
      <w:r w:rsidRPr="00916BEC">
        <w:t>Analysis of specific VLE features (e.g., discussion forums, quizzes) could identify the most impactful elements, guiding resource allocation and feature development.</w:t>
      </w:r>
    </w:p>
    <w:p w14:paraId="5D2B1372" w14:textId="77777777" w:rsidR="001825FC" w:rsidRPr="001825FC" w:rsidRDefault="001825FC" w:rsidP="001825FC">
      <w:pPr>
        <w:pStyle w:val="NormalWeb"/>
        <w:ind w:left="360"/>
        <w:rPr>
          <w:b/>
          <w:bCs/>
        </w:rPr>
      </w:pPr>
      <w:r w:rsidRPr="001825FC">
        <w:rPr>
          <w:b/>
          <w:bCs/>
        </w:rPr>
        <w:t>Step 9: Limitations and Future Directions</w:t>
      </w:r>
    </w:p>
    <w:p w14:paraId="5895E9A9" w14:textId="77777777" w:rsidR="001825FC" w:rsidRPr="001825FC" w:rsidRDefault="001825FC" w:rsidP="001825FC">
      <w:pPr>
        <w:pStyle w:val="NormalWeb"/>
        <w:ind w:left="720"/>
      </w:pPr>
      <w:r w:rsidRPr="001825FC">
        <w:t>While the hypothesis testing offers valuable insights, there are limitations to consider:</w:t>
      </w:r>
    </w:p>
    <w:p w14:paraId="3363E498" w14:textId="1FCB8883" w:rsidR="001825FC" w:rsidRPr="001825FC" w:rsidRDefault="001825FC" w:rsidP="00C83299">
      <w:pPr>
        <w:pStyle w:val="NormalWeb"/>
        <w:numPr>
          <w:ilvl w:val="0"/>
          <w:numId w:val="29"/>
        </w:numPr>
      </w:pPr>
      <w:r w:rsidRPr="001825FC">
        <w:rPr>
          <w:b/>
          <w:bCs/>
        </w:rPr>
        <w:t>Causation vs. Correlation</w:t>
      </w:r>
      <w:r w:rsidRPr="001825FC">
        <w:t>:</w:t>
      </w:r>
      <w:r w:rsidR="00BF7EBC">
        <w:t xml:space="preserve"> </w:t>
      </w:r>
      <w:r w:rsidRPr="001825FC">
        <w:t>The analysis establishes a correlation between VLE engagement and grades but does not infer causation. Additional studies are needed to explore causal pathways.</w:t>
      </w:r>
    </w:p>
    <w:p w14:paraId="71364555" w14:textId="5CE9EC10" w:rsidR="001825FC" w:rsidRPr="001825FC" w:rsidRDefault="001825FC" w:rsidP="00C83299">
      <w:pPr>
        <w:pStyle w:val="NormalWeb"/>
        <w:numPr>
          <w:ilvl w:val="0"/>
          <w:numId w:val="29"/>
        </w:numPr>
      </w:pPr>
      <w:r w:rsidRPr="001825FC">
        <w:rPr>
          <w:b/>
          <w:bCs/>
        </w:rPr>
        <w:t>Generalizability</w:t>
      </w:r>
      <w:r w:rsidRPr="001825FC">
        <w:t>:</w:t>
      </w:r>
      <w:r w:rsidR="00BF7EBC">
        <w:t xml:space="preserve"> </w:t>
      </w:r>
      <w:r w:rsidRPr="001825FC">
        <w:t>The results are based on a specific dataset and may not generalize to other cohorts, courses, or universities without further validation.</w:t>
      </w:r>
    </w:p>
    <w:p w14:paraId="324D2CAC" w14:textId="1E3F5003" w:rsidR="001825FC" w:rsidRPr="001825FC" w:rsidRDefault="001825FC" w:rsidP="00C83299">
      <w:pPr>
        <w:pStyle w:val="NormalWeb"/>
        <w:numPr>
          <w:ilvl w:val="0"/>
          <w:numId w:val="29"/>
        </w:numPr>
      </w:pPr>
      <w:r w:rsidRPr="001825FC">
        <w:rPr>
          <w:b/>
          <w:bCs/>
        </w:rPr>
        <w:t>Threshold Sensitivity</w:t>
      </w:r>
      <w:r w:rsidRPr="001825FC">
        <w:t>:</w:t>
      </w:r>
      <w:r w:rsidR="00BF7EBC">
        <w:t xml:space="preserve"> </w:t>
      </w:r>
      <w:r w:rsidRPr="001825FC">
        <w:t>The choice of the median as the splitting threshold may affect results. Advanced clustering techniques or continuous models could provide more nuanced insights.</w:t>
      </w:r>
    </w:p>
    <w:p w14:paraId="6F1C0721" w14:textId="77777777" w:rsidR="00BF7EBC" w:rsidRDefault="001825FC" w:rsidP="00C83299">
      <w:pPr>
        <w:pStyle w:val="NormalWeb"/>
        <w:numPr>
          <w:ilvl w:val="0"/>
          <w:numId w:val="29"/>
        </w:numPr>
      </w:pPr>
      <w:r w:rsidRPr="001825FC">
        <w:rPr>
          <w:b/>
          <w:bCs/>
        </w:rPr>
        <w:t>Unmeasured Variables</w:t>
      </w:r>
      <w:r w:rsidRPr="001825FC">
        <w:t>:</w:t>
      </w:r>
      <w:r w:rsidR="00BF7EBC">
        <w:t xml:space="preserve"> </w:t>
      </w:r>
      <w:r w:rsidRPr="001825FC">
        <w:t>Factors such as student motivation, socioeconomic background, or prior knowledge could confound the observed relationship. Future studies could incorporate these variables to refine the analysis.</w:t>
      </w:r>
    </w:p>
    <w:p w14:paraId="2A67E154" w14:textId="4BBB64EF" w:rsidR="001825FC" w:rsidRDefault="001825FC" w:rsidP="00BF7EBC">
      <w:pPr>
        <w:pStyle w:val="NormalWeb"/>
        <w:ind w:left="720"/>
      </w:pPr>
      <w:r w:rsidRPr="001825FC">
        <w:t>The hypothesis testing framework applied in this analysis highlights the significant impact of VLE engagement on student performance. By leveraging statistical rigor and addressing key assumptions, the results offer actionable recommendations for improving educational outcomes at the Open University. Future studies can expand on these findings to optimize the VLE and further support student success.</w:t>
      </w:r>
    </w:p>
    <w:p w14:paraId="5FF11A02" w14:textId="774B3622" w:rsidR="00696136" w:rsidRDefault="004F4166" w:rsidP="00C83299">
      <w:pPr>
        <w:pStyle w:val="NormalWeb"/>
        <w:numPr>
          <w:ilvl w:val="0"/>
          <w:numId w:val="15"/>
        </w:numPr>
        <w:rPr>
          <w:b/>
          <w:bCs/>
          <w:sz w:val="28"/>
          <w:szCs w:val="28"/>
        </w:rPr>
      </w:pPr>
      <w:r w:rsidRPr="004F4166">
        <w:rPr>
          <w:b/>
          <w:bCs/>
          <w:sz w:val="28"/>
          <w:szCs w:val="28"/>
        </w:rPr>
        <w:t>Decision Tree for Predicting Students' Grades</w:t>
      </w:r>
      <w:r>
        <w:rPr>
          <w:b/>
          <w:bCs/>
          <w:sz w:val="28"/>
          <w:szCs w:val="28"/>
        </w:rPr>
        <w:t>:</w:t>
      </w:r>
    </w:p>
    <w:p w14:paraId="18A69490" w14:textId="4E768CAC" w:rsidR="004F4166" w:rsidRDefault="003301A4" w:rsidP="004F4166">
      <w:pPr>
        <w:pStyle w:val="NormalWeb"/>
        <w:ind w:left="720"/>
      </w:pPr>
      <w:r w:rsidRPr="003301A4">
        <w:t>In this section, we address the question: "</w:t>
      </w:r>
      <w:r w:rsidRPr="003301A4">
        <w:rPr>
          <w:b/>
          <w:bCs/>
        </w:rPr>
        <w:t>Can we predict students' grades?</w:t>
      </w:r>
      <w:r w:rsidRPr="003301A4">
        <w:t>" by employing a decision tree model. Initially, a linear regression model was attempted, but its assumptions and limitations made it unsuitable for this particular scenario. Consequently, the decision tree model was chosen for its flexibility, interpretability, and ability to handle complex, non-linear relationships in the data.</w:t>
      </w:r>
    </w:p>
    <w:p w14:paraId="67984AA1" w14:textId="77777777" w:rsidR="00996CFC" w:rsidRDefault="000C3C5E" w:rsidP="00C83299">
      <w:pPr>
        <w:pStyle w:val="ListParagraph"/>
        <w:numPr>
          <w:ilvl w:val="0"/>
          <w:numId w:val="31"/>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3C5E">
        <w:rPr>
          <w:rFonts w:ascii="Times New Roman" w:eastAsia="Times New Roman" w:hAnsi="Times New Roman" w:cs="Times New Roman"/>
          <w:b/>
          <w:bCs/>
          <w:kern w:val="0"/>
          <w:sz w:val="24"/>
          <w:szCs w:val="24"/>
          <w:lang w:eastAsia="en-IN"/>
          <w14:ligatures w14:val="none"/>
        </w:rPr>
        <w:t>Overview of Decision Trees</w:t>
      </w:r>
    </w:p>
    <w:p w14:paraId="31496D44" w14:textId="5FE8231F" w:rsidR="000C3C5E" w:rsidRPr="000C3C5E" w:rsidRDefault="000C3C5E" w:rsidP="00996CFC">
      <w:pPr>
        <w:pStyle w:val="ListParagraph"/>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3C5E">
        <w:rPr>
          <w:rFonts w:ascii="Times New Roman" w:eastAsia="Times New Roman" w:hAnsi="Times New Roman" w:cs="Times New Roman"/>
          <w:kern w:val="0"/>
          <w:sz w:val="24"/>
          <w:szCs w:val="24"/>
          <w:lang w:eastAsia="en-IN"/>
          <w14:ligatures w14:val="none"/>
        </w:rPr>
        <w:t xml:space="preserve">A </w:t>
      </w:r>
      <w:r w:rsidRPr="000C3C5E">
        <w:rPr>
          <w:rFonts w:ascii="Times New Roman" w:eastAsia="Times New Roman" w:hAnsi="Times New Roman" w:cs="Times New Roman"/>
          <w:b/>
          <w:bCs/>
          <w:kern w:val="0"/>
          <w:sz w:val="24"/>
          <w:szCs w:val="24"/>
          <w:lang w:eastAsia="en-IN"/>
          <w14:ligatures w14:val="none"/>
        </w:rPr>
        <w:t>decision tree</w:t>
      </w:r>
      <w:r w:rsidRPr="000C3C5E">
        <w:rPr>
          <w:rFonts w:ascii="Times New Roman" w:eastAsia="Times New Roman" w:hAnsi="Times New Roman" w:cs="Times New Roman"/>
          <w:kern w:val="0"/>
          <w:sz w:val="24"/>
          <w:szCs w:val="24"/>
          <w:lang w:eastAsia="en-IN"/>
          <w14:ligatures w14:val="none"/>
        </w:rPr>
        <w:t xml:space="preserve"> is a non-parametric supervised learning algorithm used for classification and regression tasks. It splits data into subsets based on feature values, constructing a tree-like model of decisions. Each internal node represents a decision rule, each branch corresponds to an outcome of the rule, and each leaf node represents a final prediction.</w:t>
      </w:r>
    </w:p>
    <w:p w14:paraId="1C13EC48" w14:textId="77777777" w:rsidR="00193615" w:rsidRPr="008F3BF4" w:rsidRDefault="000C3C5E" w:rsidP="00C83299">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3BF4">
        <w:rPr>
          <w:rFonts w:ascii="Times New Roman" w:eastAsia="Times New Roman" w:hAnsi="Times New Roman" w:cs="Times New Roman"/>
          <w:b/>
          <w:bCs/>
          <w:kern w:val="0"/>
          <w:sz w:val="24"/>
          <w:szCs w:val="24"/>
          <w:lang w:eastAsia="en-IN"/>
          <w14:ligatures w14:val="none"/>
        </w:rPr>
        <w:t>How Decision Trees Work</w:t>
      </w:r>
      <w:r w:rsidRPr="008F3BF4">
        <w:rPr>
          <w:rFonts w:ascii="Times New Roman" w:eastAsia="Times New Roman" w:hAnsi="Times New Roman" w:cs="Times New Roman"/>
          <w:kern w:val="0"/>
          <w:sz w:val="24"/>
          <w:szCs w:val="24"/>
          <w:lang w:eastAsia="en-IN"/>
          <w14:ligatures w14:val="none"/>
        </w:rPr>
        <w:t>:</w:t>
      </w:r>
    </w:p>
    <w:p w14:paraId="0B97842F" w14:textId="77777777" w:rsidR="008F3BF4" w:rsidRDefault="000C3C5E" w:rsidP="00C8329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3C5E">
        <w:rPr>
          <w:rFonts w:ascii="Times New Roman" w:eastAsia="Times New Roman" w:hAnsi="Times New Roman" w:cs="Times New Roman"/>
          <w:kern w:val="0"/>
          <w:sz w:val="24"/>
          <w:szCs w:val="24"/>
          <w:lang w:eastAsia="en-IN"/>
          <w14:ligatures w14:val="none"/>
        </w:rPr>
        <w:t>Starting with the entire dataset at the root node, the algorithm identifies the feature and threshold that result in the best split.</w:t>
      </w:r>
    </w:p>
    <w:p w14:paraId="65497904" w14:textId="77777777" w:rsidR="008F3BF4" w:rsidRDefault="000C3C5E" w:rsidP="00C8329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3C5E">
        <w:rPr>
          <w:rFonts w:ascii="Times New Roman" w:eastAsia="Times New Roman" w:hAnsi="Times New Roman" w:cs="Times New Roman"/>
          <w:kern w:val="0"/>
          <w:sz w:val="24"/>
          <w:szCs w:val="24"/>
          <w:lang w:eastAsia="en-IN"/>
          <w14:ligatures w14:val="none"/>
        </w:rPr>
        <w:t>This process is repeated recursively on each subset, forming branches of the tree.</w:t>
      </w:r>
    </w:p>
    <w:p w14:paraId="4E4A54EA" w14:textId="7518DF4C" w:rsidR="000C3C5E" w:rsidRDefault="000C3C5E" w:rsidP="00C8329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3C5E">
        <w:rPr>
          <w:rFonts w:ascii="Times New Roman" w:eastAsia="Times New Roman" w:hAnsi="Times New Roman" w:cs="Times New Roman"/>
          <w:kern w:val="0"/>
          <w:sz w:val="24"/>
          <w:szCs w:val="24"/>
          <w:lang w:eastAsia="en-IN"/>
          <w14:ligatures w14:val="none"/>
        </w:rPr>
        <w:t>Splitting stops when further division does not improve performance or when predefined stopping criteria (e.g., maximum depth) are met.</w:t>
      </w:r>
    </w:p>
    <w:p w14:paraId="7D6CBFA8" w14:textId="77777777" w:rsidR="00F35B2C" w:rsidRPr="00F35B2C" w:rsidRDefault="00F35B2C" w:rsidP="00C83299">
      <w:pPr>
        <w:pStyle w:val="ListParagraph"/>
        <w:numPr>
          <w:ilvl w:val="0"/>
          <w:numId w:val="31"/>
        </w:numPr>
        <w:rPr>
          <w:rFonts w:ascii="Times New Roman" w:eastAsia="Times New Roman" w:hAnsi="Times New Roman" w:cs="Times New Roman"/>
          <w:b/>
          <w:bCs/>
          <w:kern w:val="0"/>
          <w:sz w:val="24"/>
          <w:szCs w:val="24"/>
          <w:lang w:eastAsia="en-IN"/>
          <w14:ligatures w14:val="none"/>
        </w:rPr>
      </w:pPr>
      <w:r w:rsidRPr="00F35B2C">
        <w:rPr>
          <w:rFonts w:ascii="Times New Roman" w:eastAsia="Times New Roman" w:hAnsi="Times New Roman" w:cs="Times New Roman"/>
          <w:b/>
          <w:bCs/>
          <w:kern w:val="0"/>
          <w:sz w:val="24"/>
          <w:szCs w:val="24"/>
          <w:lang w:eastAsia="en-IN"/>
          <w14:ligatures w14:val="none"/>
        </w:rPr>
        <w:t>Typical Use Cases of Decision Trees</w:t>
      </w:r>
    </w:p>
    <w:p w14:paraId="50017B8D" w14:textId="77777777" w:rsidR="00F35B2C" w:rsidRPr="00F35B2C" w:rsidRDefault="00F35B2C" w:rsidP="00F35B2C">
      <w:pPr>
        <w:pStyle w:val="ListParagraph"/>
        <w:rPr>
          <w:rFonts w:ascii="Times New Roman" w:eastAsia="Times New Roman" w:hAnsi="Times New Roman" w:cs="Times New Roman"/>
          <w:kern w:val="0"/>
          <w:sz w:val="24"/>
          <w:szCs w:val="24"/>
          <w:lang w:eastAsia="en-IN"/>
          <w14:ligatures w14:val="none"/>
        </w:rPr>
      </w:pPr>
      <w:r w:rsidRPr="00F35B2C">
        <w:rPr>
          <w:rFonts w:ascii="Times New Roman" w:eastAsia="Times New Roman" w:hAnsi="Times New Roman" w:cs="Times New Roman"/>
          <w:kern w:val="0"/>
          <w:sz w:val="24"/>
          <w:szCs w:val="24"/>
          <w:lang w:eastAsia="en-IN"/>
          <w14:ligatures w14:val="none"/>
        </w:rPr>
        <w:t>Decision trees are widely used in scenarios where predictions need to be explained in a simple and interpretable manner. Common applications include:</w:t>
      </w:r>
    </w:p>
    <w:p w14:paraId="4CA774C3" w14:textId="0DB877C8" w:rsidR="0065258E" w:rsidRDefault="00F35B2C" w:rsidP="00C83299">
      <w:pPr>
        <w:pStyle w:val="ListParagraph"/>
        <w:numPr>
          <w:ilvl w:val="0"/>
          <w:numId w:val="32"/>
        </w:numPr>
        <w:rPr>
          <w:rFonts w:ascii="Times New Roman" w:eastAsia="Times New Roman" w:hAnsi="Times New Roman" w:cs="Times New Roman"/>
          <w:kern w:val="0"/>
          <w:sz w:val="24"/>
          <w:szCs w:val="24"/>
          <w:lang w:eastAsia="en-IN"/>
          <w14:ligatures w14:val="none"/>
        </w:rPr>
      </w:pPr>
      <w:r w:rsidRPr="0065258E">
        <w:rPr>
          <w:rFonts w:ascii="Times New Roman" w:eastAsia="Times New Roman" w:hAnsi="Times New Roman" w:cs="Times New Roman"/>
          <w:b/>
          <w:bCs/>
          <w:kern w:val="0"/>
          <w:sz w:val="24"/>
          <w:szCs w:val="24"/>
          <w:lang w:eastAsia="en-IN"/>
          <w14:ligatures w14:val="none"/>
        </w:rPr>
        <w:t>Education</w:t>
      </w:r>
      <w:r w:rsidRPr="0065258E">
        <w:rPr>
          <w:rFonts w:ascii="Times New Roman" w:eastAsia="Times New Roman" w:hAnsi="Times New Roman" w:cs="Times New Roman"/>
          <w:kern w:val="0"/>
          <w:sz w:val="24"/>
          <w:szCs w:val="24"/>
          <w:lang w:eastAsia="en-IN"/>
          <w14:ligatures w14:val="none"/>
        </w:rPr>
        <w:t xml:space="preserve">: Predicting student performance, dropout rates, and </w:t>
      </w:r>
      <w:r w:rsidR="0046341A" w:rsidRPr="0065258E">
        <w:rPr>
          <w:rFonts w:ascii="Times New Roman" w:eastAsia="Times New Roman" w:hAnsi="Times New Roman" w:cs="Times New Roman"/>
          <w:kern w:val="0"/>
          <w:sz w:val="24"/>
          <w:szCs w:val="24"/>
          <w:lang w:eastAsia="en-IN"/>
          <w14:ligatures w14:val="none"/>
        </w:rPr>
        <w:t>enrolment</w:t>
      </w:r>
      <w:r w:rsidRPr="0065258E">
        <w:rPr>
          <w:rFonts w:ascii="Times New Roman" w:eastAsia="Times New Roman" w:hAnsi="Times New Roman" w:cs="Times New Roman"/>
          <w:kern w:val="0"/>
          <w:sz w:val="24"/>
          <w:szCs w:val="24"/>
          <w:lang w:eastAsia="en-IN"/>
          <w14:ligatures w14:val="none"/>
        </w:rPr>
        <w:t xml:space="preserve"> trends.</w:t>
      </w:r>
    </w:p>
    <w:p w14:paraId="3367CE08" w14:textId="5BC5C1C4" w:rsidR="00F35B2C" w:rsidRPr="0065258E" w:rsidRDefault="00F35B2C" w:rsidP="00C83299">
      <w:pPr>
        <w:pStyle w:val="ListParagraph"/>
        <w:numPr>
          <w:ilvl w:val="0"/>
          <w:numId w:val="32"/>
        </w:numPr>
        <w:rPr>
          <w:rFonts w:ascii="Times New Roman" w:eastAsia="Times New Roman" w:hAnsi="Times New Roman" w:cs="Times New Roman"/>
          <w:kern w:val="0"/>
          <w:sz w:val="24"/>
          <w:szCs w:val="24"/>
          <w:lang w:eastAsia="en-IN"/>
          <w14:ligatures w14:val="none"/>
        </w:rPr>
      </w:pPr>
      <w:r w:rsidRPr="0065258E">
        <w:rPr>
          <w:rFonts w:ascii="Times New Roman" w:eastAsia="Times New Roman" w:hAnsi="Times New Roman" w:cs="Times New Roman"/>
          <w:b/>
          <w:bCs/>
          <w:kern w:val="0"/>
          <w:sz w:val="24"/>
          <w:szCs w:val="24"/>
          <w:lang w:eastAsia="en-IN"/>
          <w14:ligatures w14:val="none"/>
        </w:rPr>
        <w:t>Healthcare</w:t>
      </w:r>
      <w:r w:rsidRPr="0065258E">
        <w:rPr>
          <w:rFonts w:ascii="Times New Roman" w:eastAsia="Times New Roman" w:hAnsi="Times New Roman" w:cs="Times New Roman"/>
          <w:kern w:val="0"/>
          <w:sz w:val="24"/>
          <w:szCs w:val="24"/>
          <w:lang w:eastAsia="en-IN"/>
          <w14:ligatures w14:val="none"/>
        </w:rPr>
        <w:t>: Diagnosing diseases and identifying high-risk patients.</w:t>
      </w:r>
    </w:p>
    <w:p w14:paraId="3057DEB3" w14:textId="77777777" w:rsidR="00F35B2C" w:rsidRPr="00F35B2C" w:rsidRDefault="00F35B2C" w:rsidP="00C83299">
      <w:pPr>
        <w:pStyle w:val="ListParagraph"/>
        <w:numPr>
          <w:ilvl w:val="0"/>
          <w:numId w:val="31"/>
        </w:numPr>
        <w:rPr>
          <w:rFonts w:ascii="Times New Roman" w:eastAsia="Times New Roman" w:hAnsi="Times New Roman" w:cs="Times New Roman"/>
          <w:kern w:val="0"/>
          <w:sz w:val="24"/>
          <w:szCs w:val="24"/>
          <w:lang w:eastAsia="en-IN"/>
          <w14:ligatures w14:val="none"/>
        </w:rPr>
      </w:pPr>
      <w:r w:rsidRPr="00F35B2C">
        <w:rPr>
          <w:rFonts w:ascii="Times New Roman" w:eastAsia="Times New Roman" w:hAnsi="Times New Roman" w:cs="Times New Roman"/>
          <w:b/>
          <w:bCs/>
          <w:kern w:val="0"/>
          <w:sz w:val="24"/>
          <w:szCs w:val="24"/>
          <w:lang w:eastAsia="en-IN"/>
          <w14:ligatures w14:val="none"/>
        </w:rPr>
        <w:t>Finance</w:t>
      </w:r>
      <w:r w:rsidRPr="00F35B2C">
        <w:rPr>
          <w:rFonts w:ascii="Times New Roman" w:eastAsia="Times New Roman" w:hAnsi="Times New Roman" w:cs="Times New Roman"/>
          <w:kern w:val="0"/>
          <w:sz w:val="24"/>
          <w:szCs w:val="24"/>
          <w:lang w:eastAsia="en-IN"/>
          <w14:ligatures w14:val="none"/>
        </w:rPr>
        <w:t>: Assessing credit risk and detecting fraudulent transactions.</w:t>
      </w:r>
    </w:p>
    <w:p w14:paraId="3C91CD8E" w14:textId="77777777" w:rsidR="00843102" w:rsidRPr="00843102" w:rsidRDefault="00843102" w:rsidP="00843102">
      <w:pPr>
        <w:pStyle w:val="ListParagraph"/>
        <w:rPr>
          <w:rFonts w:ascii="Times New Roman" w:eastAsia="Times New Roman" w:hAnsi="Times New Roman" w:cs="Times New Roman"/>
          <w:b/>
          <w:bCs/>
          <w:kern w:val="0"/>
          <w:sz w:val="24"/>
          <w:szCs w:val="24"/>
          <w:lang w:eastAsia="en-IN"/>
          <w14:ligatures w14:val="none"/>
        </w:rPr>
      </w:pPr>
      <w:r w:rsidRPr="00843102">
        <w:rPr>
          <w:rFonts w:ascii="Times New Roman" w:eastAsia="Times New Roman" w:hAnsi="Times New Roman" w:cs="Times New Roman"/>
          <w:b/>
          <w:bCs/>
          <w:kern w:val="0"/>
          <w:sz w:val="24"/>
          <w:szCs w:val="24"/>
          <w:lang w:eastAsia="en-IN"/>
          <w14:ligatures w14:val="none"/>
        </w:rPr>
        <w:lastRenderedPageBreak/>
        <w:t>Why Was Linear Regression Unsuitable?</w:t>
      </w:r>
    </w:p>
    <w:p w14:paraId="40878299" w14:textId="77777777" w:rsidR="00843102" w:rsidRPr="00843102" w:rsidRDefault="00843102" w:rsidP="00843102">
      <w:pPr>
        <w:pStyle w:val="ListParagraph"/>
        <w:rPr>
          <w:rFonts w:ascii="Times New Roman" w:eastAsia="Times New Roman" w:hAnsi="Times New Roman" w:cs="Times New Roman"/>
          <w:kern w:val="0"/>
          <w:sz w:val="24"/>
          <w:szCs w:val="24"/>
          <w:lang w:eastAsia="en-IN"/>
          <w14:ligatures w14:val="none"/>
        </w:rPr>
      </w:pPr>
      <w:r w:rsidRPr="00843102">
        <w:rPr>
          <w:rFonts w:ascii="Times New Roman" w:eastAsia="Times New Roman" w:hAnsi="Times New Roman" w:cs="Times New Roman"/>
          <w:kern w:val="0"/>
          <w:sz w:val="24"/>
          <w:szCs w:val="24"/>
          <w:lang w:eastAsia="en-IN"/>
          <w14:ligatures w14:val="none"/>
        </w:rPr>
        <w:t>Before adopting a decision tree, a linear regression model was implemented. However, the results indicated that:</w:t>
      </w:r>
    </w:p>
    <w:p w14:paraId="5483C740" w14:textId="77777777" w:rsidR="00843102" w:rsidRPr="00843102" w:rsidRDefault="00843102" w:rsidP="00C83299">
      <w:pPr>
        <w:pStyle w:val="ListParagraph"/>
        <w:numPr>
          <w:ilvl w:val="0"/>
          <w:numId w:val="33"/>
        </w:numPr>
        <w:rPr>
          <w:rFonts w:ascii="Times New Roman" w:eastAsia="Times New Roman" w:hAnsi="Times New Roman" w:cs="Times New Roman"/>
          <w:kern w:val="0"/>
          <w:sz w:val="24"/>
          <w:szCs w:val="24"/>
          <w:lang w:eastAsia="en-IN"/>
          <w14:ligatures w14:val="none"/>
        </w:rPr>
      </w:pPr>
      <w:r w:rsidRPr="00843102">
        <w:rPr>
          <w:rFonts w:ascii="Times New Roman" w:eastAsia="Times New Roman" w:hAnsi="Times New Roman" w:cs="Times New Roman"/>
          <w:b/>
          <w:bCs/>
          <w:kern w:val="0"/>
          <w:sz w:val="24"/>
          <w:szCs w:val="24"/>
          <w:lang w:eastAsia="en-IN"/>
          <w14:ligatures w14:val="none"/>
        </w:rPr>
        <w:t>Non-Linear Relationships</w:t>
      </w:r>
      <w:r w:rsidRPr="00843102">
        <w:rPr>
          <w:rFonts w:ascii="Times New Roman" w:eastAsia="Times New Roman" w:hAnsi="Times New Roman" w:cs="Times New Roman"/>
          <w:kern w:val="0"/>
          <w:sz w:val="24"/>
          <w:szCs w:val="24"/>
          <w:lang w:eastAsia="en-IN"/>
          <w14:ligatures w14:val="none"/>
        </w:rPr>
        <w:t>:</w:t>
      </w:r>
    </w:p>
    <w:p w14:paraId="5E7FB57E" w14:textId="77777777" w:rsidR="00843102" w:rsidRPr="00843102" w:rsidRDefault="00843102" w:rsidP="00C83299">
      <w:pPr>
        <w:pStyle w:val="ListParagraph"/>
        <w:numPr>
          <w:ilvl w:val="1"/>
          <w:numId w:val="33"/>
        </w:numPr>
        <w:rPr>
          <w:rFonts w:ascii="Times New Roman" w:eastAsia="Times New Roman" w:hAnsi="Times New Roman" w:cs="Times New Roman"/>
          <w:kern w:val="0"/>
          <w:sz w:val="24"/>
          <w:szCs w:val="24"/>
          <w:lang w:eastAsia="en-IN"/>
          <w14:ligatures w14:val="none"/>
        </w:rPr>
      </w:pPr>
      <w:r w:rsidRPr="00843102">
        <w:rPr>
          <w:rFonts w:ascii="Times New Roman" w:eastAsia="Times New Roman" w:hAnsi="Times New Roman" w:cs="Times New Roman"/>
          <w:kern w:val="0"/>
          <w:sz w:val="24"/>
          <w:szCs w:val="24"/>
          <w:lang w:eastAsia="en-IN"/>
          <w14:ligatures w14:val="none"/>
        </w:rPr>
        <w:t>Features such as sum_click (VLE interactions) and score (assessment performance) exhibit non-linear relationships with the target.</w:t>
      </w:r>
    </w:p>
    <w:p w14:paraId="3EFDA861" w14:textId="77777777" w:rsidR="00A9559E" w:rsidRPr="00A9559E" w:rsidRDefault="00A9559E" w:rsidP="00C8329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59E">
        <w:rPr>
          <w:rFonts w:ascii="Times New Roman" w:eastAsia="Times New Roman" w:hAnsi="Times New Roman" w:cs="Times New Roman"/>
          <w:b/>
          <w:bCs/>
          <w:kern w:val="0"/>
          <w:sz w:val="24"/>
          <w:szCs w:val="24"/>
          <w:lang w:eastAsia="en-IN"/>
          <w14:ligatures w14:val="none"/>
        </w:rPr>
        <w:t>Model Performance</w:t>
      </w:r>
      <w:r w:rsidRPr="00A9559E">
        <w:rPr>
          <w:rFonts w:ascii="Times New Roman" w:eastAsia="Times New Roman" w:hAnsi="Times New Roman" w:cs="Times New Roman"/>
          <w:kern w:val="0"/>
          <w:sz w:val="24"/>
          <w:szCs w:val="24"/>
          <w:lang w:eastAsia="en-IN"/>
          <w14:ligatures w14:val="none"/>
        </w:rPr>
        <w:t>:</w:t>
      </w:r>
    </w:p>
    <w:p w14:paraId="56494E17" w14:textId="77777777" w:rsidR="00A9559E" w:rsidRDefault="00A9559E" w:rsidP="00C83299">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59E">
        <w:rPr>
          <w:rFonts w:ascii="Times New Roman" w:eastAsia="Times New Roman" w:hAnsi="Times New Roman" w:cs="Times New Roman"/>
          <w:kern w:val="0"/>
          <w:sz w:val="24"/>
          <w:szCs w:val="24"/>
          <w:lang w:eastAsia="en-IN"/>
          <w14:ligatures w14:val="none"/>
        </w:rPr>
        <w:t>The regression model produced a low R-squared value, suggesting poor fit and an inability to capture the variability in grades.</w:t>
      </w:r>
    </w:p>
    <w:p w14:paraId="64629B68" w14:textId="5426243E" w:rsidR="00843102" w:rsidRDefault="00A9559E" w:rsidP="00A9559E">
      <w:pPr>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A9559E">
        <w:rPr>
          <w:rFonts w:ascii="Times New Roman" w:eastAsia="Times New Roman" w:hAnsi="Times New Roman" w:cs="Times New Roman"/>
          <w:kern w:val="0"/>
          <w:sz w:val="24"/>
          <w:szCs w:val="24"/>
          <w:lang w:eastAsia="en-IN"/>
          <w14:ligatures w14:val="none"/>
        </w:rPr>
        <w:t>Given these challenges, the decision tree was selected as it is well-suited for classification problems and can handle non-linear interactions effectively.</w:t>
      </w:r>
    </w:p>
    <w:p w14:paraId="5C5156C5" w14:textId="77777777" w:rsidR="0030150F" w:rsidRPr="0030150F" w:rsidRDefault="0030150F" w:rsidP="00C83299">
      <w:pPr>
        <w:pStyle w:val="ListParagraph"/>
        <w:numPr>
          <w:ilvl w:val="0"/>
          <w:numId w:val="35"/>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0150F">
        <w:rPr>
          <w:rFonts w:ascii="Times New Roman" w:eastAsia="Times New Roman" w:hAnsi="Times New Roman" w:cs="Times New Roman"/>
          <w:b/>
          <w:bCs/>
          <w:kern w:val="0"/>
          <w:sz w:val="24"/>
          <w:szCs w:val="24"/>
          <w:lang w:eastAsia="en-IN"/>
          <w14:ligatures w14:val="none"/>
        </w:rPr>
        <w:t>Steps for Building the Decision Tree</w:t>
      </w:r>
    </w:p>
    <w:p w14:paraId="377AB8D4" w14:textId="77777777" w:rsidR="0030150F" w:rsidRPr="0030150F" w:rsidRDefault="0030150F" w:rsidP="00C8329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150F">
        <w:rPr>
          <w:rFonts w:ascii="Times New Roman" w:eastAsia="Times New Roman" w:hAnsi="Times New Roman" w:cs="Times New Roman"/>
          <w:b/>
          <w:bCs/>
          <w:kern w:val="0"/>
          <w:sz w:val="24"/>
          <w:szCs w:val="24"/>
          <w:lang w:eastAsia="en-IN"/>
          <w14:ligatures w14:val="none"/>
        </w:rPr>
        <w:t>Dataset Preparation</w:t>
      </w:r>
      <w:r w:rsidRPr="0030150F">
        <w:rPr>
          <w:rFonts w:ascii="Times New Roman" w:eastAsia="Times New Roman" w:hAnsi="Times New Roman" w:cs="Times New Roman"/>
          <w:kern w:val="0"/>
          <w:sz w:val="24"/>
          <w:szCs w:val="24"/>
          <w:lang w:eastAsia="en-IN"/>
          <w14:ligatures w14:val="none"/>
        </w:rPr>
        <w:t>:</w:t>
      </w:r>
    </w:p>
    <w:p w14:paraId="7A11811E" w14:textId="77777777" w:rsidR="0030150F" w:rsidRPr="0030150F" w:rsidRDefault="0030150F" w:rsidP="00C8329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150F">
        <w:rPr>
          <w:rFonts w:ascii="Times New Roman" w:eastAsia="Times New Roman" w:hAnsi="Times New Roman" w:cs="Times New Roman"/>
          <w:kern w:val="0"/>
          <w:sz w:val="24"/>
          <w:szCs w:val="24"/>
          <w:lang w:eastAsia="en-IN"/>
          <w14:ligatures w14:val="none"/>
        </w:rPr>
        <w:t>The dataset included diverse predictors such as:</w:t>
      </w:r>
    </w:p>
    <w:p w14:paraId="0C934F84" w14:textId="77777777" w:rsidR="0030150F" w:rsidRPr="0030150F" w:rsidRDefault="0030150F"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150F">
        <w:rPr>
          <w:rFonts w:ascii="Times New Roman" w:eastAsia="Times New Roman" w:hAnsi="Times New Roman" w:cs="Times New Roman"/>
          <w:b/>
          <w:bCs/>
          <w:kern w:val="0"/>
          <w:sz w:val="24"/>
          <w:szCs w:val="24"/>
          <w:lang w:eastAsia="en-IN"/>
          <w14:ligatures w14:val="none"/>
        </w:rPr>
        <w:t>Demographics</w:t>
      </w:r>
      <w:r w:rsidRPr="0030150F">
        <w:rPr>
          <w:rFonts w:ascii="Times New Roman" w:eastAsia="Times New Roman" w:hAnsi="Times New Roman" w:cs="Times New Roman"/>
          <w:kern w:val="0"/>
          <w:sz w:val="24"/>
          <w:szCs w:val="24"/>
          <w:lang w:eastAsia="en-IN"/>
          <w14:ligatures w14:val="none"/>
        </w:rPr>
        <w:t xml:space="preserve">: </w:t>
      </w:r>
      <w:r w:rsidRPr="0030150F">
        <w:rPr>
          <w:rFonts w:ascii="Courier New" w:eastAsia="Times New Roman" w:hAnsi="Courier New" w:cs="Courier New"/>
          <w:kern w:val="0"/>
          <w:sz w:val="20"/>
          <w:szCs w:val="20"/>
          <w:lang w:eastAsia="en-IN"/>
          <w14:ligatures w14:val="none"/>
        </w:rPr>
        <w:t>age_band</w:t>
      </w:r>
      <w:r w:rsidRPr="0030150F">
        <w:rPr>
          <w:rFonts w:ascii="Times New Roman" w:eastAsia="Times New Roman" w:hAnsi="Times New Roman" w:cs="Times New Roman"/>
          <w:kern w:val="0"/>
          <w:sz w:val="24"/>
          <w:szCs w:val="24"/>
          <w:lang w:eastAsia="en-IN"/>
          <w14:ligatures w14:val="none"/>
        </w:rPr>
        <w:t xml:space="preserve">, </w:t>
      </w:r>
      <w:r w:rsidRPr="0030150F">
        <w:rPr>
          <w:rFonts w:ascii="Courier New" w:eastAsia="Times New Roman" w:hAnsi="Courier New" w:cs="Courier New"/>
          <w:kern w:val="0"/>
          <w:sz w:val="20"/>
          <w:szCs w:val="20"/>
          <w:lang w:eastAsia="en-IN"/>
          <w14:ligatures w14:val="none"/>
        </w:rPr>
        <w:t>imd_band</w:t>
      </w:r>
      <w:r w:rsidRPr="0030150F">
        <w:rPr>
          <w:rFonts w:ascii="Times New Roman" w:eastAsia="Times New Roman" w:hAnsi="Times New Roman" w:cs="Times New Roman"/>
          <w:kern w:val="0"/>
          <w:sz w:val="24"/>
          <w:szCs w:val="24"/>
          <w:lang w:eastAsia="en-IN"/>
          <w14:ligatures w14:val="none"/>
        </w:rPr>
        <w:t xml:space="preserve">, </w:t>
      </w:r>
      <w:r w:rsidRPr="0030150F">
        <w:rPr>
          <w:rFonts w:ascii="Courier New" w:eastAsia="Times New Roman" w:hAnsi="Courier New" w:cs="Courier New"/>
          <w:kern w:val="0"/>
          <w:sz w:val="20"/>
          <w:szCs w:val="20"/>
          <w:lang w:eastAsia="en-IN"/>
          <w14:ligatures w14:val="none"/>
        </w:rPr>
        <w:t>gender</w:t>
      </w:r>
      <w:r w:rsidRPr="0030150F">
        <w:rPr>
          <w:rFonts w:ascii="Times New Roman" w:eastAsia="Times New Roman" w:hAnsi="Times New Roman" w:cs="Times New Roman"/>
          <w:kern w:val="0"/>
          <w:sz w:val="24"/>
          <w:szCs w:val="24"/>
          <w:lang w:eastAsia="en-IN"/>
          <w14:ligatures w14:val="none"/>
        </w:rPr>
        <w:t>.</w:t>
      </w:r>
    </w:p>
    <w:p w14:paraId="0A5E38EC" w14:textId="77777777" w:rsidR="0030150F" w:rsidRPr="0030150F" w:rsidRDefault="0030150F"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150F">
        <w:rPr>
          <w:rFonts w:ascii="Times New Roman" w:eastAsia="Times New Roman" w:hAnsi="Times New Roman" w:cs="Times New Roman"/>
          <w:b/>
          <w:bCs/>
          <w:kern w:val="0"/>
          <w:sz w:val="24"/>
          <w:szCs w:val="24"/>
          <w:lang w:eastAsia="en-IN"/>
          <w14:ligatures w14:val="none"/>
        </w:rPr>
        <w:t>Engagement</w:t>
      </w:r>
      <w:r w:rsidRPr="0030150F">
        <w:rPr>
          <w:rFonts w:ascii="Times New Roman" w:eastAsia="Times New Roman" w:hAnsi="Times New Roman" w:cs="Times New Roman"/>
          <w:kern w:val="0"/>
          <w:sz w:val="24"/>
          <w:szCs w:val="24"/>
          <w:lang w:eastAsia="en-IN"/>
          <w14:ligatures w14:val="none"/>
        </w:rPr>
        <w:t xml:space="preserve">: </w:t>
      </w:r>
      <w:r w:rsidRPr="0030150F">
        <w:rPr>
          <w:rFonts w:ascii="Courier New" w:eastAsia="Times New Roman" w:hAnsi="Courier New" w:cs="Courier New"/>
          <w:kern w:val="0"/>
          <w:sz w:val="20"/>
          <w:szCs w:val="20"/>
          <w:lang w:eastAsia="en-IN"/>
          <w14:ligatures w14:val="none"/>
        </w:rPr>
        <w:t>sum_click</w:t>
      </w:r>
      <w:r w:rsidRPr="0030150F">
        <w:rPr>
          <w:rFonts w:ascii="Times New Roman" w:eastAsia="Times New Roman" w:hAnsi="Times New Roman" w:cs="Times New Roman"/>
          <w:kern w:val="0"/>
          <w:sz w:val="24"/>
          <w:szCs w:val="24"/>
          <w:lang w:eastAsia="en-IN"/>
          <w14:ligatures w14:val="none"/>
        </w:rPr>
        <w:t xml:space="preserve"> (total VLE interactions).</w:t>
      </w:r>
    </w:p>
    <w:p w14:paraId="5BBA7187" w14:textId="77777777" w:rsidR="0030150F" w:rsidRPr="0030150F" w:rsidRDefault="0030150F"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150F">
        <w:rPr>
          <w:rFonts w:ascii="Times New Roman" w:eastAsia="Times New Roman" w:hAnsi="Times New Roman" w:cs="Times New Roman"/>
          <w:b/>
          <w:bCs/>
          <w:kern w:val="0"/>
          <w:sz w:val="24"/>
          <w:szCs w:val="24"/>
          <w:lang w:eastAsia="en-IN"/>
          <w14:ligatures w14:val="none"/>
        </w:rPr>
        <w:t>Performance</w:t>
      </w:r>
      <w:r w:rsidRPr="0030150F">
        <w:rPr>
          <w:rFonts w:ascii="Times New Roman" w:eastAsia="Times New Roman" w:hAnsi="Times New Roman" w:cs="Times New Roman"/>
          <w:kern w:val="0"/>
          <w:sz w:val="24"/>
          <w:szCs w:val="24"/>
          <w:lang w:eastAsia="en-IN"/>
          <w14:ligatures w14:val="none"/>
        </w:rPr>
        <w:t xml:space="preserve">: </w:t>
      </w:r>
      <w:r w:rsidRPr="0030150F">
        <w:rPr>
          <w:rFonts w:ascii="Courier New" w:eastAsia="Times New Roman" w:hAnsi="Courier New" w:cs="Courier New"/>
          <w:kern w:val="0"/>
          <w:sz w:val="20"/>
          <w:szCs w:val="20"/>
          <w:lang w:eastAsia="en-IN"/>
          <w14:ligatures w14:val="none"/>
        </w:rPr>
        <w:t>score</w:t>
      </w:r>
      <w:r w:rsidRPr="0030150F">
        <w:rPr>
          <w:rFonts w:ascii="Times New Roman" w:eastAsia="Times New Roman" w:hAnsi="Times New Roman" w:cs="Times New Roman"/>
          <w:kern w:val="0"/>
          <w:sz w:val="24"/>
          <w:szCs w:val="24"/>
          <w:lang w:eastAsia="en-IN"/>
          <w14:ligatures w14:val="none"/>
        </w:rPr>
        <w:t xml:space="preserve"> (assessment scores), </w:t>
      </w:r>
      <w:r w:rsidRPr="0030150F">
        <w:rPr>
          <w:rFonts w:ascii="Courier New" w:eastAsia="Times New Roman" w:hAnsi="Courier New" w:cs="Courier New"/>
          <w:kern w:val="0"/>
          <w:sz w:val="20"/>
          <w:szCs w:val="20"/>
          <w:lang w:eastAsia="en-IN"/>
          <w14:ligatures w14:val="none"/>
        </w:rPr>
        <w:t>weight</w:t>
      </w:r>
      <w:r w:rsidRPr="0030150F">
        <w:rPr>
          <w:rFonts w:ascii="Times New Roman" w:eastAsia="Times New Roman" w:hAnsi="Times New Roman" w:cs="Times New Roman"/>
          <w:kern w:val="0"/>
          <w:sz w:val="24"/>
          <w:szCs w:val="24"/>
          <w:lang w:eastAsia="en-IN"/>
          <w14:ligatures w14:val="none"/>
        </w:rPr>
        <w:t xml:space="preserve"> (assessment weight).</w:t>
      </w:r>
    </w:p>
    <w:p w14:paraId="1AA21FF0" w14:textId="77777777" w:rsidR="0030150F" w:rsidRPr="0030150F" w:rsidRDefault="0030150F" w:rsidP="00C8329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150F">
        <w:rPr>
          <w:rFonts w:ascii="Times New Roman" w:eastAsia="Times New Roman" w:hAnsi="Times New Roman" w:cs="Times New Roman"/>
          <w:kern w:val="0"/>
          <w:sz w:val="24"/>
          <w:szCs w:val="24"/>
          <w:lang w:eastAsia="en-IN"/>
          <w14:ligatures w14:val="none"/>
        </w:rPr>
        <w:t>Missing values were addressed by imputation or removal, ensuring data integrity.</w:t>
      </w:r>
    </w:p>
    <w:p w14:paraId="58AFF022" w14:textId="77777777" w:rsidR="0030150F" w:rsidRPr="0030150F" w:rsidRDefault="0030150F" w:rsidP="00C8329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150F">
        <w:rPr>
          <w:rFonts w:ascii="Times New Roman" w:eastAsia="Times New Roman" w:hAnsi="Times New Roman" w:cs="Times New Roman"/>
          <w:kern w:val="0"/>
          <w:sz w:val="24"/>
          <w:szCs w:val="24"/>
          <w:lang w:eastAsia="en-IN"/>
          <w14:ligatures w14:val="none"/>
        </w:rPr>
        <w:t>Categorical variables were encoded using one-hot encoding, transforming them into numerical features compatible with the model.</w:t>
      </w:r>
    </w:p>
    <w:p w14:paraId="7A8F2228" w14:textId="77777777" w:rsidR="00715115" w:rsidRDefault="00715115" w:rsidP="00C8329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Times New Roman" w:eastAsia="Times New Roman" w:hAnsi="Times New Roman" w:cs="Times New Roman"/>
          <w:b/>
          <w:bCs/>
          <w:kern w:val="0"/>
          <w:sz w:val="24"/>
          <w:szCs w:val="24"/>
          <w:lang w:eastAsia="en-IN"/>
          <w14:ligatures w14:val="none"/>
        </w:rPr>
        <w:t>Feature Selection</w:t>
      </w:r>
      <w:r w:rsidRPr="00715115">
        <w:rPr>
          <w:rFonts w:ascii="Times New Roman" w:eastAsia="Times New Roman" w:hAnsi="Times New Roman" w:cs="Times New Roman"/>
          <w:kern w:val="0"/>
          <w:sz w:val="24"/>
          <w:szCs w:val="24"/>
          <w:lang w:eastAsia="en-IN"/>
          <w14:ligatures w14:val="none"/>
        </w:rPr>
        <w:t>:</w:t>
      </w:r>
    </w:p>
    <w:p w14:paraId="41444468" w14:textId="49CDE320" w:rsidR="00715115" w:rsidRPr="00715115" w:rsidRDefault="00715115" w:rsidP="00715115">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Times New Roman" w:eastAsia="Times New Roman" w:hAnsi="Times New Roman" w:cs="Times New Roman"/>
          <w:kern w:val="0"/>
          <w:sz w:val="24"/>
          <w:szCs w:val="24"/>
          <w:lang w:eastAsia="en-IN"/>
          <w14:ligatures w14:val="none"/>
        </w:rPr>
        <w:t xml:space="preserve">To simplify the model and improve interpretability, </w:t>
      </w:r>
      <w:r w:rsidRPr="00715115">
        <w:rPr>
          <w:rFonts w:ascii="Times New Roman" w:eastAsia="Times New Roman" w:hAnsi="Times New Roman" w:cs="Times New Roman"/>
          <w:b/>
          <w:bCs/>
          <w:kern w:val="0"/>
          <w:sz w:val="24"/>
          <w:szCs w:val="24"/>
          <w:lang w:eastAsia="en-IN"/>
          <w14:ligatures w14:val="none"/>
        </w:rPr>
        <w:t>Recursive Feature Elimination (RFE)</w:t>
      </w:r>
      <w:r w:rsidRPr="00715115">
        <w:rPr>
          <w:rFonts w:ascii="Times New Roman" w:eastAsia="Times New Roman" w:hAnsi="Times New Roman" w:cs="Times New Roman"/>
          <w:kern w:val="0"/>
          <w:sz w:val="24"/>
          <w:szCs w:val="24"/>
          <w:lang w:eastAsia="en-IN"/>
          <w14:ligatures w14:val="none"/>
        </w:rPr>
        <w:t xml:space="preserve"> was applied:</w:t>
      </w:r>
    </w:p>
    <w:p w14:paraId="7301136F" w14:textId="77777777" w:rsidR="00715115" w:rsidRPr="00715115" w:rsidRDefault="00715115" w:rsidP="00C8329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Times New Roman" w:eastAsia="Times New Roman" w:hAnsi="Times New Roman" w:cs="Times New Roman"/>
          <w:kern w:val="0"/>
          <w:sz w:val="24"/>
          <w:szCs w:val="24"/>
          <w:lang w:eastAsia="en-IN"/>
          <w14:ligatures w14:val="none"/>
        </w:rPr>
        <w:t>A decision tree classifier was used as the base estimator.</w:t>
      </w:r>
    </w:p>
    <w:p w14:paraId="0B53785F" w14:textId="77777777" w:rsidR="00715115" w:rsidRPr="00715115" w:rsidRDefault="00715115" w:rsidP="00C8329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Times New Roman" w:eastAsia="Times New Roman" w:hAnsi="Times New Roman" w:cs="Times New Roman"/>
          <w:kern w:val="0"/>
          <w:sz w:val="24"/>
          <w:szCs w:val="24"/>
          <w:lang w:eastAsia="en-IN"/>
          <w14:ligatures w14:val="none"/>
        </w:rPr>
        <w:t>Features were ranked based on their predictive importance.</w:t>
      </w:r>
    </w:p>
    <w:p w14:paraId="1C3D8F7C" w14:textId="77777777" w:rsidR="00715115" w:rsidRPr="00715115" w:rsidRDefault="00715115" w:rsidP="00C83299">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Times New Roman" w:eastAsia="Times New Roman" w:hAnsi="Times New Roman" w:cs="Times New Roman"/>
          <w:kern w:val="0"/>
          <w:sz w:val="24"/>
          <w:szCs w:val="24"/>
          <w:lang w:eastAsia="en-IN"/>
          <w14:ligatures w14:val="none"/>
        </w:rPr>
        <w:t>The top five features selected included:</w:t>
      </w:r>
    </w:p>
    <w:p w14:paraId="00B639A7" w14:textId="77777777" w:rsidR="00715115" w:rsidRPr="00715115" w:rsidRDefault="00715115"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Courier New" w:eastAsia="Times New Roman" w:hAnsi="Courier New" w:cs="Courier New"/>
          <w:kern w:val="0"/>
          <w:sz w:val="20"/>
          <w:szCs w:val="20"/>
          <w:lang w:eastAsia="en-IN"/>
          <w14:ligatures w14:val="none"/>
        </w:rPr>
        <w:t>sum_click</w:t>
      </w:r>
      <w:r w:rsidRPr="00715115">
        <w:rPr>
          <w:rFonts w:ascii="Times New Roman" w:eastAsia="Times New Roman" w:hAnsi="Times New Roman" w:cs="Times New Roman"/>
          <w:kern w:val="0"/>
          <w:sz w:val="24"/>
          <w:szCs w:val="24"/>
          <w:lang w:eastAsia="en-IN"/>
          <w14:ligatures w14:val="none"/>
        </w:rPr>
        <w:t xml:space="preserve"> (VLE interactions).</w:t>
      </w:r>
    </w:p>
    <w:p w14:paraId="69CE7895" w14:textId="77777777" w:rsidR="00715115" w:rsidRPr="00715115" w:rsidRDefault="00715115"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Courier New" w:eastAsia="Times New Roman" w:hAnsi="Courier New" w:cs="Courier New"/>
          <w:kern w:val="0"/>
          <w:sz w:val="20"/>
          <w:szCs w:val="20"/>
          <w:lang w:eastAsia="en-IN"/>
          <w14:ligatures w14:val="none"/>
        </w:rPr>
        <w:t>score</w:t>
      </w:r>
      <w:r w:rsidRPr="00715115">
        <w:rPr>
          <w:rFonts w:ascii="Times New Roman" w:eastAsia="Times New Roman" w:hAnsi="Times New Roman" w:cs="Times New Roman"/>
          <w:kern w:val="0"/>
          <w:sz w:val="24"/>
          <w:szCs w:val="24"/>
          <w:lang w:eastAsia="en-IN"/>
          <w14:ligatures w14:val="none"/>
        </w:rPr>
        <w:t xml:space="preserve"> (assessment performance).</w:t>
      </w:r>
    </w:p>
    <w:p w14:paraId="30F4DFD2" w14:textId="77777777" w:rsidR="00715115" w:rsidRPr="00715115" w:rsidRDefault="00715115"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Courier New" w:eastAsia="Times New Roman" w:hAnsi="Courier New" w:cs="Courier New"/>
          <w:kern w:val="0"/>
          <w:sz w:val="20"/>
          <w:szCs w:val="20"/>
          <w:lang w:eastAsia="en-IN"/>
          <w14:ligatures w14:val="none"/>
        </w:rPr>
        <w:t>imd_band</w:t>
      </w:r>
      <w:r w:rsidRPr="00715115">
        <w:rPr>
          <w:rFonts w:ascii="Times New Roman" w:eastAsia="Times New Roman" w:hAnsi="Times New Roman" w:cs="Times New Roman"/>
          <w:kern w:val="0"/>
          <w:sz w:val="24"/>
          <w:szCs w:val="24"/>
          <w:lang w:eastAsia="en-IN"/>
          <w14:ligatures w14:val="none"/>
        </w:rPr>
        <w:t xml:space="preserve"> (socioeconomic band).</w:t>
      </w:r>
    </w:p>
    <w:p w14:paraId="3D3B4B9D" w14:textId="77777777" w:rsidR="00715115" w:rsidRPr="00715115" w:rsidRDefault="00715115"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Courier New" w:eastAsia="Times New Roman" w:hAnsi="Courier New" w:cs="Courier New"/>
          <w:kern w:val="0"/>
          <w:sz w:val="20"/>
          <w:szCs w:val="20"/>
          <w:lang w:eastAsia="en-IN"/>
          <w14:ligatures w14:val="none"/>
        </w:rPr>
        <w:t>age_band</w:t>
      </w:r>
      <w:r w:rsidRPr="00715115">
        <w:rPr>
          <w:rFonts w:ascii="Times New Roman" w:eastAsia="Times New Roman" w:hAnsi="Times New Roman" w:cs="Times New Roman"/>
          <w:kern w:val="0"/>
          <w:sz w:val="24"/>
          <w:szCs w:val="24"/>
          <w:lang w:eastAsia="en-IN"/>
          <w14:ligatures w14:val="none"/>
        </w:rPr>
        <w:t xml:space="preserve"> (student age group).</w:t>
      </w:r>
    </w:p>
    <w:p w14:paraId="26D09516" w14:textId="77777777" w:rsidR="00715115" w:rsidRDefault="00715115" w:rsidP="00C83299">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5115">
        <w:rPr>
          <w:rFonts w:ascii="Courier New" w:eastAsia="Times New Roman" w:hAnsi="Courier New" w:cs="Courier New"/>
          <w:kern w:val="0"/>
          <w:sz w:val="20"/>
          <w:szCs w:val="20"/>
          <w:lang w:eastAsia="en-IN"/>
          <w14:ligatures w14:val="none"/>
        </w:rPr>
        <w:t>gender</w:t>
      </w:r>
      <w:r w:rsidRPr="00715115">
        <w:rPr>
          <w:rFonts w:ascii="Times New Roman" w:eastAsia="Times New Roman" w:hAnsi="Times New Roman" w:cs="Times New Roman"/>
          <w:kern w:val="0"/>
          <w:sz w:val="24"/>
          <w:szCs w:val="24"/>
          <w:lang w:eastAsia="en-IN"/>
          <w14:ligatures w14:val="none"/>
        </w:rPr>
        <w:t>.</w:t>
      </w:r>
    </w:p>
    <w:p w14:paraId="6A7468A4" w14:textId="5F1B28F2" w:rsidR="00622FC5" w:rsidRPr="00CB18D9" w:rsidRDefault="00622FC5" w:rsidP="00C8329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8D9">
        <w:rPr>
          <w:rFonts w:ascii="Times New Roman" w:eastAsia="Times New Roman" w:hAnsi="Times New Roman" w:cs="Times New Roman"/>
          <w:b/>
          <w:bCs/>
          <w:kern w:val="0"/>
          <w:sz w:val="24"/>
          <w:szCs w:val="24"/>
          <w:lang w:eastAsia="en-IN"/>
          <w14:ligatures w14:val="none"/>
        </w:rPr>
        <w:t>Splitting Data</w:t>
      </w:r>
      <w:r w:rsidRPr="00CB18D9">
        <w:rPr>
          <w:rFonts w:ascii="Times New Roman" w:eastAsia="Times New Roman" w:hAnsi="Times New Roman" w:cs="Times New Roman"/>
          <w:kern w:val="0"/>
          <w:sz w:val="24"/>
          <w:szCs w:val="24"/>
          <w:lang w:eastAsia="en-IN"/>
          <w14:ligatures w14:val="none"/>
        </w:rPr>
        <w:t>:</w:t>
      </w:r>
    </w:p>
    <w:p w14:paraId="0EDF4408" w14:textId="77777777" w:rsidR="00622FC5" w:rsidRPr="00622FC5" w:rsidRDefault="00622FC5" w:rsidP="00C8329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C5">
        <w:rPr>
          <w:rFonts w:ascii="Times New Roman" w:eastAsia="Times New Roman" w:hAnsi="Times New Roman" w:cs="Times New Roman"/>
          <w:kern w:val="0"/>
          <w:sz w:val="24"/>
          <w:szCs w:val="24"/>
          <w:lang w:eastAsia="en-IN"/>
          <w14:ligatures w14:val="none"/>
        </w:rPr>
        <w:t>The dataset was split into training (80%) and testing (20%) sets to evaluate the model’s performance on unseen data.</w:t>
      </w:r>
    </w:p>
    <w:p w14:paraId="2641A254" w14:textId="77777777" w:rsidR="00622FC5" w:rsidRPr="00622FC5" w:rsidRDefault="00622FC5" w:rsidP="00C8329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C5">
        <w:rPr>
          <w:rFonts w:ascii="Times New Roman" w:eastAsia="Times New Roman" w:hAnsi="Times New Roman" w:cs="Times New Roman"/>
          <w:kern w:val="0"/>
          <w:sz w:val="24"/>
          <w:szCs w:val="24"/>
          <w:lang w:eastAsia="en-IN"/>
          <w14:ligatures w14:val="none"/>
        </w:rPr>
        <w:t>A random seed (random_state=42) was used to ensure reproducibility.</w:t>
      </w:r>
    </w:p>
    <w:p w14:paraId="3EFD2591" w14:textId="53089001" w:rsidR="00622FC5" w:rsidRPr="00CB18D9" w:rsidRDefault="00622FC5" w:rsidP="00C8329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B18D9">
        <w:rPr>
          <w:rFonts w:ascii="Times New Roman" w:eastAsia="Times New Roman" w:hAnsi="Times New Roman" w:cs="Times New Roman"/>
          <w:b/>
          <w:bCs/>
          <w:kern w:val="0"/>
          <w:sz w:val="24"/>
          <w:szCs w:val="24"/>
          <w:lang w:eastAsia="en-IN"/>
          <w14:ligatures w14:val="none"/>
        </w:rPr>
        <w:t>Configuring the Decision Tree</w:t>
      </w:r>
      <w:r w:rsidRPr="00CB18D9">
        <w:rPr>
          <w:rFonts w:ascii="Times New Roman" w:eastAsia="Times New Roman" w:hAnsi="Times New Roman" w:cs="Times New Roman"/>
          <w:kern w:val="0"/>
          <w:sz w:val="24"/>
          <w:szCs w:val="24"/>
          <w:lang w:eastAsia="en-IN"/>
          <w14:ligatures w14:val="none"/>
        </w:rPr>
        <w:t>:</w:t>
      </w:r>
    </w:p>
    <w:p w14:paraId="1096F63C" w14:textId="77777777" w:rsidR="00622FC5" w:rsidRPr="00622FC5" w:rsidRDefault="00622FC5" w:rsidP="00C8329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C5">
        <w:rPr>
          <w:rFonts w:ascii="Times New Roman" w:eastAsia="Times New Roman" w:hAnsi="Times New Roman" w:cs="Times New Roman"/>
          <w:kern w:val="0"/>
          <w:sz w:val="24"/>
          <w:szCs w:val="24"/>
          <w:lang w:eastAsia="en-IN"/>
          <w14:ligatures w14:val="none"/>
        </w:rPr>
        <w:t>Key hyperparameters were tuned to balance model complexity and performance:</w:t>
      </w:r>
    </w:p>
    <w:p w14:paraId="0A710503" w14:textId="77777777" w:rsidR="00622FC5" w:rsidRPr="00622FC5" w:rsidRDefault="00622FC5" w:rsidP="00C8329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C5">
        <w:rPr>
          <w:rFonts w:ascii="Times New Roman" w:eastAsia="Times New Roman" w:hAnsi="Times New Roman" w:cs="Times New Roman"/>
          <w:b/>
          <w:bCs/>
          <w:kern w:val="0"/>
          <w:sz w:val="24"/>
          <w:szCs w:val="24"/>
          <w:lang w:eastAsia="en-IN"/>
          <w14:ligatures w14:val="none"/>
        </w:rPr>
        <w:t>Maximum Depth (max_depth)</w:t>
      </w:r>
      <w:r w:rsidRPr="00622FC5">
        <w:rPr>
          <w:rFonts w:ascii="Times New Roman" w:eastAsia="Times New Roman" w:hAnsi="Times New Roman" w:cs="Times New Roman"/>
          <w:kern w:val="0"/>
          <w:sz w:val="24"/>
          <w:szCs w:val="24"/>
          <w:lang w:eastAsia="en-IN"/>
          <w14:ligatures w14:val="none"/>
        </w:rPr>
        <w:t>: Limited to five levels to prevent overfitting and ensure interpretability.</w:t>
      </w:r>
    </w:p>
    <w:p w14:paraId="2CD9F3D2" w14:textId="77777777" w:rsidR="00622FC5" w:rsidRPr="00622FC5" w:rsidRDefault="00622FC5" w:rsidP="00C8329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C5">
        <w:rPr>
          <w:rFonts w:ascii="Times New Roman" w:eastAsia="Times New Roman" w:hAnsi="Times New Roman" w:cs="Times New Roman"/>
          <w:b/>
          <w:bCs/>
          <w:kern w:val="0"/>
          <w:sz w:val="24"/>
          <w:szCs w:val="24"/>
          <w:lang w:eastAsia="en-IN"/>
          <w14:ligatures w14:val="none"/>
        </w:rPr>
        <w:t>Criterion</w:t>
      </w:r>
      <w:r w:rsidRPr="00622FC5">
        <w:rPr>
          <w:rFonts w:ascii="Times New Roman" w:eastAsia="Times New Roman" w:hAnsi="Times New Roman" w:cs="Times New Roman"/>
          <w:kern w:val="0"/>
          <w:sz w:val="24"/>
          <w:szCs w:val="24"/>
          <w:lang w:eastAsia="en-IN"/>
          <w14:ligatures w14:val="none"/>
        </w:rPr>
        <w:t>: Gini impurity was chosen to measure the quality of splits.</w:t>
      </w:r>
    </w:p>
    <w:p w14:paraId="406B8DD0" w14:textId="77777777" w:rsidR="00622FC5" w:rsidRDefault="00622FC5" w:rsidP="00C83299">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C5">
        <w:rPr>
          <w:rFonts w:ascii="Times New Roman" w:eastAsia="Times New Roman" w:hAnsi="Times New Roman" w:cs="Times New Roman"/>
          <w:b/>
          <w:bCs/>
          <w:kern w:val="0"/>
          <w:sz w:val="24"/>
          <w:szCs w:val="24"/>
          <w:lang w:eastAsia="en-IN"/>
          <w14:ligatures w14:val="none"/>
        </w:rPr>
        <w:t>Minimum Samples per Split (min_samples_split)</w:t>
      </w:r>
      <w:r w:rsidRPr="00622FC5">
        <w:rPr>
          <w:rFonts w:ascii="Times New Roman" w:eastAsia="Times New Roman" w:hAnsi="Times New Roman" w:cs="Times New Roman"/>
          <w:kern w:val="0"/>
          <w:sz w:val="24"/>
          <w:szCs w:val="24"/>
          <w:lang w:eastAsia="en-IN"/>
          <w14:ligatures w14:val="none"/>
        </w:rPr>
        <w:t>: Set to a reasonable value to avoid overly granular splits.</w:t>
      </w:r>
    </w:p>
    <w:p w14:paraId="5551EAB4" w14:textId="77777777" w:rsidR="007F1DF7" w:rsidRDefault="007F1DF7" w:rsidP="00C8329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1DF7">
        <w:rPr>
          <w:rFonts w:ascii="Times New Roman" w:eastAsia="Times New Roman" w:hAnsi="Times New Roman" w:cs="Times New Roman"/>
          <w:b/>
          <w:bCs/>
          <w:kern w:val="0"/>
          <w:sz w:val="24"/>
          <w:szCs w:val="24"/>
          <w:lang w:eastAsia="en-IN"/>
          <w14:ligatures w14:val="none"/>
        </w:rPr>
        <w:t>Training the Model</w:t>
      </w:r>
      <w:r w:rsidRPr="007F1DF7">
        <w:rPr>
          <w:rFonts w:ascii="Times New Roman" w:eastAsia="Times New Roman" w:hAnsi="Times New Roman" w:cs="Times New Roman"/>
          <w:kern w:val="0"/>
          <w:sz w:val="24"/>
          <w:szCs w:val="24"/>
          <w:lang w:eastAsia="en-IN"/>
          <w14:ligatures w14:val="none"/>
        </w:rPr>
        <w:t>:</w:t>
      </w:r>
    </w:p>
    <w:p w14:paraId="3D53F0B8" w14:textId="77777777" w:rsidR="00C60949" w:rsidRDefault="007F1DF7" w:rsidP="00C83299">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1DF7">
        <w:rPr>
          <w:rFonts w:ascii="Times New Roman" w:eastAsia="Times New Roman" w:hAnsi="Times New Roman" w:cs="Times New Roman"/>
          <w:kern w:val="0"/>
          <w:sz w:val="24"/>
          <w:szCs w:val="24"/>
          <w:lang w:eastAsia="en-IN"/>
          <w14:ligatures w14:val="none"/>
        </w:rPr>
        <w:t>The decision tree was trained on the selected features and target variable using the training set.</w:t>
      </w:r>
    </w:p>
    <w:p w14:paraId="691C77DE" w14:textId="4831E611" w:rsidR="007F1DF7" w:rsidRDefault="007F1DF7" w:rsidP="00C83299">
      <w:pPr>
        <w:pStyle w:val="ListParagraph"/>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0949">
        <w:rPr>
          <w:rFonts w:ascii="Times New Roman" w:eastAsia="Times New Roman" w:hAnsi="Times New Roman" w:cs="Times New Roman"/>
          <w:kern w:val="0"/>
          <w:sz w:val="24"/>
          <w:szCs w:val="24"/>
          <w:lang w:eastAsia="en-IN"/>
          <w14:ligatures w14:val="none"/>
        </w:rPr>
        <w:t>The tree recursively split the data, minimizing impurity at each node.</w:t>
      </w:r>
    </w:p>
    <w:p w14:paraId="1C58266F" w14:textId="77777777" w:rsidR="00FA4582" w:rsidRDefault="00FA4582" w:rsidP="00FA458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89BA047" w14:textId="77777777" w:rsidR="00FA4582" w:rsidRDefault="00C60949" w:rsidP="00C8329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0949">
        <w:rPr>
          <w:rFonts w:ascii="Times New Roman" w:eastAsia="Times New Roman" w:hAnsi="Times New Roman" w:cs="Times New Roman"/>
          <w:b/>
          <w:bCs/>
          <w:kern w:val="0"/>
          <w:sz w:val="24"/>
          <w:szCs w:val="24"/>
          <w:lang w:eastAsia="en-IN"/>
          <w14:ligatures w14:val="none"/>
        </w:rPr>
        <w:t>Cross-Validation</w:t>
      </w:r>
      <w:r w:rsidRPr="00C60949">
        <w:rPr>
          <w:rFonts w:ascii="Times New Roman" w:eastAsia="Times New Roman" w:hAnsi="Times New Roman" w:cs="Times New Roman"/>
          <w:kern w:val="0"/>
          <w:sz w:val="24"/>
          <w:szCs w:val="24"/>
          <w:lang w:eastAsia="en-IN"/>
          <w14:ligatures w14:val="none"/>
        </w:rPr>
        <w:t>:</w:t>
      </w:r>
    </w:p>
    <w:p w14:paraId="12DC1577" w14:textId="63A7D4CD" w:rsidR="00C60949" w:rsidRDefault="00C60949" w:rsidP="00FA458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4582">
        <w:rPr>
          <w:rFonts w:ascii="Times New Roman" w:eastAsia="Times New Roman" w:hAnsi="Times New Roman" w:cs="Times New Roman"/>
          <w:kern w:val="0"/>
          <w:sz w:val="24"/>
          <w:szCs w:val="24"/>
          <w:lang w:eastAsia="en-IN"/>
          <w14:ligatures w14:val="none"/>
        </w:rPr>
        <w:lastRenderedPageBreak/>
        <w:t>A 5-fold cross-validation was performed to ensure robustness. This technique splits the data into five subsets, training the model on four and validating it on the fifth. The process is repeated five times, with each subset used for validation once.</w:t>
      </w:r>
    </w:p>
    <w:p w14:paraId="3A541F54" w14:textId="77777777" w:rsidR="00FA4582" w:rsidRPr="00FA4582" w:rsidRDefault="00FA4582" w:rsidP="00FA458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85E1D56" w14:textId="77777777" w:rsidR="00FA4582" w:rsidRDefault="00C60949" w:rsidP="00C83299">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4582">
        <w:rPr>
          <w:rFonts w:ascii="Times New Roman" w:eastAsia="Times New Roman" w:hAnsi="Times New Roman" w:cs="Times New Roman"/>
          <w:b/>
          <w:bCs/>
          <w:kern w:val="0"/>
          <w:sz w:val="24"/>
          <w:szCs w:val="24"/>
          <w:lang w:eastAsia="en-IN"/>
          <w14:ligatures w14:val="none"/>
        </w:rPr>
        <w:t>Evaluation</w:t>
      </w:r>
      <w:r w:rsidRPr="00FA4582">
        <w:rPr>
          <w:rFonts w:ascii="Times New Roman" w:eastAsia="Times New Roman" w:hAnsi="Times New Roman" w:cs="Times New Roman"/>
          <w:kern w:val="0"/>
          <w:sz w:val="24"/>
          <w:szCs w:val="24"/>
          <w:lang w:eastAsia="en-IN"/>
          <w14:ligatures w14:val="none"/>
        </w:rPr>
        <w:t>:</w:t>
      </w:r>
    </w:p>
    <w:p w14:paraId="51479578" w14:textId="33D9DF73" w:rsidR="00FA4582" w:rsidRPr="00FA4582" w:rsidRDefault="00C60949" w:rsidP="00FA4582">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4582">
        <w:rPr>
          <w:rFonts w:ascii="Times New Roman" w:eastAsia="Times New Roman" w:hAnsi="Times New Roman" w:cs="Times New Roman"/>
          <w:kern w:val="0"/>
          <w:sz w:val="24"/>
          <w:szCs w:val="24"/>
          <w:lang w:eastAsia="en-IN"/>
          <w14:ligatures w14:val="none"/>
        </w:rPr>
        <w:t>The model’s performance was evaluated using several metrics:</w:t>
      </w:r>
    </w:p>
    <w:p w14:paraId="7BC0FF2C" w14:textId="77777777" w:rsidR="00FA4582" w:rsidRDefault="00C60949" w:rsidP="00C83299">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4582">
        <w:rPr>
          <w:rFonts w:ascii="Times New Roman" w:eastAsia="Times New Roman" w:hAnsi="Times New Roman" w:cs="Times New Roman"/>
          <w:b/>
          <w:bCs/>
          <w:kern w:val="0"/>
          <w:sz w:val="24"/>
          <w:szCs w:val="24"/>
          <w:lang w:eastAsia="en-IN"/>
          <w14:ligatures w14:val="none"/>
        </w:rPr>
        <w:t>Accuracy</w:t>
      </w:r>
      <w:r w:rsidRPr="00FA4582">
        <w:rPr>
          <w:rFonts w:ascii="Times New Roman" w:eastAsia="Times New Roman" w:hAnsi="Times New Roman" w:cs="Times New Roman"/>
          <w:kern w:val="0"/>
          <w:sz w:val="24"/>
          <w:szCs w:val="24"/>
          <w:lang w:eastAsia="en-IN"/>
          <w14:ligatures w14:val="none"/>
        </w:rPr>
        <w:t>: Proportion of correct predictions.</w:t>
      </w:r>
    </w:p>
    <w:p w14:paraId="2369C65B" w14:textId="77777777" w:rsidR="00FA4582" w:rsidRDefault="00C60949" w:rsidP="00C83299">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4582">
        <w:rPr>
          <w:rFonts w:ascii="Times New Roman" w:eastAsia="Times New Roman" w:hAnsi="Times New Roman" w:cs="Times New Roman"/>
          <w:b/>
          <w:bCs/>
          <w:kern w:val="0"/>
          <w:sz w:val="24"/>
          <w:szCs w:val="24"/>
          <w:lang w:eastAsia="en-IN"/>
          <w14:ligatures w14:val="none"/>
        </w:rPr>
        <w:t>Precision and Recall</w:t>
      </w:r>
      <w:r w:rsidRPr="00FA4582">
        <w:rPr>
          <w:rFonts w:ascii="Times New Roman" w:eastAsia="Times New Roman" w:hAnsi="Times New Roman" w:cs="Times New Roman"/>
          <w:kern w:val="0"/>
          <w:sz w:val="24"/>
          <w:szCs w:val="24"/>
          <w:lang w:eastAsia="en-IN"/>
          <w14:ligatures w14:val="none"/>
        </w:rPr>
        <w:t>: For each class, these metrics measured the model’s ability to make correct predictions and capture true instances.</w:t>
      </w:r>
    </w:p>
    <w:p w14:paraId="3CD9EF61" w14:textId="77777777" w:rsidR="00FA4582" w:rsidRDefault="00C60949" w:rsidP="00C83299">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4582">
        <w:rPr>
          <w:rFonts w:ascii="Times New Roman" w:eastAsia="Times New Roman" w:hAnsi="Times New Roman" w:cs="Times New Roman"/>
          <w:b/>
          <w:bCs/>
          <w:kern w:val="0"/>
          <w:sz w:val="24"/>
          <w:szCs w:val="24"/>
          <w:lang w:eastAsia="en-IN"/>
          <w14:ligatures w14:val="none"/>
        </w:rPr>
        <w:t>F1-Score</w:t>
      </w:r>
      <w:r w:rsidRPr="00FA4582">
        <w:rPr>
          <w:rFonts w:ascii="Times New Roman" w:eastAsia="Times New Roman" w:hAnsi="Times New Roman" w:cs="Times New Roman"/>
          <w:kern w:val="0"/>
          <w:sz w:val="24"/>
          <w:szCs w:val="24"/>
          <w:lang w:eastAsia="en-IN"/>
          <w14:ligatures w14:val="none"/>
        </w:rPr>
        <w:t>: Harmonic mean of precision and recall, providing a balanced measure.</w:t>
      </w:r>
    </w:p>
    <w:p w14:paraId="46D3130E" w14:textId="77777777" w:rsidR="00DB23F3" w:rsidRDefault="00C60949" w:rsidP="00DB23F3">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sidRPr="00FA4582">
        <w:rPr>
          <w:rFonts w:ascii="Times New Roman" w:eastAsia="Times New Roman" w:hAnsi="Times New Roman" w:cs="Times New Roman"/>
          <w:kern w:val="0"/>
          <w:sz w:val="24"/>
          <w:szCs w:val="24"/>
          <w:lang w:eastAsia="en-IN"/>
          <w14:ligatures w14:val="none"/>
        </w:rPr>
        <w:t>A confusion matrix was generated to visualize prediction performance across all classes.</w:t>
      </w:r>
    </w:p>
    <w:p w14:paraId="007D8C6E" w14:textId="2B79E60C" w:rsidR="00BB00FC" w:rsidRPr="00DB23F3" w:rsidRDefault="00DB23F3" w:rsidP="00DB23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8A5CFB">
        <w:rPr>
          <w:rFonts w:ascii="Times New Roman" w:eastAsia="Times New Roman" w:hAnsi="Times New Roman" w:cs="Times New Roman"/>
          <w:b/>
          <w:bCs/>
          <w:kern w:val="0"/>
          <w:sz w:val="24"/>
          <w:szCs w:val="24"/>
          <w:lang w:eastAsia="en-IN"/>
          <w14:ligatures w14:val="none"/>
        </w:rPr>
        <w:t xml:space="preserve">    </w:t>
      </w:r>
      <w:r w:rsidR="00BB00FC" w:rsidRPr="00DB23F3">
        <w:rPr>
          <w:rFonts w:ascii="Times New Roman" w:eastAsia="Times New Roman" w:hAnsi="Times New Roman" w:cs="Times New Roman"/>
          <w:b/>
          <w:bCs/>
          <w:kern w:val="0"/>
          <w:sz w:val="24"/>
          <w:szCs w:val="24"/>
          <w:lang w:eastAsia="en-IN"/>
          <w14:ligatures w14:val="none"/>
        </w:rPr>
        <w:t>Mathematical and Statistical Considerations</w:t>
      </w:r>
    </w:p>
    <w:p w14:paraId="6E181217" w14:textId="77777777" w:rsidR="008A5CFB" w:rsidRDefault="00BB00FC" w:rsidP="00C83299">
      <w:pPr>
        <w:pStyle w:val="ListParagraph"/>
        <w:numPr>
          <w:ilvl w:val="0"/>
          <w:numId w:val="39"/>
        </w:numPr>
        <w:rPr>
          <w:rFonts w:ascii="Times New Roman" w:eastAsia="Times New Roman" w:hAnsi="Times New Roman" w:cs="Times New Roman"/>
          <w:kern w:val="0"/>
          <w:sz w:val="24"/>
          <w:szCs w:val="24"/>
          <w:lang w:eastAsia="en-IN"/>
          <w14:ligatures w14:val="none"/>
        </w:rPr>
      </w:pPr>
      <w:r w:rsidRPr="00BB00FC">
        <w:rPr>
          <w:rFonts w:ascii="Times New Roman" w:eastAsia="Times New Roman" w:hAnsi="Times New Roman" w:cs="Times New Roman"/>
          <w:b/>
          <w:bCs/>
          <w:kern w:val="0"/>
          <w:sz w:val="24"/>
          <w:szCs w:val="24"/>
          <w:lang w:eastAsia="en-IN"/>
          <w14:ligatures w14:val="none"/>
        </w:rPr>
        <w:t>Splitting Criterion</w:t>
      </w:r>
      <w:r w:rsidRPr="00BB00FC">
        <w:rPr>
          <w:rFonts w:ascii="Times New Roman" w:eastAsia="Times New Roman" w:hAnsi="Times New Roman" w:cs="Times New Roman"/>
          <w:kern w:val="0"/>
          <w:sz w:val="24"/>
          <w:szCs w:val="24"/>
          <w:lang w:eastAsia="en-IN"/>
          <w14:ligatures w14:val="none"/>
        </w:rPr>
        <w:t>:</w:t>
      </w:r>
    </w:p>
    <w:p w14:paraId="4F0E2B77" w14:textId="0A5B5D54" w:rsidR="00BB00FC" w:rsidRPr="008A5CFB" w:rsidRDefault="00BB00FC" w:rsidP="008A5CFB">
      <w:pPr>
        <w:pStyle w:val="ListParagraph"/>
        <w:rPr>
          <w:rFonts w:ascii="Times New Roman" w:eastAsia="Times New Roman" w:hAnsi="Times New Roman" w:cs="Times New Roman"/>
          <w:kern w:val="0"/>
          <w:sz w:val="24"/>
          <w:szCs w:val="24"/>
          <w:lang w:eastAsia="en-IN"/>
          <w14:ligatures w14:val="none"/>
        </w:rPr>
      </w:pPr>
      <w:r w:rsidRPr="008A5CFB">
        <w:rPr>
          <w:rFonts w:ascii="Times New Roman" w:eastAsia="Times New Roman" w:hAnsi="Times New Roman" w:cs="Times New Roman"/>
          <w:b/>
          <w:bCs/>
          <w:kern w:val="0"/>
          <w:sz w:val="24"/>
          <w:szCs w:val="24"/>
          <w:lang w:eastAsia="en-IN"/>
          <w14:ligatures w14:val="none"/>
        </w:rPr>
        <w:t>Gini Impurity</w:t>
      </w:r>
      <w:r w:rsidRPr="008A5CFB">
        <w:rPr>
          <w:rFonts w:ascii="Times New Roman" w:eastAsia="Times New Roman" w:hAnsi="Times New Roman" w:cs="Times New Roman"/>
          <w:kern w:val="0"/>
          <w:sz w:val="24"/>
          <w:szCs w:val="24"/>
          <w:lang w:eastAsia="en-IN"/>
          <w14:ligatures w14:val="none"/>
        </w:rPr>
        <w:t>: Measures the likelihood of misclassification if a data point is randomly assigned within a node. Lower impurity indicates better splits.</w:t>
      </w:r>
    </w:p>
    <w:p w14:paraId="1186BA0A" w14:textId="77777777" w:rsidR="008A5CFB" w:rsidRDefault="00BB00FC" w:rsidP="00C83299">
      <w:pPr>
        <w:pStyle w:val="ListParagraph"/>
        <w:numPr>
          <w:ilvl w:val="0"/>
          <w:numId w:val="39"/>
        </w:numPr>
        <w:rPr>
          <w:rFonts w:ascii="Times New Roman" w:eastAsia="Times New Roman" w:hAnsi="Times New Roman" w:cs="Times New Roman"/>
          <w:kern w:val="0"/>
          <w:sz w:val="24"/>
          <w:szCs w:val="24"/>
          <w:lang w:eastAsia="en-IN"/>
          <w14:ligatures w14:val="none"/>
        </w:rPr>
      </w:pPr>
      <w:r w:rsidRPr="00BB00FC">
        <w:rPr>
          <w:rFonts w:ascii="Times New Roman" w:eastAsia="Times New Roman" w:hAnsi="Times New Roman" w:cs="Times New Roman"/>
          <w:b/>
          <w:bCs/>
          <w:kern w:val="0"/>
          <w:sz w:val="24"/>
          <w:szCs w:val="24"/>
          <w:lang w:eastAsia="en-IN"/>
          <w14:ligatures w14:val="none"/>
        </w:rPr>
        <w:t>Recursive Partitioning</w:t>
      </w:r>
      <w:r w:rsidRPr="00BB00FC">
        <w:rPr>
          <w:rFonts w:ascii="Times New Roman" w:eastAsia="Times New Roman" w:hAnsi="Times New Roman" w:cs="Times New Roman"/>
          <w:kern w:val="0"/>
          <w:sz w:val="24"/>
          <w:szCs w:val="24"/>
          <w:lang w:eastAsia="en-IN"/>
          <w14:ligatures w14:val="none"/>
        </w:rPr>
        <w:t>:</w:t>
      </w:r>
    </w:p>
    <w:p w14:paraId="21F0C47D" w14:textId="30D25EAC" w:rsidR="00BB00FC" w:rsidRPr="008A5CFB" w:rsidRDefault="00BB00FC" w:rsidP="008A5CFB">
      <w:pPr>
        <w:pStyle w:val="ListParagraph"/>
        <w:rPr>
          <w:rFonts w:ascii="Times New Roman" w:eastAsia="Times New Roman" w:hAnsi="Times New Roman" w:cs="Times New Roman"/>
          <w:kern w:val="0"/>
          <w:sz w:val="24"/>
          <w:szCs w:val="24"/>
          <w:lang w:eastAsia="en-IN"/>
          <w14:ligatures w14:val="none"/>
        </w:rPr>
      </w:pPr>
      <w:r w:rsidRPr="008A5CFB">
        <w:rPr>
          <w:rFonts w:ascii="Times New Roman" w:eastAsia="Times New Roman" w:hAnsi="Times New Roman" w:cs="Times New Roman"/>
          <w:kern w:val="0"/>
          <w:sz w:val="24"/>
          <w:szCs w:val="24"/>
          <w:lang w:eastAsia="en-IN"/>
          <w14:ligatures w14:val="none"/>
        </w:rPr>
        <w:t>The algorithm iteratively partitions data into subsets that are as homogenous as possible, ensuring effective class separation.</w:t>
      </w:r>
    </w:p>
    <w:p w14:paraId="425B33C2" w14:textId="3FE219E1" w:rsidR="00BB00FC" w:rsidRPr="008A5CFB" w:rsidRDefault="00BB00FC" w:rsidP="00C83299">
      <w:pPr>
        <w:pStyle w:val="ListParagraph"/>
        <w:numPr>
          <w:ilvl w:val="0"/>
          <w:numId w:val="39"/>
        </w:numPr>
        <w:rPr>
          <w:rFonts w:ascii="Times New Roman" w:eastAsia="Times New Roman" w:hAnsi="Times New Roman" w:cs="Times New Roman"/>
          <w:kern w:val="0"/>
          <w:sz w:val="24"/>
          <w:szCs w:val="24"/>
          <w:lang w:eastAsia="en-IN"/>
          <w14:ligatures w14:val="none"/>
        </w:rPr>
      </w:pPr>
      <w:r w:rsidRPr="00BB00FC">
        <w:rPr>
          <w:rFonts w:ascii="Times New Roman" w:eastAsia="Times New Roman" w:hAnsi="Times New Roman" w:cs="Times New Roman"/>
          <w:b/>
          <w:bCs/>
          <w:kern w:val="0"/>
          <w:sz w:val="24"/>
          <w:szCs w:val="24"/>
          <w:lang w:eastAsia="en-IN"/>
          <w14:ligatures w14:val="none"/>
        </w:rPr>
        <w:t>Feature Importance</w:t>
      </w:r>
      <w:r w:rsidRPr="00BB00FC">
        <w:rPr>
          <w:rFonts w:ascii="Times New Roman" w:eastAsia="Times New Roman" w:hAnsi="Times New Roman" w:cs="Times New Roman"/>
          <w:kern w:val="0"/>
          <w:sz w:val="24"/>
          <w:szCs w:val="24"/>
          <w:lang w:eastAsia="en-IN"/>
          <w14:ligatures w14:val="none"/>
        </w:rPr>
        <w:t>:</w:t>
      </w:r>
      <w:r w:rsidR="008A5CFB">
        <w:rPr>
          <w:rFonts w:ascii="Times New Roman" w:eastAsia="Times New Roman" w:hAnsi="Times New Roman" w:cs="Times New Roman"/>
          <w:kern w:val="0"/>
          <w:sz w:val="24"/>
          <w:szCs w:val="24"/>
          <w:lang w:eastAsia="en-IN"/>
          <w14:ligatures w14:val="none"/>
        </w:rPr>
        <w:t xml:space="preserve"> </w:t>
      </w:r>
      <w:r w:rsidRPr="008A5CFB">
        <w:rPr>
          <w:rFonts w:ascii="Times New Roman" w:eastAsia="Times New Roman" w:hAnsi="Times New Roman" w:cs="Times New Roman"/>
          <w:kern w:val="0"/>
          <w:sz w:val="24"/>
          <w:szCs w:val="24"/>
          <w:lang w:eastAsia="en-IN"/>
          <w14:ligatures w14:val="none"/>
        </w:rPr>
        <w:t>Decision trees calculate the importance of each feature based on its contribution to reducing impurity. This ranking provides insights into which predictors most influence student grades.</w:t>
      </w:r>
    </w:p>
    <w:p w14:paraId="1112EF40" w14:textId="77777777" w:rsidR="00AB6275" w:rsidRDefault="00EC774A" w:rsidP="00AB627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4021F">
        <w:rPr>
          <w:rFonts w:ascii="Times New Roman" w:eastAsia="Times New Roman" w:hAnsi="Times New Roman" w:cs="Times New Roman"/>
          <w:b/>
          <w:bCs/>
          <w:kern w:val="0"/>
          <w:sz w:val="24"/>
          <w:szCs w:val="24"/>
          <w:lang w:eastAsia="en-IN"/>
          <w14:ligatures w14:val="none"/>
        </w:rPr>
        <w:t>Model Performance</w:t>
      </w:r>
      <w:r w:rsidRPr="0004021F">
        <w:rPr>
          <w:rFonts w:ascii="Times New Roman" w:eastAsia="Times New Roman" w:hAnsi="Times New Roman" w:cs="Times New Roman"/>
          <w:kern w:val="0"/>
          <w:sz w:val="24"/>
          <w:szCs w:val="24"/>
          <w:lang w:eastAsia="en-IN"/>
          <w14:ligatures w14:val="none"/>
        </w:rPr>
        <w:t>:</w:t>
      </w:r>
    </w:p>
    <w:p w14:paraId="7159B0B1" w14:textId="760366B9" w:rsidR="0004021F" w:rsidRDefault="00EC774A" w:rsidP="00AB627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AB6275">
        <w:rPr>
          <w:rFonts w:ascii="Times New Roman" w:eastAsia="Times New Roman" w:hAnsi="Times New Roman" w:cs="Times New Roman"/>
          <w:kern w:val="0"/>
          <w:sz w:val="24"/>
          <w:szCs w:val="24"/>
          <w:lang w:eastAsia="en-IN"/>
          <w14:ligatures w14:val="none"/>
        </w:rPr>
        <w:t>The decision tree achieved an accuracy of approximately 85% on the test set, demonstrating strong predictive power.</w:t>
      </w:r>
      <w:r w:rsidR="00AB6275">
        <w:rPr>
          <w:rFonts w:ascii="Times New Roman" w:eastAsia="Times New Roman" w:hAnsi="Times New Roman" w:cs="Times New Roman"/>
          <w:kern w:val="0"/>
          <w:sz w:val="24"/>
          <w:szCs w:val="24"/>
          <w:lang w:eastAsia="en-IN"/>
          <w14:ligatures w14:val="none"/>
        </w:rPr>
        <w:t xml:space="preserve"> </w:t>
      </w:r>
      <w:r w:rsidRPr="00EC774A">
        <w:rPr>
          <w:rFonts w:ascii="Times New Roman" w:eastAsia="Times New Roman" w:hAnsi="Times New Roman" w:cs="Times New Roman"/>
          <w:kern w:val="0"/>
          <w:sz w:val="24"/>
          <w:szCs w:val="24"/>
          <w:lang w:eastAsia="en-IN"/>
          <w14:ligatures w14:val="none"/>
        </w:rPr>
        <w:t>Class-wise metrics indicated high performance for majority classes (Pass, Fail), while minority classes (Distinction, Withdrawn) were predicted with slightly lower accuracy due to class imbalance.</w:t>
      </w:r>
    </w:p>
    <w:p w14:paraId="0D22E173" w14:textId="5B47ECF1" w:rsidR="00EC774A" w:rsidRPr="00EC774A" w:rsidRDefault="00EC774A" w:rsidP="0004021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EC774A">
        <w:rPr>
          <w:rFonts w:ascii="Times New Roman" w:eastAsia="Times New Roman" w:hAnsi="Times New Roman" w:cs="Times New Roman"/>
          <w:b/>
          <w:bCs/>
          <w:kern w:val="0"/>
          <w:sz w:val="24"/>
          <w:szCs w:val="24"/>
          <w:lang w:eastAsia="en-IN"/>
          <w14:ligatures w14:val="none"/>
        </w:rPr>
        <w:t>Feature Insights</w:t>
      </w:r>
      <w:r w:rsidRPr="00EC774A">
        <w:rPr>
          <w:rFonts w:ascii="Times New Roman" w:eastAsia="Times New Roman" w:hAnsi="Times New Roman" w:cs="Times New Roman"/>
          <w:kern w:val="0"/>
          <w:sz w:val="24"/>
          <w:szCs w:val="24"/>
          <w:lang w:eastAsia="en-IN"/>
          <w14:ligatures w14:val="none"/>
        </w:rPr>
        <w:t>:</w:t>
      </w:r>
    </w:p>
    <w:p w14:paraId="0E2FA79C" w14:textId="77777777" w:rsidR="00EC774A" w:rsidRPr="00EC774A" w:rsidRDefault="00EC774A" w:rsidP="00C8329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774A">
        <w:rPr>
          <w:rFonts w:ascii="Times New Roman" w:eastAsia="Times New Roman" w:hAnsi="Times New Roman" w:cs="Times New Roman"/>
          <w:b/>
          <w:bCs/>
          <w:kern w:val="0"/>
          <w:sz w:val="24"/>
          <w:szCs w:val="24"/>
          <w:lang w:eastAsia="en-IN"/>
          <w14:ligatures w14:val="none"/>
        </w:rPr>
        <w:t>Most Significant Predictors</w:t>
      </w:r>
      <w:r w:rsidRPr="00EC774A">
        <w:rPr>
          <w:rFonts w:ascii="Times New Roman" w:eastAsia="Times New Roman" w:hAnsi="Times New Roman" w:cs="Times New Roman"/>
          <w:kern w:val="0"/>
          <w:sz w:val="24"/>
          <w:szCs w:val="24"/>
          <w:lang w:eastAsia="en-IN"/>
          <w14:ligatures w14:val="none"/>
        </w:rPr>
        <w:t>:</w:t>
      </w:r>
    </w:p>
    <w:p w14:paraId="553DD34D" w14:textId="77777777" w:rsidR="00EC774A" w:rsidRPr="00EC774A" w:rsidRDefault="00EC774A" w:rsidP="00C8329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774A">
        <w:rPr>
          <w:rFonts w:ascii="Times New Roman" w:eastAsia="Times New Roman" w:hAnsi="Times New Roman" w:cs="Times New Roman"/>
          <w:kern w:val="0"/>
          <w:sz w:val="24"/>
          <w:szCs w:val="24"/>
          <w:lang w:eastAsia="en-IN"/>
          <w14:ligatures w14:val="none"/>
        </w:rPr>
        <w:t>sum_click emerged as the most important feature, highlighting the critical role of VLE interactions in predicting student performance.</w:t>
      </w:r>
    </w:p>
    <w:p w14:paraId="3FE023B0" w14:textId="77777777" w:rsidR="00EC774A" w:rsidRDefault="00EC774A" w:rsidP="00C8329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774A">
        <w:rPr>
          <w:rFonts w:ascii="Times New Roman" w:eastAsia="Times New Roman" w:hAnsi="Times New Roman" w:cs="Times New Roman"/>
          <w:kern w:val="0"/>
          <w:sz w:val="24"/>
          <w:szCs w:val="24"/>
          <w:lang w:eastAsia="en-IN"/>
          <w14:ligatures w14:val="none"/>
        </w:rPr>
        <w:t>score (assessment performance) was the second most influential factor, reflecting its direct link to grades.</w:t>
      </w:r>
    </w:p>
    <w:p w14:paraId="2AB341C4" w14:textId="291F8518" w:rsidR="00AB6275" w:rsidRPr="00AB6275" w:rsidRDefault="00AB6275" w:rsidP="00AB62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554D1A">
        <w:rPr>
          <w:rFonts w:ascii="Times New Roman" w:eastAsia="Times New Roman" w:hAnsi="Times New Roman" w:cs="Times New Roman"/>
          <w:b/>
          <w:bCs/>
          <w:kern w:val="0"/>
          <w:sz w:val="24"/>
          <w:szCs w:val="24"/>
          <w:lang w:eastAsia="en-IN"/>
          <w14:ligatures w14:val="none"/>
        </w:rPr>
        <w:t xml:space="preserve"> </w:t>
      </w:r>
      <w:r w:rsidRPr="00AB6275">
        <w:rPr>
          <w:rFonts w:ascii="Times New Roman" w:eastAsia="Times New Roman" w:hAnsi="Times New Roman" w:cs="Times New Roman"/>
          <w:b/>
          <w:bCs/>
          <w:kern w:val="0"/>
          <w:sz w:val="24"/>
          <w:szCs w:val="24"/>
          <w:lang w:eastAsia="en-IN"/>
          <w14:ligatures w14:val="none"/>
        </w:rPr>
        <w:t>Visualization</w:t>
      </w:r>
      <w:r w:rsidRPr="00AB6275">
        <w:rPr>
          <w:rFonts w:ascii="Times New Roman" w:eastAsia="Times New Roman" w:hAnsi="Times New Roman" w:cs="Times New Roman"/>
          <w:kern w:val="0"/>
          <w:sz w:val="24"/>
          <w:szCs w:val="24"/>
          <w:lang w:eastAsia="en-IN"/>
          <w14:ligatures w14:val="none"/>
        </w:rPr>
        <w:t>:</w:t>
      </w:r>
    </w:p>
    <w:p w14:paraId="07FEBB41" w14:textId="31567D82" w:rsidR="004F205B" w:rsidRPr="00D27863" w:rsidRDefault="00AB6275" w:rsidP="00D2786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275">
        <w:rPr>
          <w:rFonts w:ascii="Times New Roman" w:eastAsia="Times New Roman" w:hAnsi="Times New Roman" w:cs="Times New Roman"/>
          <w:kern w:val="0"/>
          <w:sz w:val="24"/>
          <w:szCs w:val="24"/>
          <w:lang w:eastAsia="en-IN"/>
          <w14:ligatures w14:val="none"/>
        </w:rPr>
        <w:t>A confusion matrix illustrated the model’s predictions across all classes, identifying areas of strength and improvement.</w:t>
      </w:r>
    </w:p>
    <w:p w14:paraId="4B85DF9C" w14:textId="62A053D5" w:rsidR="00C74647" w:rsidRDefault="004F205B" w:rsidP="004F205B">
      <w:pPr>
        <w:spacing w:before="100" w:beforeAutospacing="1" w:after="100" w:afterAutospacing="1" w:line="240" w:lineRule="auto"/>
        <w:ind w:left="284" w:hanging="284"/>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C74647" w:rsidRPr="004F205B">
        <w:rPr>
          <w:rFonts w:ascii="Times New Roman" w:eastAsia="Times New Roman" w:hAnsi="Times New Roman" w:cs="Times New Roman"/>
          <w:kern w:val="0"/>
          <w:sz w:val="24"/>
          <w:szCs w:val="24"/>
          <w:lang w:eastAsia="en-IN"/>
          <w14:ligatures w14:val="none"/>
        </w:rPr>
        <w:t>The decision tree model provided a robust and interpretable framework for predicting students’ grades at the Open University. Its ability to handle non-linear relationships, rank feature importance, and work with categorical targets made it an ideal choice for this task. Through careful calibration and evaluation, the model demonstrated strong predictive accuracy, offering actionable insights into the factors that drive student success. By identifying key predictors like VLE engagement and assessment performance, the decision tree supports data-driven strategies to enhance student outcomes.</w:t>
      </w:r>
    </w:p>
    <w:p w14:paraId="441FE1D0" w14:textId="77777777" w:rsidR="00FE19B9" w:rsidRDefault="00FE19B9" w:rsidP="004F205B">
      <w:pPr>
        <w:spacing w:before="100" w:beforeAutospacing="1" w:after="100" w:afterAutospacing="1" w:line="240" w:lineRule="auto"/>
        <w:ind w:left="284" w:hanging="284"/>
        <w:rPr>
          <w:rFonts w:ascii="Times New Roman" w:eastAsia="Times New Roman" w:hAnsi="Times New Roman" w:cs="Times New Roman"/>
          <w:kern w:val="0"/>
          <w:sz w:val="24"/>
          <w:szCs w:val="24"/>
          <w:lang w:eastAsia="en-IN"/>
          <w14:ligatures w14:val="none"/>
        </w:rPr>
      </w:pPr>
    </w:p>
    <w:p w14:paraId="66676D53" w14:textId="77777777" w:rsidR="00FE19B9" w:rsidRDefault="00FE19B9" w:rsidP="004F205B">
      <w:pPr>
        <w:spacing w:before="100" w:beforeAutospacing="1" w:after="100" w:afterAutospacing="1" w:line="240" w:lineRule="auto"/>
        <w:ind w:left="284" w:hanging="284"/>
        <w:rPr>
          <w:rFonts w:ascii="Times New Roman" w:eastAsia="Times New Roman" w:hAnsi="Times New Roman" w:cs="Times New Roman"/>
          <w:kern w:val="0"/>
          <w:sz w:val="24"/>
          <w:szCs w:val="24"/>
          <w:lang w:eastAsia="en-IN"/>
          <w14:ligatures w14:val="none"/>
        </w:rPr>
      </w:pPr>
    </w:p>
    <w:p w14:paraId="586BE6A8" w14:textId="77777777" w:rsidR="00701648" w:rsidRDefault="00701648" w:rsidP="00701648">
      <w:pPr>
        <w:spacing w:before="100" w:beforeAutospacing="1" w:after="100" w:afterAutospacing="1" w:line="240" w:lineRule="auto"/>
        <w:ind w:left="284" w:hanging="284"/>
        <w:rPr>
          <w:rFonts w:ascii="Times New Roman" w:eastAsia="Times New Roman" w:hAnsi="Times New Roman" w:cs="Times New Roman"/>
          <w:b/>
          <w:bCs/>
          <w:kern w:val="0"/>
          <w:sz w:val="28"/>
          <w:szCs w:val="28"/>
          <w:lang w:eastAsia="en-IN"/>
          <w14:ligatures w14:val="none"/>
        </w:rPr>
      </w:pPr>
      <w:r w:rsidRPr="00701648">
        <w:rPr>
          <w:rFonts w:ascii="Times New Roman" w:eastAsia="Times New Roman" w:hAnsi="Times New Roman" w:cs="Times New Roman"/>
          <w:b/>
          <w:bCs/>
          <w:kern w:val="0"/>
          <w:sz w:val="28"/>
          <w:szCs w:val="28"/>
          <w:lang w:eastAsia="en-IN"/>
          <w14:ligatures w14:val="none"/>
        </w:rPr>
        <w:lastRenderedPageBreak/>
        <w:t>Results</w:t>
      </w:r>
      <w:r>
        <w:rPr>
          <w:rFonts w:ascii="Times New Roman" w:eastAsia="Times New Roman" w:hAnsi="Times New Roman" w:cs="Times New Roman"/>
          <w:b/>
          <w:bCs/>
          <w:kern w:val="0"/>
          <w:sz w:val="28"/>
          <w:szCs w:val="28"/>
          <w:lang w:eastAsia="en-IN"/>
          <w14:ligatures w14:val="none"/>
        </w:rPr>
        <w:t xml:space="preserve"> </w:t>
      </w:r>
    </w:p>
    <w:p w14:paraId="19777B87" w14:textId="77C12CE5" w:rsidR="00701648" w:rsidRPr="00701648" w:rsidRDefault="00701648" w:rsidP="00701648">
      <w:pPr>
        <w:spacing w:before="100" w:beforeAutospacing="1" w:after="100" w:afterAutospacing="1" w:line="240" w:lineRule="auto"/>
        <w:ind w:left="284" w:hanging="284"/>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701648">
        <w:rPr>
          <w:rFonts w:ascii="Times New Roman" w:eastAsia="Times New Roman" w:hAnsi="Times New Roman" w:cs="Times New Roman"/>
          <w:kern w:val="0"/>
          <w:sz w:val="24"/>
          <w:szCs w:val="24"/>
          <w:lang w:eastAsia="en-IN"/>
          <w14:ligatures w14:val="none"/>
        </w:rPr>
        <w:t xml:space="preserve">The results of this analysis focused on identifying key predictors of student performance, evaluating </w:t>
      </w:r>
      <w:r w:rsidR="00D27863" w:rsidRPr="00701648">
        <w:rPr>
          <w:rFonts w:ascii="Times New Roman" w:eastAsia="Times New Roman" w:hAnsi="Times New Roman" w:cs="Times New Roman"/>
          <w:kern w:val="0"/>
          <w:sz w:val="24"/>
          <w:szCs w:val="24"/>
          <w:lang w:eastAsia="en-IN"/>
          <w14:ligatures w14:val="none"/>
        </w:rPr>
        <w:t xml:space="preserve">the </w:t>
      </w:r>
      <w:r w:rsidR="00D27863">
        <w:rPr>
          <w:rFonts w:ascii="Times New Roman" w:eastAsia="Times New Roman" w:hAnsi="Times New Roman" w:cs="Times New Roman"/>
          <w:kern w:val="0"/>
          <w:sz w:val="24"/>
          <w:szCs w:val="24"/>
          <w:lang w:eastAsia="en-IN"/>
          <w14:ligatures w14:val="none"/>
        </w:rPr>
        <w:t>calibrated</w:t>
      </w:r>
      <w:r w:rsidRPr="00701648">
        <w:rPr>
          <w:rFonts w:ascii="Times New Roman" w:eastAsia="Times New Roman" w:hAnsi="Times New Roman" w:cs="Times New Roman"/>
          <w:kern w:val="0"/>
          <w:sz w:val="24"/>
          <w:szCs w:val="24"/>
          <w:lang w:eastAsia="en-IN"/>
          <w14:ligatures w14:val="none"/>
        </w:rPr>
        <w:t xml:space="preserve"> decision tree model, and interpreting the findings to provide insights into predicting grades and the role of the Virtual Learning Environment (VLE).</w:t>
      </w:r>
    </w:p>
    <w:p w14:paraId="2892EBFC" w14:textId="77777777" w:rsidR="00701648" w:rsidRDefault="00701648" w:rsidP="00701648">
      <w:pPr>
        <w:pStyle w:val="ListParagraph"/>
        <w:numPr>
          <w:ilvl w:val="0"/>
          <w:numId w:val="4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Key Features</w:t>
      </w:r>
      <w:r>
        <w:rPr>
          <w:rFonts w:ascii="Times New Roman" w:eastAsia="Times New Roman" w:hAnsi="Times New Roman" w:cs="Times New Roman"/>
          <w:b/>
          <w:bCs/>
          <w:kern w:val="0"/>
          <w:sz w:val="24"/>
          <w:szCs w:val="24"/>
          <w:lang w:eastAsia="en-IN"/>
          <w14:ligatures w14:val="none"/>
        </w:rPr>
        <w:t xml:space="preserve"> </w:t>
      </w:r>
    </w:p>
    <w:p w14:paraId="5473F8B1" w14:textId="1DB0F425" w:rsidR="00701648" w:rsidRPr="00701648" w:rsidRDefault="00701648" w:rsidP="00701648">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kern w:val="0"/>
          <w:sz w:val="24"/>
          <w:szCs w:val="24"/>
          <w:lang w:eastAsia="en-IN"/>
          <w14:ligatures w14:val="none"/>
        </w:rPr>
        <w:t>Using Recursive Feature Elimination (RFE), the most important predictors of student grades were identified as follows:</w:t>
      </w:r>
    </w:p>
    <w:p w14:paraId="00188987" w14:textId="77777777" w:rsidR="00701648" w:rsidRPr="00701648" w:rsidRDefault="00701648" w:rsidP="0070164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Sum Clicks</w:t>
      </w:r>
      <w:r w:rsidRPr="00701648">
        <w:rPr>
          <w:rFonts w:ascii="Times New Roman" w:eastAsia="Times New Roman" w:hAnsi="Times New Roman" w:cs="Times New Roman"/>
          <w:kern w:val="0"/>
          <w:sz w:val="24"/>
          <w:szCs w:val="24"/>
          <w:lang w:eastAsia="en-IN"/>
          <w14:ligatures w14:val="none"/>
        </w:rPr>
        <w:t>: Total student interactions with the VLE, representing engagement levels.</w:t>
      </w:r>
    </w:p>
    <w:p w14:paraId="4860B0BF" w14:textId="77777777" w:rsidR="00701648" w:rsidRPr="00701648" w:rsidRDefault="00701648" w:rsidP="0070164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Score</w:t>
      </w:r>
      <w:r w:rsidRPr="00701648">
        <w:rPr>
          <w:rFonts w:ascii="Times New Roman" w:eastAsia="Times New Roman" w:hAnsi="Times New Roman" w:cs="Times New Roman"/>
          <w:kern w:val="0"/>
          <w:sz w:val="24"/>
          <w:szCs w:val="24"/>
          <w:lang w:eastAsia="en-IN"/>
          <w14:ligatures w14:val="none"/>
        </w:rPr>
        <w:t>: Assessment scores, a direct indicator of academic performance.</w:t>
      </w:r>
    </w:p>
    <w:p w14:paraId="40696BC6" w14:textId="77777777" w:rsidR="00701648" w:rsidRPr="00701648" w:rsidRDefault="00701648" w:rsidP="0070164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IMD Band</w:t>
      </w:r>
      <w:r w:rsidRPr="00701648">
        <w:rPr>
          <w:rFonts w:ascii="Times New Roman" w:eastAsia="Times New Roman" w:hAnsi="Times New Roman" w:cs="Times New Roman"/>
          <w:kern w:val="0"/>
          <w:sz w:val="24"/>
          <w:szCs w:val="24"/>
          <w:lang w:eastAsia="en-IN"/>
          <w14:ligatures w14:val="none"/>
        </w:rPr>
        <w:t>: Socioeconomic classification, reflecting a student's external challenges.</w:t>
      </w:r>
    </w:p>
    <w:p w14:paraId="275870FC" w14:textId="5F1C79DC" w:rsidR="00701648" w:rsidRPr="00701648" w:rsidRDefault="00701648" w:rsidP="0070164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Age Band</w:t>
      </w:r>
      <w:r w:rsidRPr="00701648">
        <w:rPr>
          <w:rFonts w:ascii="Times New Roman" w:eastAsia="Times New Roman" w:hAnsi="Times New Roman" w:cs="Times New Roman"/>
          <w:kern w:val="0"/>
          <w:sz w:val="24"/>
          <w:szCs w:val="24"/>
          <w:lang w:eastAsia="en-IN"/>
          <w14:ligatures w14:val="none"/>
        </w:rPr>
        <w:t xml:space="preserve">: The age group of students, impacting learning patterns and </w:t>
      </w:r>
      <w:proofErr w:type="gramStart"/>
      <w:r w:rsidR="00D27863" w:rsidRPr="00701648">
        <w:rPr>
          <w:rFonts w:ascii="Times New Roman" w:eastAsia="Times New Roman" w:hAnsi="Times New Roman" w:cs="Times New Roman"/>
          <w:kern w:val="0"/>
          <w:sz w:val="24"/>
          <w:szCs w:val="24"/>
          <w:lang w:eastAsia="en-IN"/>
          <w14:ligatures w14:val="none"/>
        </w:rPr>
        <w:t>behaviour’s</w:t>
      </w:r>
      <w:proofErr w:type="gramEnd"/>
      <w:r w:rsidRPr="00701648">
        <w:rPr>
          <w:rFonts w:ascii="Times New Roman" w:eastAsia="Times New Roman" w:hAnsi="Times New Roman" w:cs="Times New Roman"/>
          <w:kern w:val="0"/>
          <w:sz w:val="24"/>
          <w:szCs w:val="24"/>
          <w:lang w:eastAsia="en-IN"/>
          <w14:ligatures w14:val="none"/>
        </w:rPr>
        <w:t>.</w:t>
      </w:r>
    </w:p>
    <w:p w14:paraId="06F33629" w14:textId="77777777" w:rsidR="00701648" w:rsidRPr="00701648" w:rsidRDefault="00701648" w:rsidP="0070164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Gender</w:t>
      </w:r>
      <w:r w:rsidRPr="00701648">
        <w:rPr>
          <w:rFonts w:ascii="Times New Roman" w:eastAsia="Times New Roman" w:hAnsi="Times New Roman" w:cs="Times New Roman"/>
          <w:kern w:val="0"/>
          <w:sz w:val="24"/>
          <w:szCs w:val="24"/>
          <w:lang w:eastAsia="en-IN"/>
          <w14:ligatures w14:val="none"/>
        </w:rPr>
        <w:t>: Demographic factor contributing to performance differences.</w:t>
      </w:r>
    </w:p>
    <w:p w14:paraId="3B7188BA" w14:textId="42AE6258" w:rsidR="00701648" w:rsidRPr="00701648" w:rsidRDefault="00701648" w:rsidP="00701648">
      <w:pPr>
        <w:spacing w:before="100" w:beforeAutospacing="1" w:after="100" w:afterAutospacing="1" w:line="240" w:lineRule="auto"/>
        <w:ind w:left="284" w:hanging="284"/>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701648">
        <w:rPr>
          <w:rFonts w:ascii="Times New Roman" w:eastAsia="Times New Roman" w:hAnsi="Times New Roman" w:cs="Times New Roman"/>
          <w:kern w:val="0"/>
          <w:sz w:val="24"/>
          <w:szCs w:val="24"/>
          <w:lang w:eastAsia="en-IN"/>
          <w14:ligatures w14:val="none"/>
        </w:rPr>
        <w:t xml:space="preserve">These features encompass </w:t>
      </w:r>
      <w:r w:rsidR="00D27863" w:rsidRPr="00701648">
        <w:rPr>
          <w:rFonts w:ascii="Times New Roman" w:eastAsia="Times New Roman" w:hAnsi="Times New Roman" w:cs="Times New Roman"/>
          <w:kern w:val="0"/>
          <w:sz w:val="24"/>
          <w:szCs w:val="24"/>
          <w:lang w:eastAsia="en-IN"/>
          <w14:ligatures w14:val="none"/>
        </w:rPr>
        <w:t>behavioural</w:t>
      </w:r>
      <w:r w:rsidRPr="00701648">
        <w:rPr>
          <w:rFonts w:ascii="Times New Roman" w:eastAsia="Times New Roman" w:hAnsi="Times New Roman" w:cs="Times New Roman"/>
          <w:kern w:val="0"/>
          <w:sz w:val="24"/>
          <w:szCs w:val="24"/>
          <w:lang w:eastAsia="en-IN"/>
          <w14:ligatures w14:val="none"/>
        </w:rPr>
        <w:t>, academic, and demographic dimensions.</w:t>
      </w:r>
    </w:p>
    <w:p w14:paraId="4E4EACFB" w14:textId="77777777" w:rsidR="00701648" w:rsidRDefault="00701648" w:rsidP="00701648">
      <w:pPr>
        <w:pStyle w:val="ListParagraph"/>
        <w:numPr>
          <w:ilvl w:val="0"/>
          <w:numId w:val="4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Model Calibration and Performance</w:t>
      </w:r>
      <w:r>
        <w:rPr>
          <w:rFonts w:ascii="Times New Roman" w:eastAsia="Times New Roman" w:hAnsi="Times New Roman" w:cs="Times New Roman"/>
          <w:b/>
          <w:bCs/>
          <w:kern w:val="0"/>
          <w:sz w:val="24"/>
          <w:szCs w:val="24"/>
          <w:lang w:eastAsia="en-IN"/>
          <w14:ligatures w14:val="none"/>
        </w:rPr>
        <w:t xml:space="preserve"> </w:t>
      </w:r>
    </w:p>
    <w:p w14:paraId="7B92F7AC" w14:textId="6A07F4FE" w:rsidR="00701648" w:rsidRPr="00701648" w:rsidRDefault="00701648" w:rsidP="00701648">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kern w:val="0"/>
          <w:sz w:val="24"/>
          <w:szCs w:val="24"/>
          <w:lang w:eastAsia="en-IN"/>
          <w14:ligatures w14:val="none"/>
        </w:rPr>
        <w:t>The decision tree model was calibrated with a maximum depth of 5, ensuring a balance between model complexity and interpretability. The model achieved:</w:t>
      </w:r>
    </w:p>
    <w:p w14:paraId="50348522" w14:textId="77777777" w:rsidR="00701648" w:rsidRPr="00701648" w:rsidRDefault="00701648" w:rsidP="0070164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Accuracy</w:t>
      </w:r>
      <w:r w:rsidRPr="00701648">
        <w:rPr>
          <w:rFonts w:ascii="Times New Roman" w:eastAsia="Times New Roman" w:hAnsi="Times New Roman" w:cs="Times New Roman"/>
          <w:kern w:val="0"/>
          <w:sz w:val="24"/>
          <w:szCs w:val="24"/>
          <w:lang w:eastAsia="en-IN"/>
          <w14:ligatures w14:val="none"/>
        </w:rPr>
        <w:t>: ~85%, indicating robust predictive performance.</w:t>
      </w:r>
    </w:p>
    <w:p w14:paraId="09E448BD" w14:textId="77777777" w:rsidR="00701648" w:rsidRDefault="00701648" w:rsidP="0070164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Precision and Recall</w:t>
      </w:r>
      <w:r w:rsidRPr="00701648">
        <w:rPr>
          <w:rFonts w:ascii="Times New Roman" w:eastAsia="Times New Roman" w:hAnsi="Times New Roman" w:cs="Times New Roman"/>
          <w:kern w:val="0"/>
          <w:sz w:val="24"/>
          <w:szCs w:val="24"/>
          <w:lang w:eastAsia="en-IN"/>
          <w14:ligatures w14:val="none"/>
        </w:rPr>
        <w:t>: High performance for the "Pass" and "Fail" categories, while "Distinction" and "Withdrawn" categories showed slightly reduced precision due to class imbalance.</w:t>
      </w:r>
    </w:p>
    <w:p w14:paraId="5BEC2F7A" w14:textId="77777777" w:rsidR="00701648" w:rsidRPr="00701648" w:rsidRDefault="00701648" w:rsidP="0070164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5C736E8" w14:textId="77777777" w:rsidR="00701648" w:rsidRPr="00701648" w:rsidRDefault="00701648" w:rsidP="00701648">
      <w:pPr>
        <w:pStyle w:val="ListParagraph"/>
        <w:numPr>
          <w:ilvl w:val="0"/>
          <w:numId w:val="4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Important Findings</w:t>
      </w:r>
    </w:p>
    <w:p w14:paraId="16921742" w14:textId="77777777" w:rsidR="00701648" w:rsidRPr="00701648" w:rsidRDefault="00701648" w:rsidP="0070164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Engagement Drives Success</w:t>
      </w:r>
      <w:r w:rsidRPr="00701648">
        <w:rPr>
          <w:rFonts w:ascii="Times New Roman" w:eastAsia="Times New Roman" w:hAnsi="Times New Roman" w:cs="Times New Roman"/>
          <w:kern w:val="0"/>
          <w:sz w:val="24"/>
          <w:szCs w:val="24"/>
          <w:lang w:eastAsia="en-IN"/>
          <w14:ligatures w14:val="none"/>
        </w:rPr>
        <w:t xml:space="preserve">: The </w:t>
      </w:r>
      <w:r w:rsidRPr="00701648">
        <w:rPr>
          <w:rFonts w:ascii="Times New Roman" w:eastAsia="Times New Roman" w:hAnsi="Times New Roman" w:cs="Times New Roman"/>
          <w:b/>
          <w:bCs/>
          <w:kern w:val="0"/>
          <w:sz w:val="24"/>
          <w:szCs w:val="24"/>
          <w:lang w:eastAsia="en-IN"/>
          <w14:ligatures w14:val="none"/>
        </w:rPr>
        <w:t>sum of clicks</w:t>
      </w:r>
      <w:r w:rsidRPr="00701648">
        <w:rPr>
          <w:rFonts w:ascii="Times New Roman" w:eastAsia="Times New Roman" w:hAnsi="Times New Roman" w:cs="Times New Roman"/>
          <w:kern w:val="0"/>
          <w:sz w:val="24"/>
          <w:szCs w:val="24"/>
          <w:lang w:eastAsia="en-IN"/>
          <w14:ligatures w14:val="none"/>
        </w:rPr>
        <w:t xml:space="preserve"> was the most influential predictor, underscoring the VLE's critical role in fostering academic success.</w:t>
      </w:r>
    </w:p>
    <w:p w14:paraId="7D93028F" w14:textId="77777777" w:rsidR="00701648" w:rsidRPr="00701648" w:rsidRDefault="00701648" w:rsidP="0070164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Assessment Scores are Key</w:t>
      </w:r>
      <w:r w:rsidRPr="00701648">
        <w:rPr>
          <w:rFonts w:ascii="Times New Roman" w:eastAsia="Times New Roman" w:hAnsi="Times New Roman" w:cs="Times New Roman"/>
          <w:kern w:val="0"/>
          <w:sz w:val="24"/>
          <w:szCs w:val="24"/>
          <w:lang w:eastAsia="en-IN"/>
          <w14:ligatures w14:val="none"/>
        </w:rPr>
        <w:t>: A strong correlation between assessment scores and final outcomes indicates that improving assessments could positively impact grades.</w:t>
      </w:r>
    </w:p>
    <w:p w14:paraId="0BD62203" w14:textId="77777777" w:rsidR="00701648" w:rsidRPr="00701648" w:rsidRDefault="00701648" w:rsidP="0070164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Demographics Matter</w:t>
      </w:r>
      <w:r w:rsidRPr="00701648">
        <w:rPr>
          <w:rFonts w:ascii="Times New Roman" w:eastAsia="Times New Roman" w:hAnsi="Times New Roman" w:cs="Times New Roman"/>
          <w:kern w:val="0"/>
          <w:sz w:val="24"/>
          <w:szCs w:val="24"/>
          <w:lang w:eastAsia="en-IN"/>
          <w14:ligatures w14:val="none"/>
        </w:rPr>
        <w:t>: Factors like socioeconomic status and age suggest opportunities for tailored interventions to support underperforming groups.</w:t>
      </w:r>
    </w:p>
    <w:p w14:paraId="6262F598" w14:textId="111BADCF" w:rsidR="00701648" w:rsidRPr="00701648" w:rsidRDefault="00701648" w:rsidP="0070164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Class Imbalance</w:t>
      </w:r>
      <w:r w:rsidRPr="00701648">
        <w:rPr>
          <w:rFonts w:ascii="Times New Roman" w:eastAsia="Times New Roman" w:hAnsi="Times New Roman" w:cs="Times New Roman"/>
          <w:kern w:val="0"/>
          <w:sz w:val="24"/>
          <w:szCs w:val="24"/>
          <w:lang w:eastAsia="en-IN"/>
          <w14:ligatures w14:val="none"/>
        </w:rPr>
        <w:t>: Addressing imbalance in "Distinction" and "Withdrawn" categories could enhance predictive accuracy for these groups.</w:t>
      </w:r>
    </w:p>
    <w:p w14:paraId="5CEB30B7" w14:textId="77777777" w:rsidR="002A3F93" w:rsidRDefault="00701648" w:rsidP="002A3F93">
      <w:pPr>
        <w:pStyle w:val="ListParagraph"/>
        <w:numPr>
          <w:ilvl w:val="0"/>
          <w:numId w:val="49"/>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3F93">
        <w:rPr>
          <w:rFonts w:ascii="Times New Roman" w:eastAsia="Times New Roman" w:hAnsi="Times New Roman" w:cs="Times New Roman"/>
          <w:b/>
          <w:bCs/>
          <w:kern w:val="0"/>
          <w:sz w:val="24"/>
          <w:szCs w:val="24"/>
          <w:lang w:eastAsia="en-IN"/>
          <w14:ligatures w14:val="none"/>
        </w:rPr>
        <w:t xml:space="preserve">Visualizations </w:t>
      </w:r>
    </w:p>
    <w:p w14:paraId="2CB435A1" w14:textId="7DE1DD13" w:rsidR="00701648" w:rsidRPr="002A3F93" w:rsidRDefault="00701648" w:rsidP="002A3F93">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3F93">
        <w:rPr>
          <w:rFonts w:ascii="Times New Roman" w:eastAsia="Times New Roman" w:hAnsi="Times New Roman" w:cs="Times New Roman"/>
          <w:kern w:val="0"/>
          <w:sz w:val="24"/>
          <w:szCs w:val="24"/>
          <w:lang w:eastAsia="en-IN"/>
          <w14:ligatures w14:val="none"/>
        </w:rPr>
        <w:t>Visual aids, such as:</w:t>
      </w:r>
    </w:p>
    <w:p w14:paraId="187A1B7C" w14:textId="77777777" w:rsidR="00701648" w:rsidRPr="00701648" w:rsidRDefault="00701648" w:rsidP="0070164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Confusion Matrices</w:t>
      </w:r>
      <w:r w:rsidRPr="00701648">
        <w:rPr>
          <w:rFonts w:ascii="Times New Roman" w:eastAsia="Times New Roman" w:hAnsi="Times New Roman" w:cs="Times New Roman"/>
          <w:kern w:val="0"/>
          <w:sz w:val="24"/>
          <w:szCs w:val="24"/>
          <w:lang w:eastAsia="en-IN"/>
          <w14:ligatures w14:val="none"/>
        </w:rPr>
        <w:t>: Showcased classification accuracy and areas of improvement.</w:t>
      </w:r>
    </w:p>
    <w:p w14:paraId="772E8C97" w14:textId="77777777" w:rsidR="002A3F93" w:rsidRDefault="00701648" w:rsidP="0070164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Feature Importance Plots</w:t>
      </w:r>
      <w:r w:rsidRPr="00701648">
        <w:rPr>
          <w:rFonts w:ascii="Times New Roman" w:eastAsia="Times New Roman" w:hAnsi="Times New Roman" w:cs="Times New Roman"/>
          <w:kern w:val="0"/>
          <w:sz w:val="24"/>
          <w:szCs w:val="24"/>
          <w:lang w:eastAsia="en-IN"/>
          <w14:ligatures w14:val="none"/>
        </w:rPr>
        <w:t>: Highlighted the contribution of each predictor, validating the model's focus on VLE interaction and assessment scores.</w:t>
      </w:r>
      <w:r>
        <w:rPr>
          <w:rFonts w:ascii="Times New Roman" w:eastAsia="Times New Roman" w:hAnsi="Times New Roman" w:cs="Times New Roman"/>
          <w:kern w:val="0"/>
          <w:sz w:val="24"/>
          <w:szCs w:val="24"/>
          <w:lang w:eastAsia="en-IN"/>
          <w14:ligatures w14:val="none"/>
        </w:rPr>
        <w:t xml:space="preserve"> </w:t>
      </w:r>
    </w:p>
    <w:p w14:paraId="20605A4C" w14:textId="0B69DC21" w:rsidR="00701648" w:rsidRPr="002A3F93" w:rsidRDefault="00701648" w:rsidP="002A3F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kern w:val="0"/>
          <w:sz w:val="24"/>
          <w:szCs w:val="24"/>
          <w:lang w:eastAsia="en-IN"/>
          <w14:ligatures w14:val="none"/>
        </w:rPr>
        <w:t>These findings provide actionable insights to promote targeted interventions, enhance student engagement,</w:t>
      </w:r>
      <w:r w:rsidRPr="002A3F93">
        <w:rPr>
          <w:rFonts w:ascii="Times New Roman" w:eastAsia="Times New Roman" w:hAnsi="Times New Roman" w:cs="Times New Roman"/>
          <w:kern w:val="0"/>
          <w:sz w:val="24"/>
          <w:szCs w:val="24"/>
          <w:lang w:eastAsia="en-IN"/>
          <w14:ligatures w14:val="none"/>
        </w:rPr>
        <w:t xml:space="preserve"> </w:t>
      </w:r>
      <w:r w:rsidRPr="00701648">
        <w:rPr>
          <w:rFonts w:ascii="Times New Roman" w:eastAsia="Times New Roman" w:hAnsi="Times New Roman" w:cs="Times New Roman"/>
          <w:kern w:val="0"/>
          <w:sz w:val="24"/>
          <w:szCs w:val="24"/>
          <w:lang w:eastAsia="en-IN"/>
          <w14:ligatures w14:val="none"/>
        </w:rPr>
        <w:t>and refine educational strategies.</w:t>
      </w:r>
    </w:p>
    <w:p w14:paraId="41066086" w14:textId="77777777" w:rsidR="00701648" w:rsidRPr="00701648" w:rsidRDefault="00701648" w:rsidP="00701648">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701648">
        <w:rPr>
          <w:rFonts w:ascii="Times New Roman" w:eastAsia="Times New Roman" w:hAnsi="Times New Roman" w:cs="Times New Roman"/>
          <w:b/>
          <w:bCs/>
          <w:kern w:val="0"/>
          <w:sz w:val="28"/>
          <w:szCs w:val="28"/>
          <w:lang w:eastAsia="en-IN"/>
          <w14:ligatures w14:val="none"/>
        </w:rPr>
        <w:t>Discussion</w:t>
      </w:r>
    </w:p>
    <w:p w14:paraId="2CB1BC9D" w14:textId="77777777" w:rsidR="00701648" w:rsidRPr="00701648" w:rsidRDefault="00701648" w:rsidP="007016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kern w:val="0"/>
          <w:sz w:val="24"/>
          <w:szCs w:val="24"/>
          <w:lang w:eastAsia="en-IN"/>
          <w14:ligatures w14:val="none"/>
        </w:rPr>
        <w:t>The analysis revealed that Virtual Learning Environment (VLE) engagement and assessment scores are key predictors of student performance, highlighting the VLE's critical role in academic success. Students with higher interaction levels in the VLE tend to achieve better grades, underscoring its effectiveness in distance learning. Additionally, demographic factors like age band and socioeconomic status suggest that external circumstances significantly impact performance, emphasizing the need for personalized support strategies.</w:t>
      </w:r>
    </w:p>
    <w:p w14:paraId="22E79358" w14:textId="77777777" w:rsidR="00701648" w:rsidRDefault="00701648" w:rsidP="00701648">
      <w:pPr>
        <w:pStyle w:val="ListParagraph"/>
        <w:numPr>
          <w:ilvl w:val="0"/>
          <w:numId w:val="4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lastRenderedPageBreak/>
        <w:t>Limitations</w:t>
      </w:r>
      <w:r>
        <w:rPr>
          <w:rFonts w:ascii="Times New Roman" w:eastAsia="Times New Roman" w:hAnsi="Times New Roman" w:cs="Times New Roman"/>
          <w:b/>
          <w:bCs/>
          <w:kern w:val="0"/>
          <w:sz w:val="24"/>
          <w:szCs w:val="24"/>
          <w:lang w:eastAsia="en-IN"/>
          <w14:ligatures w14:val="none"/>
        </w:rPr>
        <w:t xml:space="preserve"> </w:t>
      </w:r>
    </w:p>
    <w:p w14:paraId="70D880BA" w14:textId="62383F77" w:rsidR="00701648" w:rsidRPr="00701648" w:rsidRDefault="00701648" w:rsidP="00701648">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kern w:val="0"/>
          <w:sz w:val="24"/>
          <w:szCs w:val="24"/>
          <w:lang w:eastAsia="en-IN"/>
          <w14:ligatures w14:val="none"/>
        </w:rPr>
        <w:t>The decision tree model provided strong insights but faced challenges with class imbalance, particularly in predicting "Distinction" and "Withdrawn" outcomes. Additionally, while the selected predictors were informative, some latent factors (e.g., motivation, external responsibilities) were not captured in the dataset. The model's reliance on historical data may also limit its adaptability to evolving educational practices.</w:t>
      </w:r>
    </w:p>
    <w:p w14:paraId="3CCF482C" w14:textId="77777777" w:rsidR="00701648" w:rsidRPr="00701648" w:rsidRDefault="00701648" w:rsidP="00701648">
      <w:pPr>
        <w:pStyle w:val="ListParagraph"/>
        <w:numPr>
          <w:ilvl w:val="0"/>
          <w:numId w:val="4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Actionable Advice</w:t>
      </w:r>
    </w:p>
    <w:p w14:paraId="77108956" w14:textId="77777777" w:rsidR="00701648" w:rsidRPr="00701648" w:rsidRDefault="00701648" w:rsidP="0070164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Enhance VLE Engagement</w:t>
      </w:r>
      <w:r w:rsidRPr="00701648">
        <w:rPr>
          <w:rFonts w:ascii="Times New Roman" w:eastAsia="Times New Roman" w:hAnsi="Times New Roman" w:cs="Times New Roman"/>
          <w:kern w:val="0"/>
          <w:sz w:val="24"/>
          <w:szCs w:val="24"/>
          <w:lang w:eastAsia="en-IN"/>
          <w14:ligatures w14:val="none"/>
        </w:rPr>
        <w:t>: Promote active participation by designing intuitive interfaces, offering engaging content, and incorporating gamification to motivate students.</w:t>
      </w:r>
    </w:p>
    <w:p w14:paraId="5071A1C6" w14:textId="77777777" w:rsidR="00701648" w:rsidRPr="00701648" w:rsidRDefault="00701648" w:rsidP="0070164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Personalized Support</w:t>
      </w:r>
      <w:r w:rsidRPr="00701648">
        <w:rPr>
          <w:rFonts w:ascii="Times New Roman" w:eastAsia="Times New Roman" w:hAnsi="Times New Roman" w:cs="Times New Roman"/>
          <w:kern w:val="0"/>
          <w:sz w:val="24"/>
          <w:szCs w:val="24"/>
          <w:lang w:eastAsia="en-IN"/>
          <w14:ligatures w14:val="none"/>
        </w:rPr>
        <w:t>: Target at-risk groups, such as students from lower IMD bands or older age groups, with tailored resources and guidance.</w:t>
      </w:r>
    </w:p>
    <w:p w14:paraId="32581ABF" w14:textId="77777777" w:rsidR="00701648" w:rsidRPr="00701648" w:rsidRDefault="00701648" w:rsidP="0070164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Improve Assessment Quality</w:t>
      </w:r>
      <w:r w:rsidRPr="00701648">
        <w:rPr>
          <w:rFonts w:ascii="Times New Roman" w:eastAsia="Times New Roman" w:hAnsi="Times New Roman" w:cs="Times New Roman"/>
          <w:kern w:val="0"/>
          <w:sz w:val="24"/>
          <w:szCs w:val="24"/>
          <w:lang w:eastAsia="en-IN"/>
          <w14:ligatures w14:val="none"/>
        </w:rPr>
        <w:t>: Focus on formative assessments to provide continuous feedback and encourage consistent learning.</w:t>
      </w:r>
    </w:p>
    <w:p w14:paraId="7906E7DA" w14:textId="77777777" w:rsidR="00701648" w:rsidRPr="00701648" w:rsidRDefault="00701648" w:rsidP="0070164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b/>
          <w:bCs/>
          <w:kern w:val="0"/>
          <w:sz w:val="24"/>
          <w:szCs w:val="24"/>
          <w:lang w:eastAsia="en-IN"/>
          <w14:ligatures w14:val="none"/>
        </w:rPr>
        <w:t>Address Class Imbalance</w:t>
      </w:r>
      <w:r w:rsidRPr="00701648">
        <w:rPr>
          <w:rFonts w:ascii="Times New Roman" w:eastAsia="Times New Roman" w:hAnsi="Times New Roman" w:cs="Times New Roman"/>
          <w:kern w:val="0"/>
          <w:sz w:val="24"/>
          <w:szCs w:val="24"/>
          <w:lang w:eastAsia="en-IN"/>
          <w14:ligatures w14:val="none"/>
        </w:rPr>
        <w:t>: Employ techniques like oversampling or rebalancing to improve predictions for underrepresented outcomes.</w:t>
      </w:r>
    </w:p>
    <w:p w14:paraId="18F98791" w14:textId="77777777" w:rsidR="00701648" w:rsidRDefault="00701648" w:rsidP="007016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1648">
        <w:rPr>
          <w:rFonts w:ascii="Times New Roman" w:eastAsia="Times New Roman" w:hAnsi="Times New Roman" w:cs="Times New Roman"/>
          <w:kern w:val="0"/>
          <w:sz w:val="24"/>
          <w:szCs w:val="24"/>
          <w:lang w:eastAsia="en-IN"/>
          <w14:ligatures w14:val="none"/>
        </w:rPr>
        <w:t>These findings empower the Open University to refine its strategies, ensuring improved learning outcomes and greater inclusivity in distance education.</w:t>
      </w:r>
    </w:p>
    <w:p w14:paraId="65950F39" w14:textId="77777777" w:rsidR="002A3F93" w:rsidRPr="002A3F93" w:rsidRDefault="002A3F93" w:rsidP="002A3F9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A3F93">
        <w:rPr>
          <w:rFonts w:ascii="Times New Roman" w:eastAsia="Times New Roman" w:hAnsi="Times New Roman" w:cs="Times New Roman"/>
          <w:b/>
          <w:bCs/>
          <w:kern w:val="0"/>
          <w:sz w:val="28"/>
          <w:szCs w:val="28"/>
          <w:lang w:eastAsia="en-IN"/>
          <w14:ligatures w14:val="none"/>
        </w:rPr>
        <w:t>Conclusion</w:t>
      </w:r>
    </w:p>
    <w:p w14:paraId="2275DD2B" w14:textId="77777777" w:rsidR="002A3F93" w:rsidRPr="002A3F93" w:rsidRDefault="002A3F93" w:rsidP="002A3F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3F93">
        <w:rPr>
          <w:rFonts w:ascii="Times New Roman" w:eastAsia="Times New Roman" w:hAnsi="Times New Roman" w:cs="Times New Roman"/>
          <w:kern w:val="0"/>
          <w:sz w:val="24"/>
          <w:szCs w:val="24"/>
          <w:lang w:eastAsia="en-IN"/>
          <w14:ligatures w14:val="none"/>
        </w:rPr>
        <w:t>This report explored the impact of the Virtual Learning Environment (VLE) on student performance and its potential to predict grades. Hypothesis testing revealed a positive relationship between VLE engagement and improved academic outcomes, emphasizing the importance of active participation. The decision tree model identified key predictors, such as assessment scores, VLE interactions, and demographic data, demonstrating its ability to accurately forecast student performance.</w:t>
      </w:r>
    </w:p>
    <w:p w14:paraId="1EB27DD6" w14:textId="77777777" w:rsidR="002A3F93" w:rsidRPr="002A3F93" w:rsidRDefault="002A3F93" w:rsidP="002A3F93">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3F93">
        <w:rPr>
          <w:rFonts w:ascii="Times New Roman" w:eastAsia="Times New Roman" w:hAnsi="Times New Roman" w:cs="Times New Roman"/>
          <w:b/>
          <w:bCs/>
          <w:kern w:val="0"/>
          <w:sz w:val="24"/>
          <w:szCs w:val="24"/>
          <w:lang w:eastAsia="en-IN"/>
          <w14:ligatures w14:val="none"/>
        </w:rPr>
        <w:t>Actionable Recommendations</w:t>
      </w:r>
      <w:r w:rsidRPr="002A3F93">
        <w:rPr>
          <w:rFonts w:ascii="Times New Roman" w:eastAsia="Times New Roman" w:hAnsi="Times New Roman" w:cs="Times New Roman"/>
          <w:kern w:val="0"/>
          <w:sz w:val="24"/>
          <w:szCs w:val="24"/>
          <w:lang w:eastAsia="en-IN"/>
          <w14:ligatures w14:val="none"/>
        </w:rPr>
        <w:t>:</w:t>
      </w:r>
    </w:p>
    <w:p w14:paraId="40922B99" w14:textId="77777777" w:rsidR="002A3F93" w:rsidRPr="002A3F93" w:rsidRDefault="002A3F93" w:rsidP="002A3F9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3F93">
        <w:rPr>
          <w:rFonts w:ascii="Times New Roman" w:eastAsia="Times New Roman" w:hAnsi="Times New Roman" w:cs="Times New Roman"/>
          <w:b/>
          <w:bCs/>
          <w:kern w:val="0"/>
          <w:sz w:val="24"/>
          <w:szCs w:val="24"/>
          <w:lang w:eastAsia="en-IN"/>
          <w14:ligatures w14:val="none"/>
        </w:rPr>
        <w:t>Promote VLE Engagement</w:t>
      </w:r>
      <w:r w:rsidRPr="002A3F93">
        <w:rPr>
          <w:rFonts w:ascii="Times New Roman" w:eastAsia="Times New Roman" w:hAnsi="Times New Roman" w:cs="Times New Roman"/>
          <w:kern w:val="0"/>
          <w:sz w:val="24"/>
          <w:szCs w:val="24"/>
          <w:lang w:eastAsia="en-IN"/>
          <w14:ligatures w14:val="none"/>
        </w:rPr>
        <w:t>: Encourage interaction through workshops, notifications, and personalized feedback, justified by its significant impact on grades.</w:t>
      </w:r>
    </w:p>
    <w:p w14:paraId="429F508B" w14:textId="20B61C36" w:rsidR="002A3F93" w:rsidRPr="002A3F93" w:rsidRDefault="002A3F93" w:rsidP="002A3F9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3F93">
        <w:rPr>
          <w:rFonts w:ascii="Times New Roman" w:eastAsia="Times New Roman" w:hAnsi="Times New Roman" w:cs="Times New Roman"/>
          <w:b/>
          <w:bCs/>
          <w:kern w:val="0"/>
          <w:sz w:val="24"/>
          <w:szCs w:val="24"/>
          <w:lang w:eastAsia="en-IN"/>
          <w14:ligatures w14:val="none"/>
        </w:rPr>
        <w:t>Support At-Risk Students</w:t>
      </w:r>
      <w:r w:rsidRPr="002A3F93">
        <w:rPr>
          <w:rFonts w:ascii="Times New Roman" w:eastAsia="Times New Roman" w:hAnsi="Times New Roman" w:cs="Times New Roman"/>
          <w:kern w:val="0"/>
          <w:sz w:val="24"/>
          <w:szCs w:val="24"/>
          <w:lang w:eastAsia="en-IN"/>
          <w14:ligatures w14:val="none"/>
        </w:rPr>
        <w:t xml:space="preserve">: Predictive </w:t>
      </w:r>
      <w:r w:rsidR="00D27863" w:rsidRPr="002A3F93">
        <w:rPr>
          <w:rFonts w:ascii="Times New Roman" w:eastAsia="Times New Roman" w:hAnsi="Times New Roman" w:cs="Times New Roman"/>
          <w:kern w:val="0"/>
          <w:sz w:val="24"/>
          <w:szCs w:val="24"/>
          <w:lang w:eastAsia="en-IN"/>
          <w14:ligatures w14:val="none"/>
        </w:rPr>
        <w:t>modelling</w:t>
      </w:r>
      <w:r w:rsidRPr="002A3F93">
        <w:rPr>
          <w:rFonts w:ascii="Times New Roman" w:eastAsia="Times New Roman" w:hAnsi="Times New Roman" w:cs="Times New Roman"/>
          <w:kern w:val="0"/>
          <w:sz w:val="24"/>
          <w:szCs w:val="24"/>
          <w:lang w:eastAsia="en-IN"/>
          <w14:ligatures w14:val="none"/>
        </w:rPr>
        <w:t xml:space="preserve"> helps identify students needing intervention, enabling tailored academic support.</w:t>
      </w:r>
    </w:p>
    <w:p w14:paraId="74E1B4AB" w14:textId="77777777" w:rsidR="002A3F93" w:rsidRPr="002A3F93" w:rsidRDefault="002A3F93" w:rsidP="002A3F9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3F93">
        <w:rPr>
          <w:rFonts w:ascii="Times New Roman" w:eastAsia="Times New Roman" w:hAnsi="Times New Roman" w:cs="Times New Roman"/>
          <w:b/>
          <w:bCs/>
          <w:kern w:val="0"/>
          <w:sz w:val="24"/>
          <w:szCs w:val="24"/>
          <w:lang w:eastAsia="en-IN"/>
          <w14:ligatures w14:val="none"/>
        </w:rPr>
        <w:t>Enhance Assessment Strategies</w:t>
      </w:r>
      <w:r w:rsidRPr="002A3F93">
        <w:rPr>
          <w:rFonts w:ascii="Times New Roman" w:eastAsia="Times New Roman" w:hAnsi="Times New Roman" w:cs="Times New Roman"/>
          <w:kern w:val="0"/>
          <w:sz w:val="24"/>
          <w:szCs w:val="24"/>
          <w:lang w:eastAsia="en-IN"/>
          <w14:ligatures w14:val="none"/>
        </w:rPr>
        <w:t>: Diverse and engaging evaluation methods foster better learning experiences, ensuring continuous involvement.</w:t>
      </w:r>
    </w:p>
    <w:p w14:paraId="11DCEB9A" w14:textId="77777777" w:rsidR="002A3F93" w:rsidRPr="002A3F93" w:rsidRDefault="002A3F93" w:rsidP="002A3F9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3F93">
        <w:rPr>
          <w:rFonts w:ascii="Times New Roman" w:eastAsia="Times New Roman" w:hAnsi="Times New Roman" w:cs="Times New Roman"/>
          <w:b/>
          <w:bCs/>
          <w:kern w:val="0"/>
          <w:sz w:val="24"/>
          <w:szCs w:val="24"/>
          <w:lang w:eastAsia="en-IN"/>
          <w14:ligatures w14:val="none"/>
        </w:rPr>
        <w:t>Improve Accessibility</w:t>
      </w:r>
      <w:r w:rsidRPr="002A3F93">
        <w:rPr>
          <w:rFonts w:ascii="Times New Roman" w:eastAsia="Times New Roman" w:hAnsi="Times New Roman" w:cs="Times New Roman"/>
          <w:kern w:val="0"/>
          <w:sz w:val="24"/>
          <w:szCs w:val="24"/>
          <w:lang w:eastAsia="en-IN"/>
          <w14:ligatures w14:val="none"/>
        </w:rPr>
        <w:t>: Address digital and demographic barriers to create an inclusive learning environment.</w:t>
      </w:r>
    </w:p>
    <w:p w14:paraId="63472093" w14:textId="4ABC35F8" w:rsidR="002A3F93" w:rsidRPr="002A3F93" w:rsidRDefault="002A3F93" w:rsidP="002A3F93">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3F93">
        <w:rPr>
          <w:rFonts w:ascii="Times New Roman" w:eastAsia="Times New Roman" w:hAnsi="Times New Roman" w:cs="Times New Roman"/>
          <w:b/>
          <w:bCs/>
          <w:kern w:val="0"/>
          <w:sz w:val="24"/>
          <w:szCs w:val="24"/>
          <w:lang w:eastAsia="en-IN"/>
          <w14:ligatures w14:val="none"/>
        </w:rPr>
        <w:t>Justification:</w:t>
      </w:r>
      <w:r w:rsidRPr="002A3F93">
        <w:rPr>
          <w:rFonts w:ascii="Times New Roman" w:eastAsia="Times New Roman" w:hAnsi="Times New Roman" w:cs="Times New Roman"/>
          <w:kern w:val="0"/>
          <w:sz w:val="24"/>
          <w:szCs w:val="24"/>
          <w:lang w:eastAsia="en-IN"/>
          <w14:ligatures w14:val="none"/>
        </w:rPr>
        <w:t xml:space="preserve"> These recommendations align with the findings, ensuring actionable strategies to enhance educational outcomes while upholding the university’s mission of accessibility and equity.</w:t>
      </w:r>
    </w:p>
    <w:p w14:paraId="25B1BB7E" w14:textId="77777777" w:rsidR="002A3F93" w:rsidRPr="00701648" w:rsidRDefault="002A3F93" w:rsidP="007016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A8EEA1" w14:textId="77777777" w:rsidR="00701648" w:rsidRPr="00701648" w:rsidRDefault="00701648" w:rsidP="007016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07FE046" w14:textId="77777777" w:rsidR="00701648" w:rsidRPr="00C9642A" w:rsidRDefault="00701648" w:rsidP="004F205B">
      <w:pPr>
        <w:spacing w:before="100" w:beforeAutospacing="1" w:after="100" w:afterAutospacing="1" w:line="240" w:lineRule="auto"/>
        <w:ind w:left="284" w:hanging="284"/>
        <w:rPr>
          <w:rFonts w:ascii="Times New Roman" w:eastAsia="Times New Roman" w:hAnsi="Times New Roman" w:cs="Times New Roman"/>
          <w:kern w:val="0"/>
          <w:sz w:val="24"/>
          <w:szCs w:val="24"/>
          <w:lang w:eastAsia="en-IN"/>
          <w14:ligatures w14:val="none"/>
        </w:rPr>
      </w:pPr>
    </w:p>
    <w:p w14:paraId="6D47B1FE" w14:textId="5F7F5279" w:rsidR="00EC774A" w:rsidRPr="00EC774A" w:rsidRDefault="00E8706D" w:rsidP="00EC774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26C7E4D4" w14:textId="77777777" w:rsidR="00C60949" w:rsidRPr="00C60949" w:rsidRDefault="00C60949" w:rsidP="00C609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DDBB8A6" w14:textId="77777777" w:rsidR="007F1DF7" w:rsidRPr="007F1DF7" w:rsidRDefault="007F1DF7" w:rsidP="007F1DF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23FE62" w14:textId="77777777" w:rsidR="00622FC5" w:rsidRPr="00715115" w:rsidRDefault="00622FC5" w:rsidP="00622FC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E3C1500" w14:textId="77777777" w:rsidR="001825FC" w:rsidRPr="001825FC" w:rsidRDefault="001825FC" w:rsidP="001825FC">
      <w:pPr>
        <w:pStyle w:val="NormalWeb"/>
        <w:ind w:left="720"/>
        <w:rPr>
          <w:vanish/>
        </w:rPr>
      </w:pPr>
      <w:r w:rsidRPr="001825FC">
        <w:rPr>
          <w:vanish/>
        </w:rPr>
        <w:t>Top of Form</w:t>
      </w:r>
    </w:p>
    <w:p w14:paraId="11FE97C4" w14:textId="77777777" w:rsidR="001825FC" w:rsidRPr="001825FC" w:rsidRDefault="001825FC" w:rsidP="001825FC">
      <w:pPr>
        <w:pStyle w:val="NormalWeb"/>
        <w:ind w:left="720"/>
        <w:rPr>
          <w:vanish/>
        </w:rPr>
      </w:pPr>
      <w:r w:rsidRPr="001825FC">
        <w:rPr>
          <w:vanish/>
        </w:rPr>
        <w:t>Bottom of Form</w:t>
      </w:r>
    </w:p>
    <w:sectPr w:rsidR="001825FC" w:rsidRPr="001825FC" w:rsidSect="00E45180">
      <w:pgSz w:w="11906" w:h="16838"/>
      <w:pgMar w:top="709"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A68"/>
    <w:multiLevelType w:val="multilevel"/>
    <w:tmpl w:val="8DF4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90A90"/>
    <w:multiLevelType w:val="multilevel"/>
    <w:tmpl w:val="BAB41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200D4"/>
    <w:multiLevelType w:val="multilevel"/>
    <w:tmpl w:val="E88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3B50"/>
    <w:multiLevelType w:val="multilevel"/>
    <w:tmpl w:val="37B0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B6BA9"/>
    <w:multiLevelType w:val="multilevel"/>
    <w:tmpl w:val="04F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A7ED4"/>
    <w:multiLevelType w:val="multilevel"/>
    <w:tmpl w:val="CAF0F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70A66"/>
    <w:multiLevelType w:val="multilevel"/>
    <w:tmpl w:val="402A0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02AA9"/>
    <w:multiLevelType w:val="hybridMultilevel"/>
    <w:tmpl w:val="11D8F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5A2B89"/>
    <w:multiLevelType w:val="multilevel"/>
    <w:tmpl w:val="04F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42E25"/>
    <w:multiLevelType w:val="multilevel"/>
    <w:tmpl w:val="04F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36B34"/>
    <w:multiLevelType w:val="hybridMultilevel"/>
    <w:tmpl w:val="3AE6E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9303B7"/>
    <w:multiLevelType w:val="hybridMultilevel"/>
    <w:tmpl w:val="BD76E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2A5F4B"/>
    <w:multiLevelType w:val="multilevel"/>
    <w:tmpl w:val="C76AA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A3205"/>
    <w:multiLevelType w:val="multilevel"/>
    <w:tmpl w:val="50182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E5308"/>
    <w:multiLevelType w:val="hybridMultilevel"/>
    <w:tmpl w:val="334EB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6A718C"/>
    <w:multiLevelType w:val="hybridMultilevel"/>
    <w:tmpl w:val="8E12CD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C747BC"/>
    <w:multiLevelType w:val="hybridMultilevel"/>
    <w:tmpl w:val="A8844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ECF7620"/>
    <w:multiLevelType w:val="hybridMultilevel"/>
    <w:tmpl w:val="4044F002"/>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8" w15:restartNumberingAfterBreak="0">
    <w:nsid w:val="30363FBE"/>
    <w:multiLevelType w:val="multilevel"/>
    <w:tmpl w:val="3044E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08263F"/>
    <w:multiLevelType w:val="multilevel"/>
    <w:tmpl w:val="E3AA9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E07640"/>
    <w:multiLevelType w:val="multilevel"/>
    <w:tmpl w:val="A364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6D088D"/>
    <w:multiLevelType w:val="multilevel"/>
    <w:tmpl w:val="898E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F2D08"/>
    <w:multiLevelType w:val="hybridMultilevel"/>
    <w:tmpl w:val="1966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3C405B"/>
    <w:multiLevelType w:val="multilevel"/>
    <w:tmpl w:val="62C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21897"/>
    <w:multiLevelType w:val="multilevel"/>
    <w:tmpl w:val="38B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D0C5C"/>
    <w:multiLevelType w:val="multilevel"/>
    <w:tmpl w:val="E88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512D2"/>
    <w:multiLevelType w:val="multilevel"/>
    <w:tmpl w:val="90A2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57F4B"/>
    <w:multiLevelType w:val="multilevel"/>
    <w:tmpl w:val="04F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72710"/>
    <w:multiLevelType w:val="multilevel"/>
    <w:tmpl w:val="A59A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8D6FA7"/>
    <w:multiLevelType w:val="multilevel"/>
    <w:tmpl w:val="C76AA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A7CC6"/>
    <w:multiLevelType w:val="multilevel"/>
    <w:tmpl w:val="04C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46B9F"/>
    <w:multiLevelType w:val="hybridMultilevel"/>
    <w:tmpl w:val="09ECF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EBB63B4"/>
    <w:multiLevelType w:val="multilevel"/>
    <w:tmpl w:val="7FE2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5A0FBF"/>
    <w:multiLevelType w:val="multilevel"/>
    <w:tmpl w:val="787ED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93A9F"/>
    <w:multiLevelType w:val="multilevel"/>
    <w:tmpl w:val="2A2E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BB0852"/>
    <w:multiLevelType w:val="hybridMultilevel"/>
    <w:tmpl w:val="AA6CA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22246F"/>
    <w:multiLevelType w:val="multilevel"/>
    <w:tmpl w:val="E50C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FF466B"/>
    <w:multiLevelType w:val="multilevel"/>
    <w:tmpl w:val="C76AA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282651"/>
    <w:multiLevelType w:val="multilevel"/>
    <w:tmpl w:val="4B3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B445B"/>
    <w:multiLevelType w:val="multilevel"/>
    <w:tmpl w:val="43AC6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16AE0"/>
    <w:multiLevelType w:val="hybridMultilevel"/>
    <w:tmpl w:val="719E4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DCF6CBC"/>
    <w:multiLevelType w:val="hybridMultilevel"/>
    <w:tmpl w:val="DBE214DC"/>
    <w:lvl w:ilvl="0" w:tplc="FFFFFFF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0B3114"/>
    <w:multiLevelType w:val="multilevel"/>
    <w:tmpl w:val="34DEA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E672CD"/>
    <w:multiLevelType w:val="multilevel"/>
    <w:tmpl w:val="E0385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4A2918"/>
    <w:multiLevelType w:val="multilevel"/>
    <w:tmpl w:val="78D40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4129FA"/>
    <w:multiLevelType w:val="multilevel"/>
    <w:tmpl w:val="3B5C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6E4BB9"/>
    <w:multiLevelType w:val="multilevel"/>
    <w:tmpl w:val="8D8CB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7D044F"/>
    <w:multiLevelType w:val="multilevel"/>
    <w:tmpl w:val="1378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210ABC"/>
    <w:multiLevelType w:val="hybridMultilevel"/>
    <w:tmpl w:val="871CD0E8"/>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80F2DA6"/>
    <w:multiLevelType w:val="multilevel"/>
    <w:tmpl w:val="EB7E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214038">
    <w:abstractNumId w:val="36"/>
  </w:num>
  <w:num w:numId="2" w16cid:durableId="345716929">
    <w:abstractNumId w:val="24"/>
  </w:num>
  <w:num w:numId="3" w16cid:durableId="855922111">
    <w:abstractNumId w:val="31"/>
  </w:num>
  <w:num w:numId="4" w16cid:durableId="635532099">
    <w:abstractNumId w:val="11"/>
  </w:num>
  <w:num w:numId="5" w16cid:durableId="1571964394">
    <w:abstractNumId w:val="0"/>
  </w:num>
  <w:num w:numId="6" w16cid:durableId="726225904">
    <w:abstractNumId w:val="28"/>
  </w:num>
  <w:num w:numId="7" w16cid:durableId="574976581">
    <w:abstractNumId w:val="9"/>
  </w:num>
  <w:num w:numId="8" w16cid:durableId="1960606951">
    <w:abstractNumId w:val="17"/>
  </w:num>
  <w:num w:numId="9" w16cid:durableId="1326930984">
    <w:abstractNumId w:val="15"/>
  </w:num>
  <w:num w:numId="10" w16cid:durableId="1314065754">
    <w:abstractNumId w:val="34"/>
  </w:num>
  <w:num w:numId="11" w16cid:durableId="1045907599">
    <w:abstractNumId w:val="20"/>
  </w:num>
  <w:num w:numId="12" w16cid:durableId="1375884816">
    <w:abstractNumId w:val="43"/>
  </w:num>
  <w:num w:numId="13" w16cid:durableId="1914701686">
    <w:abstractNumId w:val="4"/>
  </w:num>
  <w:num w:numId="14" w16cid:durableId="1199243821">
    <w:abstractNumId w:val="27"/>
  </w:num>
  <w:num w:numId="15" w16cid:durableId="100075178">
    <w:abstractNumId w:val="10"/>
  </w:num>
  <w:num w:numId="16" w16cid:durableId="1791583175">
    <w:abstractNumId w:val="8"/>
  </w:num>
  <w:num w:numId="17" w16cid:durableId="506332225">
    <w:abstractNumId w:val="3"/>
  </w:num>
  <w:num w:numId="18" w16cid:durableId="916550382">
    <w:abstractNumId w:val="44"/>
  </w:num>
  <w:num w:numId="19" w16cid:durableId="892739195">
    <w:abstractNumId w:val="18"/>
  </w:num>
  <w:num w:numId="20" w16cid:durableId="661085746">
    <w:abstractNumId w:val="37"/>
  </w:num>
  <w:num w:numId="21" w16cid:durableId="1608658236">
    <w:abstractNumId w:val="12"/>
  </w:num>
  <w:num w:numId="22" w16cid:durableId="1045179246">
    <w:abstractNumId w:val="29"/>
  </w:num>
  <w:num w:numId="23" w16cid:durableId="96683005">
    <w:abstractNumId w:val="6"/>
  </w:num>
  <w:num w:numId="24" w16cid:durableId="198671037">
    <w:abstractNumId w:val="40"/>
  </w:num>
  <w:num w:numId="25" w16cid:durableId="217254253">
    <w:abstractNumId w:val="13"/>
  </w:num>
  <w:num w:numId="26" w16cid:durableId="1770350822">
    <w:abstractNumId w:val="42"/>
  </w:num>
  <w:num w:numId="27" w16cid:durableId="511990256">
    <w:abstractNumId w:val="33"/>
  </w:num>
  <w:num w:numId="28" w16cid:durableId="1600140711">
    <w:abstractNumId w:val="49"/>
  </w:num>
  <w:num w:numId="29" w16cid:durableId="1034186336">
    <w:abstractNumId w:val="21"/>
  </w:num>
  <w:num w:numId="30" w16cid:durableId="401031218">
    <w:abstractNumId w:val="41"/>
  </w:num>
  <w:num w:numId="31" w16cid:durableId="1442451334">
    <w:abstractNumId w:val="22"/>
  </w:num>
  <w:num w:numId="32" w16cid:durableId="627248494">
    <w:abstractNumId w:val="35"/>
  </w:num>
  <w:num w:numId="33" w16cid:durableId="1937328436">
    <w:abstractNumId w:val="19"/>
  </w:num>
  <w:num w:numId="34" w16cid:durableId="1899392750">
    <w:abstractNumId w:val="48"/>
  </w:num>
  <w:num w:numId="35" w16cid:durableId="1325627851">
    <w:abstractNumId w:val="14"/>
  </w:num>
  <w:num w:numId="36" w16cid:durableId="716591543">
    <w:abstractNumId w:val="30"/>
  </w:num>
  <w:num w:numId="37" w16cid:durableId="329407718">
    <w:abstractNumId w:val="5"/>
  </w:num>
  <w:num w:numId="38" w16cid:durableId="1909262824">
    <w:abstractNumId w:val="16"/>
  </w:num>
  <w:num w:numId="39" w16cid:durableId="1885940509">
    <w:abstractNumId w:val="46"/>
  </w:num>
  <w:num w:numId="40" w16cid:durableId="1400638712">
    <w:abstractNumId w:val="39"/>
  </w:num>
  <w:num w:numId="41" w16cid:durableId="245191952">
    <w:abstractNumId w:val="23"/>
  </w:num>
  <w:num w:numId="42" w16cid:durableId="358818675">
    <w:abstractNumId w:val="1"/>
  </w:num>
  <w:num w:numId="43" w16cid:durableId="2078747824">
    <w:abstractNumId w:val="32"/>
  </w:num>
  <w:num w:numId="44" w16cid:durableId="851181964">
    <w:abstractNumId w:val="2"/>
  </w:num>
  <w:num w:numId="45" w16cid:durableId="545333822">
    <w:abstractNumId w:val="47"/>
  </w:num>
  <w:num w:numId="46" w16cid:durableId="484663526">
    <w:abstractNumId w:val="38"/>
  </w:num>
  <w:num w:numId="47" w16cid:durableId="580452458">
    <w:abstractNumId w:val="7"/>
  </w:num>
  <w:num w:numId="48" w16cid:durableId="1711492462">
    <w:abstractNumId w:val="26"/>
  </w:num>
  <w:num w:numId="49" w16cid:durableId="1971401235">
    <w:abstractNumId w:val="25"/>
  </w:num>
  <w:num w:numId="50" w16cid:durableId="1309895399">
    <w:abstractNumId w:val="4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48"/>
    <w:rsid w:val="0004021F"/>
    <w:rsid w:val="000547A0"/>
    <w:rsid w:val="000C3C5E"/>
    <w:rsid w:val="000E23A8"/>
    <w:rsid w:val="000F4B64"/>
    <w:rsid w:val="00166F5D"/>
    <w:rsid w:val="001825FC"/>
    <w:rsid w:val="0018579D"/>
    <w:rsid w:val="00193615"/>
    <w:rsid w:val="001F5C76"/>
    <w:rsid w:val="00212593"/>
    <w:rsid w:val="002453DD"/>
    <w:rsid w:val="002A3F93"/>
    <w:rsid w:val="002B38C8"/>
    <w:rsid w:val="0030150F"/>
    <w:rsid w:val="003110D5"/>
    <w:rsid w:val="003301A4"/>
    <w:rsid w:val="003D3E97"/>
    <w:rsid w:val="003F1956"/>
    <w:rsid w:val="00441063"/>
    <w:rsid w:val="0046341A"/>
    <w:rsid w:val="00481546"/>
    <w:rsid w:val="004C625B"/>
    <w:rsid w:val="004D336D"/>
    <w:rsid w:val="004F205B"/>
    <w:rsid w:val="004F4166"/>
    <w:rsid w:val="00554D1A"/>
    <w:rsid w:val="005901B9"/>
    <w:rsid w:val="005D3E62"/>
    <w:rsid w:val="00622FC5"/>
    <w:rsid w:val="0065258E"/>
    <w:rsid w:val="006616C9"/>
    <w:rsid w:val="00696136"/>
    <w:rsid w:val="00701648"/>
    <w:rsid w:val="00712471"/>
    <w:rsid w:val="00715115"/>
    <w:rsid w:val="007747EF"/>
    <w:rsid w:val="007F1DF7"/>
    <w:rsid w:val="00843102"/>
    <w:rsid w:val="008A5CFB"/>
    <w:rsid w:val="008D1CF4"/>
    <w:rsid w:val="008F3BF4"/>
    <w:rsid w:val="00916BEC"/>
    <w:rsid w:val="00923163"/>
    <w:rsid w:val="00935EA4"/>
    <w:rsid w:val="00945358"/>
    <w:rsid w:val="009624FF"/>
    <w:rsid w:val="00994798"/>
    <w:rsid w:val="00996CFC"/>
    <w:rsid w:val="009E514B"/>
    <w:rsid w:val="00A06561"/>
    <w:rsid w:val="00A200AE"/>
    <w:rsid w:val="00A612A5"/>
    <w:rsid w:val="00A9559E"/>
    <w:rsid w:val="00AA7FCC"/>
    <w:rsid w:val="00AB6275"/>
    <w:rsid w:val="00AE0DDC"/>
    <w:rsid w:val="00B413F2"/>
    <w:rsid w:val="00BA1136"/>
    <w:rsid w:val="00BB00FC"/>
    <w:rsid w:val="00BB3848"/>
    <w:rsid w:val="00BD3566"/>
    <w:rsid w:val="00BE6748"/>
    <w:rsid w:val="00BF7EBC"/>
    <w:rsid w:val="00C33040"/>
    <w:rsid w:val="00C60949"/>
    <w:rsid w:val="00C74647"/>
    <w:rsid w:val="00C83299"/>
    <w:rsid w:val="00C9642A"/>
    <w:rsid w:val="00CB18D9"/>
    <w:rsid w:val="00D27863"/>
    <w:rsid w:val="00DA38D5"/>
    <w:rsid w:val="00DB23F3"/>
    <w:rsid w:val="00E35130"/>
    <w:rsid w:val="00E4336C"/>
    <w:rsid w:val="00E45180"/>
    <w:rsid w:val="00E6053B"/>
    <w:rsid w:val="00E8706D"/>
    <w:rsid w:val="00E91631"/>
    <w:rsid w:val="00EC774A"/>
    <w:rsid w:val="00F03BAF"/>
    <w:rsid w:val="00F17B9A"/>
    <w:rsid w:val="00F35B2C"/>
    <w:rsid w:val="00FA4582"/>
    <w:rsid w:val="00FE19B9"/>
    <w:rsid w:val="00FF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2D64"/>
  <w15:chartTrackingRefBased/>
  <w15:docId w15:val="{D99667EC-09A4-4355-AEDF-AF2FA1D4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016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C3C5E"/>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67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579D"/>
    <w:rPr>
      <w:b/>
      <w:bCs/>
    </w:rPr>
  </w:style>
  <w:style w:type="character" w:customStyle="1" w:styleId="Heading4Char">
    <w:name w:val="Heading 4 Char"/>
    <w:basedOn w:val="DefaultParagraphFont"/>
    <w:link w:val="Heading4"/>
    <w:uiPriority w:val="9"/>
    <w:rsid w:val="000C3C5E"/>
    <w:rPr>
      <w:rFonts w:ascii="Times New Roman" w:eastAsia="Times New Roman" w:hAnsi="Times New Roman" w:cs="Times New Roman"/>
      <w:b/>
      <w:bCs/>
      <w:kern w:val="0"/>
      <w:sz w:val="24"/>
      <w:szCs w:val="24"/>
      <w:lang w:eastAsia="en-IN"/>
      <w14:ligatures w14:val="none"/>
    </w:rPr>
  </w:style>
  <w:style w:type="paragraph" w:styleId="ListParagraph">
    <w:name w:val="List Paragraph"/>
    <w:basedOn w:val="Normal"/>
    <w:uiPriority w:val="34"/>
    <w:qFormat/>
    <w:rsid w:val="000C3C5E"/>
    <w:pPr>
      <w:ind w:left="720"/>
      <w:contextualSpacing/>
    </w:pPr>
  </w:style>
  <w:style w:type="character" w:styleId="HTMLCode">
    <w:name w:val="HTML Code"/>
    <w:basedOn w:val="DefaultParagraphFont"/>
    <w:uiPriority w:val="99"/>
    <w:semiHidden/>
    <w:unhideWhenUsed/>
    <w:rsid w:val="0030150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0164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1485">
      <w:bodyDiv w:val="1"/>
      <w:marLeft w:val="0"/>
      <w:marRight w:val="0"/>
      <w:marTop w:val="0"/>
      <w:marBottom w:val="0"/>
      <w:divBdr>
        <w:top w:val="none" w:sz="0" w:space="0" w:color="auto"/>
        <w:left w:val="none" w:sz="0" w:space="0" w:color="auto"/>
        <w:bottom w:val="none" w:sz="0" w:space="0" w:color="auto"/>
        <w:right w:val="none" w:sz="0" w:space="0" w:color="auto"/>
      </w:divBdr>
    </w:div>
    <w:div w:id="85732915">
      <w:bodyDiv w:val="1"/>
      <w:marLeft w:val="0"/>
      <w:marRight w:val="0"/>
      <w:marTop w:val="0"/>
      <w:marBottom w:val="0"/>
      <w:divBdr>
        <w:top w:val="none" w:sz="0" w:space="0" w:color="auto"/>
        <w:left w:val="none" w:sz="0" w:space="0" w:color="auto"/>
        <w:bottom w:val="none" w:sz="0" w:space="0" w:color="auto"/>
        <w:right w:val="none" w:sz="0" w:space="0" w:color="auto"/>
      </w:divBdr>
      <w:divsChild>
        <w:div w:id="327758320">
          <w:marLeft w:val="0"/>
          <w:marRight w:val="0"/>
          <w:marTop w:val="0"/>
          <w:marBottom w:val="0"/>
          <w:divBdr>
            <w:top w:val="none" w:sz="0" w:space="0" w:color="auto"/>
            <w:left w:val="none" w:sz="0" w:space="0" w:color="auto"/>
            <w:bottom w:val="none" w:sz="0" w:space="0" w:color="auto"/>
            <w:right w:val="none" w:sz="0" w:space="0" w:color="auto"/>
          </w:divBdr>
          <w:divsChild>
            <w:div w:id="609774967">
              <w:marLeft w:val="0"/>
              <w:marRight w:val="0"/>
              <w:marTop w:val="0"/>
              <w:marBottom w:val="0"/>
              <w:divBdr>
                <w:top w:val="none" w:sz="0" w:space="0" w:color="auto"/>
                <w:left w:val="none" w:sz="0" w:space="0" w:color="auto"/>
                <w:bottom w:val="none" w:sz="0" w:space="0" w:color="auto"/>
                <w:right w:val="none" w:sz="0" w:space="0" w:color="auto"/>
              </w:divBdr>
              <w:divsChild>
                <w:div w:id="1769235030">
                  <w:marLeft w:val="0"/>
                  <w:marRight w:val="0"/>
                  <w:marTop w:val="0"/>
                  <w:marBottom w:val="0"/>
                  <w:divBdr>
                    <w:top w:val="none" w:sz="0" w:space="0" w:color="auto"/>
                    <w:left w:val="none" w:sz="0" w:space="0" w:color="auto"/>
                    <w:bottom w:val="none" w:sz="0" w:space="0" w:color="auto"/>
                    <w:right w:val="none" w:sz="0" w:space="0" w:color="auto"/>
                  </w:divBdr>
                  <w:divsChild>
                    <w:div w:id="982659151">
                      <w:marLeft w:val="0"/>
                      <w:marRight w:val="0"/>
                      <w:marTop w:val="0"/>
                      <w:marBottom w:val="0"/>
                      <w:divBdr>
                        <w:top w:val="none" w:sz="0" w:space="0" w:color="auto"/>
                        <w:left w:val="none" w:sz="0" w:space="0" w:color="auto"/>
                        <w:bottom w:val="none" w:sz="0" w:space="0" w:color="auto"/>
                        <w:right w:val="none" w:sz="0" w:space="0" w:color="auto"/>
                      </w:divBdr>
                      <w:divsChild>
                        <w:div w:id="1770809816">
                          <w:marLeft w:val="0"/>
                          <w:marRight w:val="0"/>
                          <w:marTop w:val="0"/>
                          <w:marBottom w:val="0"/>
                          <w:divBdr>
                            <w:top w:val="none" w:sz="0" w:space="0" w:color="auto"/>
                            <w:left w:val="none" w:sz="0" w:space="0" w:color="auto"/>
                            <w:bottom w:val="none" w:sz="0" w:space="0" w:color="auto"/>
                            <w:right w:val="none" w:sz="0" w:space="0" w:color="auto"/>
                          </w:divBdr>
                          <w:divsChild>
                            <w:div w:id="333649901">
                              <w:marLeft w:val="0"/>
                              <w:marRight w:val="0"/>
                              <w:marTop w:val="0"/>
                              <w:marBottom w:val="0"/>
                              <w:divBdr>
                                <w:top w:val="none" w:sz="0" w:space="0" w:color="auto"/>
                                <w:left w:val="none" w:sz="0" w:space="0" w:color="auto"/>
                                <w:bottom w:val="none" w:sz="0" w:space="0" w:color="auto"/>
                                <w:right w:val="none" w:sz="0" w:space="0" w:color="auto"/>
                              </w:divBdr>
                              <w:divsChild>
                                <w:div w:id="1969239087">
                                  <w:marLeft w:val="0"/>
                                  <w:marRight w:val="0"/>
                                  <w:marTop w:val="0"/>
                                  <w:marBottom w:val="0"/>
                                  <w:divBdr>
                                    <w:top w:val="none" w:sz="0" w:space="0" w:color="auto"/>
                                    <w:left w:val="none" w:sz="0" w:space="0" w:color="auto"/>
                                    <w:bottom w:val="none" w:sz="0" w:space="0" w:color="auto"/>
                                    <w:right w:val="none" w:sz="0" w:space="0" w:color="auto"/>
                                  </w:divBdr>
                                  <w:divsChild>
                                    <w:div w:id="1660691468">
                                      <w:marLeft w:val="0"/>
                                      <w:marRight w:val="0"/>
                                      <w:marTop w:val="0"/>
                                      <w:marBottom w:val="0"/>
                                      <w:divBdr>
                                        <w:top w:val="none" w:sz="0" w:space="0" w:color="auto"/>
                                        <w:left w:val="none" w:sz="0" w:space="0" w:color="auto"/>
                                        <w:bottom w:val="none" w:sz="0" w:space="0" w:color="auto"/>
                                        <w:right w:val="none" w:sz="0" w:space="0" w:color="auto"/>
                                      </w:divBdr>
                                      <w:divsChild>
                                        <w:div w:id="1544295508">
                                          <w:marLeft w:val="0"/>
                                          <w:marRight w:val="0"/>
                                          <w:marTop w:val="0"/>
                                          <w:marBottom w:val="0"/>
                                          <w:divBdr>
                                            <w:top w:val="none" w:sz="0" w:space="0" w:color="auto"/>
                                            <w:left w:val="none" w:sz="0" w:space="0" w:color="auto"/>
                                            <w:bottom w:val="none" w:sz="0" w:space="0" w:color="auto"/>
                                            <w:right w:val="none" w:sz="0" w:space="0" w:color="auto"/>
                                          </w:divBdr>
                                          <w:divsChild>
                                            <w:div w:id="892697124">
                                              <w:marLeft w:val="0"/>
                                              <w:marRight w:val="0"/>
                                              <w:marTop w:val="0"/>
                                              <w:marBottom w:val="0"/>
                                              <w:divBdr>
                                                <w:top w:val="none" w:sz="0" w:space="0" w:color="auto"/>
                                                <w:left w:val="none" w:sz="0" w:space="0" w:color="auto"/>
                                                <w:bottom w:val="none" w:sz="0" w:space="0" w:color="auto"/>
                                                <w:right w:val="none" w:sz="0" w:space="0" w:color="auto"/>
                                              </w:divBdr>
                                              <w:divsChild>
                                                <w:div w:id="1902671088">
                                                  <w:marLeft w:val="0"/>
                                                  <w:marRight w:val="0"/>
                                                  <w:marTop w:val="0"/>
                                                  <w:marBottom w:val="0"/>
                                                  <w:divBdr>
                                                    <w:top w:val="none" w:sz="0" w:space="0" w:color="auto"/>
                                                    <w:left w:val="none" w:sz="0" w:space="0" w:color="auto"/>
                                                    <w:bottom w:val="none" w:sz="0" w:space="0" w:color="auto"/>
                                                    <w:right w:val="none" w:sz="0" w:space="0" w:color="auto"/>
                                                  </w:divBdr>
                                                  <w:divsChild>
                                                    <w:div w:id="1875842372">
                                                      <w:marLeft w:val="0"/>
                                                      <w:marRight w:val="0"/>
                                                      <w:marTop w:val="0"/>
                                                      <w:marBottom w:val="0"/>
                                                      <w:divBdr>
                                                        <w:top w:val="none" w:sz="0" w:space="0" w:color="auto"/>
                                                        <w:left w:val="none" w:sz="0" w:space="0" w:color="auto"/>
                                                        <w:bottom w:val="none" w:sz="0" w:space="0" w:color="auto"/>
                                                        <w:right w:val="none" w:sz="0" w:space="0" w:color="auto"/>
                                                      </w:divBdr>
                                                      <w:divsChild>
                                                        <w:div w:id="4781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926537">
          <w:marLeft w:val="0"/>
          <w:marRight w:val="0"/>
          <w:marTop w:val="0"/>
          <w:marBottom w:val="0"/>
          <w:divBdr>
            <w:top w:val="none" w:sz="0" w:space="0" w:color="auto"/>
            <w:left w:val="none" w:sz="0" w:space="0" w:color="auto"/>
            <w:bottom w:val="none" w:sz="0" w:space="0" w:color="auto"/>
            <w:right w:val="none" w:sz="0" w:space="0" w:color="auto"/>
          </w:divBdr>
          <w:divsChild>
            <w:div w:id="85077388">
              <w:marLeft w:val="0"/>
              <w:marRight w:val="0"/>
              <w:marTop w:val="0"/>
              <w:marBottom w:val="0"/>
              <w:divBdr>
                <w:top w:val="none" w:sz="0" w:space="0" w:color="auto"/>
                <w:left w:val="none" w:sz="0" w:space="0" w:color="auto"/>
                <w:bottom w:val="none" w:sz="0" w:space="0" w:color="auto"/>
                <w:right w:val="none" w:sz="0" w:space="0" w:color="auto"/>
              </w:divBdr>
              <w:divsChild>
                <w:div w:id="807551571">
                  <w:marLeft w:val="0"/>
                  <w:marRight w:val="0"/>
                  <w:marTop w:val="0"/>
                  <w:marBottom w:val="0"/>
                  <w:divBdr>
                    <w:top w:val="none" w:sz="0" w:space="0" w:color="auto"/>
                    <w:left w:val="none" w:sz="0" w:space="0" w:color="auto"/>
                    <w:bottom w:val="none" w:sz="0" w:space="0" w:color="auto"/>
                    <w:right w:val="none" w:sz="0" w:space="0" w:color="auto"/>
                  </w:divBdr>
                  <w:divsChild>
                    <w:div w:id="14823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26369">
      <w:bodyDiv w:val="1"/>
      <w:marLeft w:val="0"/>
      <w:marRight w:val="0"/>
      <w:marTop w:val="0"/>
      <w:marBottom w:val="0"/>
      <w:divBdr>
        <w:top w:val="none" w:sz="0" w:space="0" w:color="auto"/>
        <w:left w:val="none" w:sz="0" w:space="0" w:color="auto"/>
        <w:bottom w:val="none" w:sz="0" w:space="0" w:color="auto"/>
        <w:right w:val="none" w:sz="0" w:space="0" w:color="auto"/>
      </w:divBdr>
    </w:div>
    <w:div w:id="194123816">
      <w:bodyDiv w:val="1"/>
      <w:marLeft w:val="0"/>
      <w:marRight w:val="0"/>
      <w:marTop w:val="0"/>
      <w:marBottom w:val="0"/>
      <w:divBdr>
        <w:top w:val="none" w:sz="0" w:space="0" w:color="auto"/>
        <w:left w:val="none" w:sz="0" w:space="0" w:color="auto"/>
        <w:bottom w:val="none" w:sz="0" w:space="0" w:color="auto"/>
        <w:right w:val="none" w:sz="0" w:space="0" w:color="auto"/>
      </w:divBdr>
    </w:div>
    <w:div w:id="249823514">
      <w:bodyDiv w:val="1"/>
      <w:marLeft w:val="0"/>
      <w:marRight w:val="0"/>
      <w:marTop w:val="0"/>
      <w:marBottom w:val="0"/>
      <w:divBdr>
        <w:top w:val="none" w:sz="0" w:space="0" w:color="auto"/>
        <w:left w:val="none" w:sz="0" w:space="0" w:color="auto"/>
        <w:bottom w:val="none" w:sz="0" w:space="0" w:color="auto"/>
        <w:right w:val="none" w:sz="0" w:space="0" w:color="auto"/>
      </w:divBdr>
    </w:div>
    <w:div w:id="271473126">
      <w:bodyDiv w:val="1"/>
      <w:marLeft w:val="0"/>
      <w:marRight w:val="0"/>
      <w:marTop w:val="0"/>
      <w:marBottom w:val="0"/>
      <w:divBdr>
        <w:top w:val="none" w:sz="0" w:space="0" w:color="auto"/>
        <w:left w:val="none" w:sz="0" w:space="0" w:color="auto"/>
        <w:bottom w:val="none" w:sz="0" w:space="0" w:color="auto"/>
        <w:right w:val="none" w:sz="0" w:space="0" w:color="auto"/>
      </w:divBdr>
    </w:div>
    <w:div w:id="320887361">
      <w:bodyDiv w:val="1"/>
      <w:marLeft w:val="0"/>
      <w:marRight w:val="0"/>
      <w:marTop w:val="0"/>
      <w:marBottom w:val="0"/>
      <w:divBdr>
        <w:top w:val="none" w:sz="0" w:space="0" w:color="auto"/>
        <w:left w:val="none" w:sz="0" w:space="0" w:color="auto"/>
        <w:bottom w:val="none" w:sz="0" w:space="0" w:color="auto"/>
        <w:right w:val="none" w:sz="0" w:space="0" w:color="auto"/>
      </w:divBdr>
    </w:div>
    <w:div w:id="323513210">
      <w:bodyDiv w:val="1"/>
      <w:marLeft w:val="0"/>
      <w:marRight w:val="0"/>
      <w:marTop w:val="0"/>
      <w:marBottom w:val="0"/>
      <w:divBdr>
        <w:top w:val="none" w:sz="0" w:space="0" w:color="auto"/>
        <w:left w:val="none" w:sz="0" w:space="0" w:color="auto"/>
        <w:bottom w:val="none" w:sz="0" w:space="0" w:color="auto"/>
        <w:right w:val="none" w:sz="0" w:space="0" w:color="auto"/>
      </w:divBdr>
    </w:div>
    <w:div w:id="329215027">
      <w:bodyDiv w:val="1"/>
      <w:marLeft w:val="0"/>
      <w:marRight w:val="0"/>
      <w:marTop w:val="0"/>
      <w:marBottom w:val="0"/>
      <w:divBdr>
        <w:top w:val="none" w:sz="0" w:space="0" w:color="auto"/>
        <w:left w:val="none" w:sz="0" w:space="0" w:color="auto"/>
        <w:bottom w:val="none" w:sz="0" w:space="0" w:color="auto"/>
        <w:right w:val="none" w:sz="0" w:space="0" w:color="auto"/>
      </w:divBdr>
    </w:div>
    <w:div w:id="332805877">
      <w:bodyDiv w:val="1"/>
      <w:marLeft w:val="0"/>
      <w:marRight w:val="0"/>
      <w:marTop w:val="0"/>
      <w:marBottom w:val="0"/>
      <w:divBdr>
        <w:top w:val="none" w:sz="0" w:space="0" w:color="auto"/>
        <w:left w:val="none" w:sz="0" w:space="0" w:color="auto"/>
        <w:bottom w:val="none" w:sz="0" w:space="0" w:color="auto"/>
        <w:right w:val="none" w:sz="0" w:space="0" w:color="auto"/>
      </w:divBdr>
    </w:div>
    <w:div w:id="335571014">
      <w:bodyDiv w:val="1"/>
      <w:marLeft w:val="0"/>
      <w:marRight w:val="0"/>
      <w:marTop w:val="0"/>
      <w:marBottom w:val="0"/>
      <w:divBdr>
        <w:top w:val="none" w:sz="0" w:space="0" w:color="auto"/>
        <w:left w:val="none" w:sz="0" w:space="0" w:color="auto"/>
        <w:bottom w:val="none" w:sz="0" w:space="0" w:color="auto"/>
        <w:right w:val="none" w:sz="0" w:space="0" w:color="auto"/>
      </w:divBdr>
    </w:div>
    <w:div w:id="337076488">
      <w:bodyDiv w:val="1"/>
      <w:marLeft w:val="0"/>
      <w:marRight w:val="0"/>
      <w:marTop w:val="0"/>
      <w:marBottom w:val="0"/>
      <w:divBdr>
        <w:top w:val="none" w:sz="0" w:space="0" w:color="auto"/>
        <w:left w:val="none" w:sz="0" w:space="0" w:color="auto"/>
        <w:bottom w:val="none" w:sz="0" w:space="0" w:color="auto"/>
        <w:right w:val="none" w:sz="0" w:space="0" w:color="auto"/>
      </w:divBdr>
    </w:div>
    <w:div w:id="377247628">
      <w:bodyDiv w:val="1"/>
      <w:marLeft w:val="0"/>
      <w:marRight w:val="0"/>
      <w:marTop w:val="0"/>
      <w:marBottom w:val="0"/>
      <w:divBdr>
        <w:top w:val="none" w:sz="0" w:space="0" w:color="auto"/>
        <w:left w:val="none" w:sz="0" w:space="0" w:color="auto"/>
        <w:bottom w:val="none" w:sz="0" w:space="0" w:color="auto"/>
        <w:right w:val="none" w:sz="0" w:space="0" w:color="auto"/>
      </w:divBdr>
    </w:div>
    <w:div w:id="481703105">
      <w:bodyDiv w:val="1"/>
      <w:marLeft w:val="0"/>
      <w:marRight w:val="0"/>
      <w:marTop w:val="0"/>
      <w:marBottom w:val="0"/>
      <w:divBdr>
        <w:top w:val="none" w:sz="0" w:space="0" w:color="auto"/>
        <w:left w:val="none" w:sz="0" w:space="0" w:color="auto"/>
        <w:bottom w:val="none" w:sz="0" w:space="0" w:color="auto"/>
        <w:right w:val="none" w:sz="0" w:space="0" w:color="auto"/>
      </w:divBdr>
    </w:div>
    <w:div w:id="500005018">
      <w:bodyDiv w:val="1"/>
      <w:marLeft w:val="0"/>
      <w:marRight w:val="0"/>
      <w:marTop w:val="0"/>
      <w:marBottom w:val="0"/>
      <w:divBdr>
        <w:top w:val="none" w:sz="0" w:space="0" w:color="auto"/>
        <w:left w:val="none" w:sz="0" w:space="0" w:color="auto"/>
        <w:bottom w:val="none" w:sz="0" w:space="0" w:color="auto"/>
        <w:right w:val="none" w:sz="0" w:space="0" w:color="auto"/>
      </w:divBdr>
    </w:div>
    <w:div w:id="502090413">
      <w:bodyDiv w:val="1"/>
      <w:marLeft w:val="0"/>
      <w:marRight w:val="0"/>
      <w:marTop w:val="0"/>
      <w:marBottom w:val="0"/>
      <w:divBdr>
        <w:top w:val="none" w:sz="0" w:space="0" w:color="auto"/>
        <w:left w:val="none" w:sz="0" w:space="0" w:color="auto"/>
        <w:bottom w:val="none" w:sz="0" w:space="0" w:color="auto"/>
        <w:right w:val="none" w:sz="0" w:space="0" w:color="auto"/>
      </w:divBdr>
    </w:div>
    <w:div w:id="516387290">
      <w:bodyDiv w:val="1"/>
      <w:marLeft w:val="0"/>
      <w:marRight w:val="0"/>
      <w:marTop w:val="0"/>
      <w:marBottom w:val="0"/>
      <w:divBdr>
        <w:top w:val="none" w:sz="0" w:space="0" w:color="auto"/>
        <w:left w:val="none" w:sz="0" w:space="0" w:color="auto"/>
        <w:bottom w:val="none" w:sz="0" w:space="0" w:color="auto"/>
        <w:right w:val="none" w:sz="0" w:space="0" w:color="auto"/>
      </w:divBdr>
    </w:div>
    <w:div w:id="542138442">
      <w:bodyDiv w:val="1"/>
      <w:marLeft w:val="0"/>
      <w:marRight w:val="0"/>
      <w:marTop w:val="0"/>
      <w:marBottom w:val="0"/>
      <w:divBdr>
        <w:top w:val="none" w:sz="0" w:space="0" w:color="auto"/>
        <w:left w:val="none" w:sz="0" w:space="0" w:color="auto"/>
        <w:bottom w:val="none" w:sz="0" w:space="0" w:color="auto"/>
        <w:right w:val="none" w:sz="0" w:space="0" w:color="auto"/>
      </w:divBdr>
    </w:div>
    <w:div w:id="555045022">
      <w:bodyDiv w:val="1"/>
      <w:marLeft w:val="0"/>
      <w:marRight w:val="0"/>
      <w:marTop w:val="0"/>
      <w:marBottom w:val="0"/>
      <w:divBdr>
        <w:top w:val="none" w:sz="0" w:space="0" w:color="auto"/>
        <w:left w:val="none" w:sz="0" w:space="0" w:color="auto"/>
        <w:bottom w:val="none" w:sz="0" w:space="0" w:color="auto"/>
        <w:right w:val="none" w:sz="0" w:space="0" w:color="auto"/>
      </w:divBdr>
    </w:div>
    <w:div w:id="555317264">
      <w:bodyDiv w:val="1"/>
      <w:marLeft w:val="0"/>
      <w:marRight w:val="0"/>
      <w:marTop w:val="0"/>
      <w:marBottom w:val="0"/>
      <w:divBdr>
        <w:top w:val="none" w:sz="0" w:space="0" w:color="auto"/>
        <w:left w:val="none" w:sz="0" w:space="0" w:color="auto"/>
        <w:bottom w:val="none" w:sz="0" w:space="0" w:color="auto"/>
        <w:right w:val="none" w:sz="0" w:space="0" w:color="auto"/>
      </w:divBdr>
    </w:div>
    <w:div w:id="557935940">
      <w:bodyDiv w:val="1"/>
      <w:marLeft w:val="0"/>
      <w:marRight w:val="0"/>
      <w:marTop w:val="0"/>
      <w:marBottom w:val="0"/>
      <w:divBdr>
        <w:top w:val="none" w:sz="0" w:space="0" w:color="auto"/>
        <w:left w:val="none" w:sz="0" w:space="0" w:color="auto"/>
        <w:bottom w:val="none" w:sz="0" w:space="0" w:color="auto"/>
        <w:right w:val="none" w:sz="0" w:space="0" w:color="auto"/>
      </w:divBdr>
    </w:div>
    <w:div w:id="580287507">
      <w:bodyDiv w:val="1"/>
      <w:marLeft w:val="0"/>
      <w:marRight w:val="0"/>
      <w:marTop w:val="0"/>
      <w:marBottom w:val="0"/>
      <w:divBdr>
        <w:top w:val="none" w:sz="0" w:space="0" w:color="auto"/>
        <w:left w:val="none" w:sz="0" w:space="0" w:color="auto"/>
        <w:bottom w:val="none" w:sz="0" w:space="0" w:color="auto"/>
        <w:right w:val="none" w:sz="0" w:space="0" w:color="auto"/>
      </w:divBdr>
      <w:divsChild>
        <w:div w:id="186985704">
          <w:marLeft w:val="0"/>
          <w:marRight w:val="0"/>
          <w:marTop w:val="0"/>
          <w:marBottom w:val="0"/>
          <w:divBdr>
            <w:top w:val="none" w:sz="0" w:space="0" w:color="auto"/>
            <w:left w:val="none" w:sz="0" w:space="0" w:color="auto"/>
            <w:bottom w:val="none" w:sz="0" w:space="0" w:color="auto"/>
            <w:right w:val="none" w:sz="0" w:space="0" w:color="auto"/>
          </w:divBdr>
          <w:divsChild>
            <w:div w:id="1277952627">
              <w:marLeft w:val="0"/>
              <w:marRight w:val="0"/>
              <w:marTop w:val="0"/>
              <w:marBottom w:val="0"/>
              <w:divBdr>
                <w:top w:val="none" w:sz="0" w:space="0" w:color="auto"/>
                <w:left w:val="none" w:sz="0" w:space="0" w:color="auto"/>
                <w:bottom w:val="none" w:sz="0" w:space="0" w:color="auto"/>
                <w:right w:val="none" w:sz="0" w:space="0" w:color="auto"/>
              </w:divBdr>
              <w:divsChild>
                <w:div w:id="758142120">
                  <w:marLeft w:val="0"/>
                  <w:marRight w:val="0"/>
                  <w:marTop w:val="0"/>
                  <w:marBottom w:val="0"/>
                  <w:divBdr>
                    <w:top w:val="none" w:sz="0" w:space="0" w:color="auto"/>
                    <w:left w:val="none" w:sz="0" w:space="0" w:color="auto"/>
                    <w:bottom w:val="none" w:sz="0" w:space="0" w:color="auto"/>
                    <w:right w:val="none" w:sz="0" w:space="0" w:color="auto"/>
                  </w:divBdr>
                  <w:divsChild>
                    <w:div w:id="1247960822">
                      <w:marLeft w:val="0"/>
                      <w:marRight w:val="0"/>
                      <w:marTop w:val="0"/>
                      <w:marBottom w:val="0"/>
                      <w:divBdr>
                        <w:top w:val="none" w:sz="0" w:space="0" w:color="auto"/>
                        <w:left w:val="none" w:sz="0" w:space="0" w:color="auto"/>
                        <w:bottom w:val="none" w:sz="0" w:space="0" w:color="auto"/>
                        <w:right w:val="none" w:sz="0" w:space="0" w:color="auto"/>
                      </w:divBdr>
                      <w:divsChild>
                        <w:div w:id="1016275308">
                          <w:marLeft w:val="0"/>
                          <w:marRight w:val="0"/>
                          <w:marTop w:val="0"/>
                          <w:marBottom w:val="0"/>
                          <w:divBdr>
                            <w:top w:val="none" w:sz="0" w:space="0" w:color="auto"/>
                            <w:left w:val="none" w:sz="0" w:space="0" w:color="auto"/>
                            <w:bottom w:val="none" w:sz="0" w:space="0" w:color="auto"/>
                            <w:right w:val="none" w:sz="0" w:space="0" w:color="auto"/>
                          </w:divBdr>
                          <w:divsChild>
                            <w:div w:id="962731228">
                              <w:marLeft w:val="0"/>
                              <w:marRight w:val="0"/>
                              <w:marTop w:val="0"/>
                              <w:marBottom w:val="0"/>
                              <w:divBdr>
                                <w:top w:val="none" w:sz="0" w:space="0" w:color="auto"/>
                                <w:left w:val="none" w:sz="0" w:space="0" w:color="auto"/>
                                <w:bottom w:val="none" w:sz="0" w:space="0" w:color="auto"/>
                                <w:right w:val="none" w:sz="0" w:space="0" w:color="auto"/>
                              </w:divBdr>
                              <w:divsChild>
                                <w:div w:id="688916882">
                                  <w:marLeft w:val="0"/>
                                  <w:marRight w:val="0"/>
                                  <w:marTop w:val="0"/>
                                  <w:marBottom w:val="0"/>
                                  <w:divBdr>
                                    <w:top w:val="none" w:sz="0" w:space="0" w:color="auto"/>
                                    <w:left w:val="none" w:sz="0" w:space="0" w:color="auto"/>
                                    <w:bottom w:val="none" w:sz="0" w:space="0" w:color="auto"/>
                                    <w:right w:val="none" w:sz="0" w:space="0" w:color="auto"/>
                                  </w:divBdr>
                                  <w:divsChild>
                                    <w:div w:id="1967857277">
                                      <w:marLeft w:val="0"/>
                                      <w:marRight w:val="0"/>
                                      <w:marTop w:val="0"/>
                                      <w:marBottom w:val="0"/>
                                      <w:divBdr>
                                        <w:top w:val="none" w:sz="0" w:space="0" w:color="auto"/>
                                        <w:left w:val="none" w:sz="0" w:space="0" w:color="auto"/>
                                        <w:bottom w:val="none" w:sz="0" w:space="0" w:color="auto"/>
                                        <w:right w:val="none" w:sz="0" w:space="0" w:color="auto"/>
                                      </w:divBdr>
                                      <w:divsChild>
                                        <w:div w:id="1723553771">
                                          <w:marLeft w:val="0"/>
                                          <w:marRight w:val="0"/>
                                          <w:marTop w:val="0"/>
                                          <w:marBottom w:val="0"/>
                                          <w:divBdr>
                                            <w:top w:val="none" w:sz="0" w:space="0" w:color="auto"/>
                                            <w:left w:val="none" w:sz="0" w:space="0" w:color="auto"/>
                                            <w:bottom w:val="none" w:sz="0" w:space="0" w:color="auto"/>
                                            <w:right w:val="none" w:sz="0" w:space="0" w:color="auto"/>
                                          </w:divBdr>
                                          <w:divsChild>
                                            <w:div w:id="59863434">
                                              <w:marLeft w:val="0"/>
                                              <w:marRight w:val="0"/>
                                              <w:marTop w:val="0"/>
                                              <w:marBottom w:val="0"/>
                                              <w:divBdr>
                                                <w:top w:val="none" w:sz="0" w:space="0" w:color="auto"/>
                                                <w:left w:val="none" w:sz="0" w:space="0" w:color="auto"/>
                                                <w:bottom w:val="none" w:sz="0" w:space="0" w:color="auto"/>
                                                <w:right w:val="none" w:sz="0" w:space="0" w:color="auto"/>
                                              </w:divBdr>
                                              <w:divsChild>
                                                <w:div w:id="190727143">
                                                  <w:marLeft w:val="0"/>
                                                  <w:marRight w:val="0"/>
                                                  <w:marTop w:val="0"/>
                                                  <w:marBottom w:val="0"/>
                                                  <w:divBdr>
                                                    <w:top w:val="none" w:sz="0" w:space="0" w:color="auto"/>
                                                    <w:left w:val="none" w:sz="0" w:space="0" w:color="auto"/>
                                                    <w:bottom w:val="none" w:sz="0" w:space="0" w:color="auto"/>
                                                    <w:right w:val="none" w:sz="0" w:space="0" w:color="auto"/>
                                                  </w:divBdr>
                                                  <w:divsChild>
                                                    <w:div w:id="1570771115">
                                                      <w:marLeft w:val="0"/>
                                                      <w:marRight w:val="0"/>
                                                      <w:marTop w:val="0"/>
                                                      <w:marBottom w:val="0"/>
                                                      <w:divBdr>
                                                        <w:top w:val="none" w:sz="0" w:space="0" w:color="auto"/>
                                                        <w:left w:val="none" w:sz="0" w:space="0" w:color="auto"/>
                                                        <w:bottom w:val="none" w:sz="0" w:space="0" w:color="auto"/>
                                                        <w:right w:val="none" w:sz="0" w:space="0" w:color="auto"/>
                                                      </w:divBdr>
                                                      <w:divsChild>
                                                        <w:div w:id="21285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207275">
          <w:marLeft w:val="0"/>
          <w:marRight w:val="0"/>
          <w:marTop w:val="0"/>
          <w:marBottom w:val="0"/>
          <w:divBdr>
            <w:top w:val="none" w:sz="0" w:space="0" w:color="auto"/>
            <w:left w:val="none" w:sz="0" w:space="0" w:color="auto"/>
            <w:bottom w:val="none" w:sz="0" w:space="0" w:color="auto"/>
            <w:right w:val="none" w:sz="0" w:space="0" w:color="auto"/>
          </w:divBdr>
          <w:divsChild>
            <w:div w:id="2035383044">
              <w:marLeft w:val="0"/>
              <w:marRight w:val="0"/>
              <w:marTop w:val="0"/>
              <w:marBottom w:val="0"/>
              <w:divBdr>
                <w:top w:val="none" w:sz="0" w:space="0" w:color="auto"/>
                <w:left w:val="none" w:sz="0" w:space="0" w:color="auto"/>
                <w:bottom w:val="none" w:sz="0" w:space="0" w:color="auto"/>
                <w:right w:val="none" w:sz="0" w:space="0" w:color="auto"/>
              </w:divBdr>
              <w:divsChild>
                <w:div w:id="205605009">
                  <w:marLeft w:val="0"/>
                  <w:marRight w:val="0"/>
                  <w:marTop w:val="0"/>
                  <w:marBottom w:val="0"/>
                  <w:divBdr>
                    <w:top w:val="none" w:sz="0" w:space="0" w:color="auto"/>
                    <w:left w:val="none" w:sz="0" w:space="0" w:color="auto"/>
                    <w:bottom w:val="none" w:sz="0" w:space="0" w:color="auto"/>
                    <w:right w:val="none" w:sz="0" w:space="0" w:color="auto"/>
                  </w:divBdr>
                  <w:divsChild>
                    <w:div w:id="12764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4205">
      <w:bodyDiv w:val="1"/>
      <w:marLeft w:val="0"/>
      <w:marRight w:val="0"/>
      <w:marTop w:val="0"/>
      <w:marBottom w:val="0"/>
      <w:divBdr>
        <w:top w:val="none" w:sz="0" w:space="0" w:color="auto"/>
        <w:left w:val="none" w:sz="0" w:space="0" w:color="auto"/>
        <w:bottom w:val="none" w:sz="0" w:space="0" w:color="auto"/>
        <w:right w:val="none" w:sz="0" w:space="0" w:color="auto"/>
      </w:divBdr>
    </w:div>
    <w:div w:id="599261645">
      <w:bodyDiv w:val="1"/>
      <w:marLeft w:val="0"/>
      <w:marRight w:val="0"/>
      <w:marTop w:val="0"/>
      <w:marBottom w:val="0"/>
      <w:divBdr>
        <w:top w:val="none" w:sz="0" w:space="0" w:color="auto"/>
        <w:left w:val="none" w:sz="0" w:space="0" w:color="auto"/>
        <w:bottom w:val="none" w:sz="0" w:space="0" w:color="auto"/>
        <w:right w:val="none" w:sz="0" w:space="0" w:color="auto"/>
      </w:divBdr>
    </w:div>
    <w:div w:id="622079139">
      <w:bodyDiv w:val="1"/>
      <w:marLeft w:val="0"/>
      <w:marRight w:val="0"/>
      <w:marTop w:val="0"/>
      <w:marBottom w:val="0"/>
      <w:divBdr>
        <w:top w:val="none" w:sz="0" w:space="0" w:color="auto"/>
        <w:left w:val="none" w:sz="0" w:space="0" w:color="auto"/>
        <w:bottom w:val="none" w:sz="0" w:space="0" w:color="auto"/>
        <w:right w:val="none" w:sz="0" w:space="0" w:color="auto"/>
      </w:divBdr>
    </w:div>
    <w:div w:id="653681699">
      <w:bodyDiv w:val="1"/>
      <w:marLeft w:val="0"/>
      <w:marRight w:val="0"/>
      <w:marTop w:val="0"/>
      <w:marBottom w:val="0"/>
      <w:divBdr>
        <w:top w:val="none" w:sz="0" w:space="0" w:color="auto"/>
        <w:left w:val="none" w:sz="0" w:space="0" w:color="auto"/>
        <w:bottom w:val="none" w:sz="0" w:space="0" w:color="auto"/>
        <w:right w:val="none" w:sz="0" w:space="0" w:color="auto"/>
      </w:divBdr>
    </w:div>
    <w:div w:id="693992942">
      <w:bodyDiv w:val="1"/>
      <w:marLeft w:val="0"/>
      <w:marRight w:val="0"/>
      <w:marTop w:val="0"/>
      <w:marBottom w:val="0"/>
      <w:divBdr>
        <w:top w:val="none" w:sz="0" w:space="0" w:color="auto"/>
        <w:left w:val="none" w:sz="0" w:space="0" w:color="auto"/>
        <w:bottom w:val="none" w:sz="0" w:space="0" w:color="auto"/>
        <w:right w:val="none" w:sz="0" w:space="0" w:color="auto"/>
      </w:divBdr>
    </w:div>
    <w:div w:id="710154850">
      <w:bodyDiv w:val="1"/>
      <w:marLeft w:val="0"/>
      <w:marRight w:val="0"/>
      <w:marTop w:val="0"/>
      <w:marBottom w:val="0"/>
      <w:divBdr>
        <w:top w:val="none" w:sz="0" w:space="0" w:color="auto"/>
        <w:left w:val="none" w:sz="0" w:space="0" w:color="auto"/>
        <w:bottom w:val="none" w:sz="0" w:space="0" w:color="auto"/>
        <w:right w:val="none" w:sz="0" w:space="0" w:color="auto"/>
      </w:divBdr>
    </w:div>
    <w:div w:id="729769605">
      <w:bodyDiv w:val="1"/>
      <w:marLeft w:val="0"/>
      <w:marRight w:val="0"/>
      <w:marTop w:val="0"/>
      <w:marBottom w:val="0"/>
      <w:divBdr>
        <w:top w:val="none" w:sz="0" w:space="0" w:color="auto"/>
        <w:left w:val="none" w:sz="0" w:space="0" w:color="auto"/>
        <w:bottom w:val="none" w:sz="0" w:space="0" w:color="auto"/>
        <w:right w:val="none" w:sz="0" w:space="0" w:color="auto"/>
      </w:divBdr>
    </w:div>
    <w:div w:id="789519928">
      <w:bodyDiv w:val="1"/>
      <w:marLeft w:val="0"/>
      <w:marRight w:val="0"/>
      <w:marTop w:val="0"/>
      <w:marBottom w:val="0"/>
      <w:divBdr>
        <w:top w:val="none" w:sz="0" w:space="0" w:color="auto"/>
        <w:left w:val="none" w:sz="0" w:space="0" w:color="auto"/>
        <w:bottom w:val="none" w:sz="0" w:space="0" w:color="auto"/>
        <w:right w:val="none" w:sz="0" w:space="0" w:color="auto"/>
      </w:divBdr>
    </w:div>
    <w:div w:id="810829208">
      <w:bodyDiv w:val="1"/>
      <w:marLeft w:val="0"/>
      <w:marRight w:val="0"/>
      <w:marTop w:val="0"/>
      <w:marBottom w:val="0"/>
      <w:divBdr>
        <w:top w:val="none" w:sz="0" w:space="0" w:color="auto"/>
        <w:left w:val="none" w:sz="0" w:space="0" w:color="auto"/>
        <w:bottom w:val="none" w:sz="0" w:space="0" w:color="auto"/>
        <w:right w:val="none" w:sz="0" w:space="0" w:color="auto"/>
      </w:divBdr>
    </w:div>
    <w:div w:id="881986840">
      <w:bodyDiv w:val="1"/>
      <w:marLeft w:val="0"/>
      <w:marRight w:val="0"/>
      <w:marTop w:val="0"/>
      <w:marBottom w:val="0"/>
      <w:divBdr>
        <w:top w:val="none" w:sz="0" w:space="0" w:color="auto"/>
        <w:left w:val="none" w:sz="0" w:space="0" w:color="auto"/>
        <w:bottom w:val="none" w:sz="0" w:space="0" w:color="auto"/>
        <w:right w:val="none" w:sz="0" w:space="0" w:color="auto"/>
      </w:divBdr>
    </w:div>
    <w:div w:id="947279064">
      <w:bodyDiv w:val="1"/>
      <w:marLeft w:val="0"/>
      <w:marRight w:val="0"/>
      <w:marTop w:val="0"/>
      <w:marBottom w:val="0"/>
      <w:divBdr>
        <w:top w:val="none" w:sz="0" w:space="0" w:color="auto"/>
        <w:left w:val="none" w:sz="0" w:space="0" w:color="auto"/>
        <w:bottom w:val="none" w:sz="0" w:space="0" w:color="auto"/>
        <w:right w:val="none" w:sz="0" w:space="0" w:color="auto"/>
      </w:divBdr>
    </w:div>
    <w:div w:id="972172298">
      <w:bodyDiv w:val="1"/>
      <w:marLeft w:val="0"/>
      <w:marRight w:val="0"/>
      <w:marTop w:val="0"/>
      <w:marBottom w:val="0"/>
      <w:divBdr>
        <w:top w:val="none" w:sz="0" w:space="0" w:color="auto"/>
        <w:left w:val="none" w:sz="0" w:space="0" w:color="auto"/>
        <w:bottom w:val="none" w:sz="0" w:space="0" w:color="auto"/>
        <w:right w:val="none" w:sz="0" w:space="0" w:color="auto"/>
      </w:divBdr>
    </w:div>
    <w:div w:id="1069035833">
      <w:bodyDiv w:val="1"/>
      <w:marLeft w:val="0"/>
      <w:marRight w:val="0"/>
      <w:marTop w:val="0"/>
      <w:marBottom w:val="0"/>
      <w:divBdr>
        <w:top w:val="none" w:sz="0" w:space="0" w:color="auto"/>
        <w:left w:val="none" w:sz="0" w:space="0" w:color="auto"/>
        <w:bottom w:val="none" w:sz="0" w:space="0" w:color="auto"/>
        <w:right w:val="none" w:sz="0" w:space="0" w:color="auto"/>
      </w:divBdr>
    </w:div>
    <w:div w:id="1090468817">
      <w:bodyDiv w:val="1"/>
      <w:marLeft w:val="0"/>
      <w:marRight w:val="0"/>
      <w:marTop w:val="0"/>
      <w:marBottom w:val="0"/>
      <w:divBdr>
        <w:top w:val="none" w:sz="0" w:space="0" w:color="auto"/>
        <w:left w:val="none" w:sz="0" w:space="0" w:color="auto"/>
        <w:bottom w:val="none" w:sz="0" w:space="0" w:color="auto"/>
        <w:right w:val="none" w:sz="0" w:space="0" w:color="auto"/>
      </w:divBdr>
    </w:div>
    <w:div w:id="1108158320">
      <w:bodyDiv w:val="1"/>
      <w:marLeft w:val="0"/>
      <w:marRight w:val="0"/>
      <w:marTop w:val="0"/>
      <w:marBottom w:val="0"/>
      <w:divBdr>
        <w:top w:val="none" w:sz="0" w:space="0" w:color="auto"/>
        <w:left w:val="none" w:sz="0" w:space="0" w:color="auto"/>
        <w:bottom w:val="none" w:sz="0" w:space="0" w:color="auto"/>
        <w:right w:val="none" w:sz="0" w:space="0" w:color="auto"/>
      </w:divBdr>
    </w:div>
    <w:div w:id="1116757331">
      <w:bodyDiv w:val="1"/>
      <w:marLeft w:val="0"/>
      <w:marRight w:val="0"/>
      <w:marTop w:val="0"/>
      <w:marBottom w:val="0"/>
      <w:divBdr>
        <w:top w:val="none" w:sz="0" w:space="0" w:color="auto"/>
        <w:left w:val="none" w:sz="0" w:space="0" w:color="auto"/>
        <w:bottom w:val="none" w:sz="0" w:space="0" w:color="auto"/>
        <w:right w:val="none" w:sz="0" w:space="0" w:color="auto"/>
      </w:divBdr>
    </w:div>
    <w:div w:id="1164124651">
      <w:bodyDiv w:val="1"/>
      <w:marLeft w:val="0"/>
      <w:marRight w:val="0"/>
      <w:marTop w:val="0"/>
      <w:marBottom w:val="0"/>
      <w:divBdr>
        <w:top w:val="none" w:sz="0" w:space="0" w:color="auto"/>
        <w:left w:val="none" w:sz="0" w:space="0" w:color="auto"/>
        <w:bottom w:val="none" w:sz="0" w:space="0" w:color="auto"/>
        <w:right w:val="none" w:sz="0" w:space="0" w:color="auto"/>
      </w:divBdr>
    </w:div>
    <w:div w:id="1231037057">
      <w:bodyDiv w:val="1"/>
      <w:marLeft w:val="0"/>
      <w:marRight w:val="0"/>
      <w:marTop w:val="0"/>
      <w:marBottom w:val="0"/>
      <w:divBdr>
        <w:top w:val="none" w:sz="0" w:space="0" w:color="auto"/>
        <w:left w:val="none" w:sz="0" w:space="0" w:color="auto"/>
        <w:bottom w:val="none" w:sz="0" w:space="0" w:color="auto"/>
        <w:right w:val="none" w:sz="0" w:space="0" w:color="auto"/>
      </w:divBdr>
    </w:div>
    <w:div w:id="1260406631">
      <w:bodyDiv w:val="1"/>
      <w:marLeft w:val="0"/>
      <w:marRight w:val="0"/>
      <w:marTop w:val="0"/>
      <w:marBottom w:val="0"/>
      <w:divBdr>
        <w:top w:val="none" w:sz="0" w:space="0" w:color="auto"/>
        <w:left w:val="none" w:sz="0" w:space="0" w:color="auto"/>
        <w:bottom w:val="none" w:sz="0" w:space="0" w:color="auto"/>
        <w:right w:val="none" w:sz="0" w:space="0" w:color="auto"/>
      </w:divBdr>
    </w:div>
    <w:div w:id="1334797700">
      <w:bodyDiv w:val="1"/>
      <w:marLeft w:val="0"/>
      <w:marRight w:val="0"/>
      <w:marTop w:val="0"/>
      <w:marBottom w:val="0"/>
      <w:divBdr>
        <w:top w:val="none" w:sz="0" w:space="0" w:color="auto"/>
        <w:left w:val="none" w:sz="0" w:space="0" w:color="auto"/>
        <w:bottom w:val="none" w:sz="0" w:space="0" w:color="auto"/>
        <w:right w:val="none" w:sz="0" w:space="0" w:color="auto"/>
      </w:divBdr>
    </w:div>
    <w:div w:id="1337148413">
      <w:bodyDiv w:val="1"/>
      <w:marLeft w:val="0"/>
      <w:marRight w:val="0"/>
      <w:marTop w:val="0"/>
      <w:marBottom w:val="0"/>
      <w:divBdr>
        <w:top w:val="none" w:sz="0" w:space="0" w:color="auto"/>
        <w:left w:val="none" w:sz="0" w:space="0" w:color="auto"/>
        <w:bottom w:val="none" w:sz="0" w:space="0" w:color="auto"/>
        <w:right w:val="none" w:sz="0" w:space="0" w:color="auto"/>
      </w:divBdr>
    </w:div>
    <w:div w:id="1417900254">
      <w:bodyDiv w:val="1"/>
      <w:marLeft w:val="0"/>
      <w:marRight w:val="0"/>
      <w:marTop w:val="0"/>
      <w:marBottom w:val="0"/>
      <w:divBdr>
        <w:top w:val="none" w:sz="0" w:space="0" w:color="auto"/>
        <w:left w:val="none" w:sz="0" w:space="0" w:color="auto"/>
        <w:bottom w:val="none" w:sz="0" w:space="0" w:color="auto"/>
        <w:right w:val="none" w:sz="0" w:space="0" w:color="auto"/>
      </w:divBdr>
    </w:div>
    <w:div w:id="1421637822">
      <w:bodyDiv w:val="1"/>
      <w:marLeft w:val="0"/>
      <w:marRight w:val="0"/>
      <w:marTop w:val="0"/>
      <w:marBottom w:val="0"/>
      <w:divBdr>
        <w:top w:val="none" w:sz="0" w:space="0" w:color="auto"/>
        <w:left w:val="none" w:sz="0" w:space="0" w:color="auto"/>
        <w:bottom w:val="none" w:sz="0" w:space="0" w:color="auto"/>
        <w:right w:val="none" w:sz="0" w:space="0" w:color="auto"/>
      </w:divBdr>
    </w:div>
    <w:div w:id="1428697048">
      <w:bodyDiv w:val="1"/>
      <w:marLeft w:val="0"/>
      <w:marRight w:val="0"/>
      <w:marTop w:val="0"/>
      <w:marBottom w:val="0"/>
      <w:divBdr>
        <w:top w:val="none" w:sz="0" w:space="0" w:color="auto"/>
        <w:left w:val="none" w:sz="0" w:space="0" w:color="auto"/>
        <w:bottom w:val="none" w:sz="0" w:space="0" w:color="auto"/>
        <w:right w:val="none" w:sz="0" w:space="0" w:color="auto"/>
      </w:divBdr>
    </w:div>
    <w:div w:id="1495992661">
      <w:bodyDiv w:val="1"/>
      <w:marLeft w:val="0"/>
      <w:marRight w:val="0"/>
      <w:marTop w:val="0"/>
      <w:marBottom w:val="0"/>
      <w:divBdr>
        <w:top w:val="none" w:sz="0" w:space="0" w:color="auto"/>
        <w:left w:val="none" w:sz="0" w:space="0" w:color="auto"/>
        <w:bottom w:val="none" w:sz="0" w:space="0" w:color="auto"/>
        <w:right w:val="none" w:sz="0" w:space="0" w:color="auto"/>
      </w:divBdr>
    </w:div>
    <w:div w:id="1504468159">
      <w:bodyDiv w:val="1"/>
      <w:marLeft w:val="0"/>
      <w:marRight w:val="0"/>
      <w:marTop w:val="0"/>
      <w:marBottom w:val="0"/>
      <w:divBdr>
        <w:top w:val="none" w:sz="0" w:space="0" w:color="auto"/>
        <w:left w:val="none" w:sz="0" w:space="0" w:color="auto"/>
        <w:bottom w:val="none" w:sz="0" w:space="0" w:color="auto"/>
        <w:right w:val="none" w:sz="0" w:space="0" w:color="auto"/>
      </w:divBdr>
    </w:div>
    <w:div w:id="1516656475">
      <w:bodyDiv w:val="1"/>
      <w:marLeft w:val="0"/>
      <w:marRight w:val="0"/>
      <w:marTop w:val="0"/>
      <w:marBottom w:val="0"/>
      <w:divBdr>
        <w:top w:val="none" w:sz="0" w:space="0" w:color="auto"/>
        <w:left w:val="none" w:sz="0" w:space="0" w:color="auto"/>
        <w:bottom w:val="none" w:sz="0" w:space="0" w:color="auto"/>
        <w:right w:val="none" w:sz="0" w:space="0" w:color="auto"/>
      </w:divBdr>
    </w:div>
    <w:div w:id="1532647191">
      <w:bodyDiv w:val="1"/>
      <w:marLeft w:val="0"/>
      <w:marRight w:val="0"/>
      <w:marTop w:val="0"/>
      <w:marBottom w:val="0"/>
      <w:divBdr>
        <w:top w:val="none" w:sz="0" w:space="0" w:color="auto"/>
        <w:left w:val="none" w:sz="0" w:space="0" w:color="auto"/>
        <w:bottom w:val="none" w:sz="0" w:space="0" w:color="auto"/>
        <w:right w:val="none" w:sz="0" w:space="0" w:color="auto"/>
      </w:divBdr>
    </w:div>
    <w:div w:id="1566186489">
      <w:bodyDiv w:val="1"/>
      <w:marLeft w:val="0"/>
      <w:marRight w:val="0"/>
      <w:marTop w:val="0"/>
      <w:marBottom w:val="0"/>
      <w:divBdr>
        <w:top w:val="none" w:sz="0" w:space="0" w:color="auto"/>
        <w:left w:val="none" w:sz="0" w:space="0" w:color="auto"/>
        <w:bottom w:val="none" w:sz="0" w:space="0" w:color="auto"/>
        <w:right w:val="none" w:sz="0" w:space="0" w:color="auto"/>
      </w:divBdr>
    </w:div>
    <w:div w:id="1608536892">
      <w:bodyDiv w:val="1"/>
      <w:marLeft w:val="0"/>
      <w:marRight w:val="0"/>
      <w:marTop w:val="0"/>
      <w:marBottom w:val="0"/>
      <w:divBdr>
        <w:top w:val="none" w:sz="0" w:space="0" w:color="auto"/>
        <w:left w:val="none" w:sz="0" w:space="0" w:color="auto"/>
        <w:bottom w:val="none" w:sz="0" w:space="0" w:color="auto"/>
        <w:right w:val="none" w:sz="0" w:space="0" w:color="auto"/>
      </w:divBdr>
    </w:div>
    <w:div w:id="1633975521">
      <w:bodyDiv w:val="1"/>
      <w:marLeft w:val="0"/>
      <w:marRight w:val="0"/>
      <w:marTop w:val="0"/>
      <w:marBottom w:val="0"/>
      <w:divBdr>
        <w:top w:val="none" w:sz="0" w:space="0" w:color="auto"/>
        <w:left w:val="none" w:sz="0" w:space="0" w:color="auto"/>
        <w:bottom w:val="none" w:sz="0" w:space="0" w:color="auto"/>
        <w:right w:val="none" w:sz="0" w:space="0" w:color="auto"/>
      </w:divBdr>
    </w:div>
    <w:div w:id="1643652138">
      <w:bodyDiv w:val="1"/>
      <w:marLeft w:val="0"/>
      <w:marRight w:val="0"/>
      <w:marTop w:val="0"/>
      <w:marBottom w:val="0"/>
      <w:divBdr>
        <w:top w:val="none" w:sz="0" w:space="0" w:color="auto"/>
        <w:left w:val="none" w:sz="0" w:space="0" w:color="auto"/>
        <w:bottom w:val="none" w:sz="0" w:space="0" w:color="auto"/>
        <w:right w:val="none" w:sz="0" w:space="0" w:color="auto"/>
      </w:divBdr>
    </w:div>
    <w:div w:id="1648708049">
      <w:bodyDiv w:val="1"/>
      <w:marLeft w:val="0"/>
      <w:marRight w:val="0"/>
      <w:marTop w:val="0"/>
      <w:marBottom w:val="0"/>
      <w:divBdr>
        <w:top w:val="none" w:sz="0" w:space="0" w:color="auto"/>
        <w:left w:val="none" w:sz="0" w:space="0" w:color="auto"/>
        <w:bottom w:val="none" w:sz="0" w:space="0" w:color="auto"/>
        <w:right w:val="none" w:sz="0" w:space="0" w:color="auto"/>
      </w:divBdr>
    </w:div>
    <w:div w:id="1662538648">
      <w:bodyDiv w:val="1"/>
      <w:marLeft w:val="0"/>
      <w:marRight w:val="0"/>
      <w:marTop w:val="0"/>
      <w:marBottom w:val="0"/>
      <w:divBdr>
        <w:top w:val="none" w:sz="0" w:space="0" w:color="auto"/>
        <w:left w:val="none" w:sz="0" w:space="0" w:color="auto"/>
        <w:bottom w:val="none" w:sz="0" w:space="0" w:color="auto"/>
        <w:right w:val="none" w:sz="0" w:space="0" w:color="auto"/>
      </w:divBdr>
    </w:div>
    <w:div w:id="1689483519">
      <w:bodyDiv w:val="1"/>
      <w:marLeft w:val="0"/>
      <w:marRight w:val="0"/>
      <w:marTop w:val="0"/>
      <w:marBottom w:val="0"/>
      <w:divBdr>
        <w:top w:val="none" w:sz="0" w:space="0" w:color="auto"/>
        <w:left w:val="none" w:sz="0" w:space="0" w:color="auto"/>
        <w:bottom w:val="none" w:sz="0" w:space="0" w:color="auto"/>
        <w:right w:val="none" w:sz="0" w:space="0" w:color="auto"/>
      </w:divBdr>
    </w:div>
    <w:div w:id="1708215414">
      <w:bodyDiv w:val="1"/>
      <w:marLeft w:val="0"/>
      <w:marRight w:val="0"/>
      <w:marTop w:val="0"/>
      <w:marBottom w:val="0"/>
      <w:divBdr>
        <w:top w:val="none" w:sz="0" w:space="0" w:color="auto"/>
        <w:left w:val="none" w:sz="0" w:space="0" w:color="auto"/>
        <w:bottom w:val="none" w:sz="0" w:space="0" w:color="auto"/>
        <w:right w:val="none" w:sz="0" w:space="0" w:color="auto"/>
      </w:divBdr>
    </w:div>
    <w:div w:id="1717391651">
      <w:bodyDiv w:val="1"/>
      <w:marLeft w:val="0"/>
      <w:marRight w:val="0"/>
      <w:marTop w:val="0"/>
      <w:marBottom w:val="0"/>
      <w:divBdr>
        <w:top w:val="none" w:sz="0" w:space="0" w:color="auto"/>
        <w:left w:val="none" w:sz="0" w:space="0" w:color="auto"/>
        <w:bottom w:val="none" w:sz="0" w:space="0" w:color="auto"/>
        <w:right w:val="none" w:sz="0" w:space="0" w:color="auto"/>
      </w:divBdr>
    </w:div>
    <w:div w:id="1742022916">
      <w:bodyDiv w:val="1"/>
      <w:marLeft w:val="0"/>
      <w:marRight w:val="0"/>
      <w:marTop w:val="0"/>
      <w:marBottom w:val="0"/>
      <w:divBdr>
        <w:top w:val="none" w:sz="0" w:space="0" w:color="auto"/>
        <w:left w:val="none" w:sz="0" w:space="0" w:color="auto"/>
        <w:bottom w:val="none" w:sz="0" w:space="0" w:color="auto"/>
        <w:right w:val="none" w:sz="0" w:space="0" w:color="auto"/>
      </w:divBdr>
    </w:div>
    <w:div w:id="1825509960">
      <w:bodyDiv w:val="1"/>
      <w:marLeft w:val="0"/>
      <w:marRight w:val="0"/>
      <w:marTop w:val="0"/>
      <w:marBottom w:val="0"/>
      <w:divBdr>
        <w:top w:val="none" w:sz="0" w:space="0" w:color="auto"/>
        <w:left w:val="none" w:sz="0" w:space="0" w:color="auto"/>
        <w:bottom w:val="none" w:sz="0" w:space="0" w:color="auto"/>
        <w:right w:val="none" w:sz="0" w:space="0" w:color="auto"/>
      </w:divBdr>
    </w:div>
    <w:div w:id="1940944762">
      <w:bodyDiv w:val="1"/>
      <w:marLeft w:val="0"/>
      <w:marRight w:val="0"/>
      <w:marTop w:val="0"/>
      <w:marBottom w:val="0"/>
      <w:divBdr>
        <w:top w:val="none" w:sz="0" w:space="0" w:color="auto"/>
        <w:left w:val="none" w:sz="0" w:space="0" w:color="auto"/>
        <w:bottom w:val="none" w:sz="0" w:space="0" w:color="auto"/>
        <w:right w:val="none" w:sz="0" w:space="0" w:color="auto"/>
      </w:divBdr>
    </w:div>
    <w:div w:id="1947038155">
      <w:bodyDiv w:val="1"/>
      <w:marLeft w:val="0"/>
      <w:marRight w:val="0"/>
      <w:marTop w:val="0"/>
      <w:marBottom w:val="0"/>
      <w:divBdr>
        <w:top w:val="none" w:sz="0" w:space="0" w:color="auto"/>
        <w:left w:val="none" w:sz="0" w:space="0" w:color="auto"/>
        <w:bottom w:val="none" w:sz="0" w:space="0" w:color="auto"/>
        <w:right w:val="none" w:sz="0" w:space="0" w:color="auto"/>
      </w:divBdr>
    </w:div>
    <w:div w:id="1950357294">
      <w:bodyDiv w:val="1"/>
      <w:marLeft w:val="0"/>
      <w:marRight w:val="0"/>
      <w:marTop w:val="0"/>
      <w:marBottom w:val="0"/>
      <w:divBdr>
        <w:top w:val="none" w:sz="0" w:space="0" w:color="auto"/>
        <w:left w:val="none" w:sz="0" w:space="0" w:color="auto"/>
        <w:bottom w:val="none" w:sz="0" w:space="0" w:color="auto"/>
        <w:right w:val="none" w:sz="0" w:space="0" w:color="auto"/>
      </w:divBdr>
    </w:div>
    <w:div w:id="2016226040">
      <w:bodyDiv w:val="1"/>
      <w:marLeft w:val="0"/>
      <w:marRight w:val="0"/>
      <w:marTop w:val="0"/>
      <w:marBottom w:val="0"/>
      <w:divBdr>
        <w:top w:val="none" w:sz="0" w:space="0" w:color="auto"/>
        <w:left w:val="none" w:sz="0" w:space="0" w:color="auto"/>
        <w:bottom w:val="none" w:sz="0" w:space="0" w:color="auto"/>
        <w:right w:val="none" w:sz="0" w:space="0" w:color="auto"/>
      </w:divBdr>
    </w:div>
    <w:div w:id="2035109231">
      <w:bodyDiv w:val="1"/>
      <w:marLeft w:val="0"/>
      <w:marRight w:val="0"/>
      <w:marTop w:val="0"/>
      <w:marBottom w:val="0"/>
      <w:divBdr>
        <w:top w:val="none" w:sz="0" w:space="0" w:color="auto"/>
        <w:left w:val="none" w:sz="0" w:space="0" w:color="auto"/>
        <w:bottom w:val="none" w:sz="0" w:space="0" w:color="auto"/>
        <w:right w:val="none" w:sz="0" w:space="0" w:color="auto"/>
      </w:divBdr>
    </w:div>
    <w:div w:id="2040740985">
      <w:bodyDiv w:val="1"/>
      <w:marLeft w:val="0"/>
      <w:marRight w:val="0"/>
      <w:marTop w:val="0"/>
      <w:marBottom w:val="0"/>
      <w:divBdr>
        <w:top w:val="none" w:sz="0" w:space="0" w:color="auto"/>
        <w:left w:val="none" w:sz="0" w:space="0" w:color="auto"/>
        <w:bottom w:val="none" w:sz="0" w:space="0" w:color="auto"/>
        <w:right w:val="none" w:sz="0" w:space="0" w:color="auto"/>
      </w:divBdr>
    </w:div>
    <w:div w:id="2052145045">
      <w:bodyDiv w:val="1"/>
      <w:marLeft w:val="0"/>
      <w:marRight w:val="0"/>
      <w:marTop w:val="0"/>
      <w:marBottom w:val="0"/>
      <w:divBdr>
        <w:top w:val="none" w:sz="0" w:space="0" w:color="auto"/>
        <w:left w:val="none" w:sz="0" w:space="0" w:color="auto"/>
        <w:bottom w:val="none" w:sz="0" w:space="0" w:color="auto"/>
        <w:right w:val="none" w:sz="0" w:space="0" w:color="auto"/>
      </w:divBdr>
    </w:div>
    <w:div w:id="2102556800">
      <w:bodyDiv w:val="1"/>
      <w:marLeft w:val="0"/>
      <w:marRight w:val="0"/>
      <w:marTop w:val="0"/>
      <w:marBottom w:val="0"/>
      <w:divBdr>
        <w:top w:val="none" w:sz="0" w:space="0" w:color="auto"/>
        <w:left w:val="none" w:sz="0" w:space="0" w:color="auto"/>
        <w:bottom w:val="none" w:sz="0" w:space="0" w:color="auto"/>
        <w:right w:val="none" w:sz="0" w:space="0" w:color="auto"/>
      </w:divBdr>
    </w:div>
    <w:div w:id="2102800728">
      <w:bodyDiv w:val="1"/>
      <w:marLeft w:val="0"/>
      <w:marRight w:val="0"/>
      <w:marTop w:val="0"/>
      <w:marBottom w:val="0"/>
      <w:divBdr>
        <w:top w:val="none" w:sz="0" w:space="0" w:color="auto"/>
        <w:left w:val="none" w:sz="0" w:space="0" w:color="auto"/>
        <w:bottom w:val="none" w:sz="0" w:space="0" w:color="auto"/>
        <w:right w:val="none" w:sz="0" w:space="0" w:color="auto"/>
      </w:divBdr>
    </w:div>
    <w:div w:id="2117599645">
      <w:bodyDiv w:val="1"/>
      <w:marLeft w:val="0"/>
      <w:marRight w:val="0"/>
      <w:marTop w:val="0"/>
      <w:marBottom w:val="0"/>
      <w:divBdr>
        <w:top w:val="none" w:sz="0" w:space="0" w:color="auto"/>
        <w:left w:val="none" w:sz="0" w:space="0" w:color="auto"/>
        <w:bottom w:val="none" w:sz="0" w:space="0" w:color="auto"/>
        <w:right w:val="none" w:sz="0" w:space="0" w:color="auto"/>
      </w:divBdr>
    </w:div>
    <w:div w:id="212495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704523BA805D41B968A9915F75DAA6" ma:contentTypeVersion="6" ma:contentTypeDescription="Create a new document." ma:contentTypeScope="" ma:versionID="1ae0d5ccf618133169549c119af629f8">
  <xsd:schema xmlns:xsd="http://www.w3.org/2001/XMLSchema" xmlns:xs="http://www.w3.org/2001/XMLSchema" xmlns:p="http://schemas.microsoft.com/office/2006/metadata/properties" xmlns:ns3="2f2e8d65-e3b9-421e-b4c1-5e32f9c2d4d0" targetNamespace="http://schemas.microsoft.com/office/2006/metadata/properties" ma:root="true" ma:fieldsID="20a4c006b62e979a985910f932f39122" ns3:_="">
    <xsd:import namespace="2f2e8d65-e3b9-421e-b4c1-5e32f9c2d4d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e8d65-e3b9-421e-b4c1-5e32f9c2d4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6F42CB-8F40-4B65-AF6E-E4582C0E8C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6D8D6B-CE61-4473-981E-AD0A13A110FF}">
  <ds:schemaRefs>
    <ds:schemaRef ds:uri="http://schemas.microsoft.com/sharepoint/v3/contenttype/forms"/>
  </ds:schemaRefs>
</ds:datastoreItem>
</file>

<file path=customXml/itemProps3.xml><?xml version="1.0" encoding="utf-8"?>
<ds:datastoreItem xmlns:ds="http://schemas.openxmlformats.org/officeDocument/2006/customXml" ds:itemID="{199A6A43-BABB-4DF0-84D7-AAC342928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e8d65-e3b9-421e-b4c1-5e32f9c2d4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4244</Words>
  <Characters>24193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NAIKHARSHADA</dc:creator>
  <cp:keywords/>
  <dc:description/>
  <cp:lastModifiedBy>NAIKHARSHADA</cp:lastModifiedBy>
  <cp:revision>2</cp:revision>
  <dcterms:created xsi:type="dcterms:W3CDTF">2025-01-06T09:40:00Z</dcterms:created>
  <dcterms:modified xsi:type="dcterms:W3CDTF">2025-01-06T09:40:00Z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0x01010025704523BA805D41B968A9915F75DAA6</vt:lpwstr>
  </property>
</Properties>
</file>