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320" w:lineRule="auto"/>
        <w:rPr/>
      </w:pPr>
      <w:r w:rsidDel="00000000" w:rsidR="00000000" w:rsidRPr="00000000">
        <w:rPr>
          <w:rFonts w:ascii="Calibri" w:cs="Calibri" w:eastAsia="Calibri" w:hAnsi="Calibri"/>
          <w:b w:val="1"/>
          <w:bCs w:val="1"/>
          <w:color w:val="1f3864"/>
          <w:sz w:val="44"/>
          <w:szCs w:val="44"/>
          <w:rtl w:val="0"/>
        </w:rPr>
        <w:t xml:space="preserve">AIORA Observability layer Demo </w:t>
      </w:r>
      <w:r w:rsidDel="00000000" w:rsidR="00000000" w:rsidRPr="00000000">
        <w:rPr>
          <w:rtl w:val="0"/>
        </w:rPr>
      </w:r>
    </w:p>
    <w:p w:rsidR="00000000" w:rsidDel="00000000" w:rsidP="00000000" w:rsidRDefault="00000000" w:rsidRPr="00000000" w14:paraId="00000002">
      <w:pPr>
        <w:rPr/>
      </w:pPr>
      <w:r w:rsidDel="00000000" w:rsidR="00000000" w:rsidRPr="00000000">
        <w:rPr>
          <w:rFonts w:ascii="Calibri" w:cs="Calibri" w:eastAsia="Calibri" w:hAnsi="Calibri"/>
          <w:b w:val="1"/>
          <w:bCs w:val="1"/>
          <w:rtl w:val="0"/>
        </w:rPr>
        <w:t xml:space="preserve">Version 1.0</w:t>
      </w:r>
      <w:r w:rsidDel="00000000" w:rsidR="00000000" w:rsidRPr="00000000">
        <w:rPr>
          <w:rFonts w:ascii="Calibri" w:cs="Calibri" w:eastAsia="Calibri" w:hAnsi="Calibri"/>
          <w:color w:val="606060"/>
          <w:rtl w:val="0"/>
        </w:rPr>
        <w:t xml:space="preserve">  ·  Purpose: Specify the complete tag → scanner → policy → dashboard demo built on the Shopora sandbox to replicate and demonstrate the top 5 coordination failure patterns AIORA has found in the wild.</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120" w:before="320" w:lineRule="auto"/>
        <w:rPr/>
      </w:pPr>
      <w:r w:rsidDel="00000000" w:rsidR="00000000" w:rsidRPr="00000000">
        <w:rPr>
          <w:rFonts w:ascii="Calibri" w:cs="Calibri" w:eastAsia="Calibri" w:hAnsi="Calibri"/>
          <w:b w:val="1"/>
          <w:bCs w:val="1"/>
          <w:color w:val="1f3864"/>
          <w:sz w:val="32"/>
          <w:szCs w:val="32"/>
          <w:rtl w:val="0"/>
        </w:rPr>
        <w:t xml:space="preserve">Demo objective</w:t>
      </w: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AIORA's diagnostic scanner has surfaced ten recurring </w:t>
      </w:r>
      <w:hyperlink r:id="rId7">
        <w:r w:rsidDel="00000000" w:rsidR="00000000" w:rsidRPr="00000000">
          <w:rPr>
            <w:rFonts w:ascii="Calibri" w:cs="Calibri" w:eastAsia="Calibri" w:hAnsi="Calibri"/>
            <w:color w:val="0000ff"/>
            <w:u w:val="single"/>
            <w:rtl w:val="0"/>
          </w:rPr>
          <w:t xml:space="preserve">coordination failure patterns across 15+ enterprise retailers</w:t>
        </w:r>
      </w:hyperlink>
      <w:r w:rsidDel="00000000" w:rsidR="00000000" w:rsidRPr="00000000">
        <w:rPr>
          <w:rFonts w:ascii="Calibri" w:cs="Calibri" w:eastAsia="Calibri" w:hAnsi="Calibri"/>
          <w:rtl w:val="0"/>
        </w:rPr>
        <w:t xml:space="preserve">, four continents, and ten retail categories. The five most prevalent — ungoverned offer stacking (56%), unreconciled headline claims (44%), brand over-concentration (38%), promise-to-price gap (25%), and identity handoff failures (25%) — together represent an estimated 2–5% of GMV exposed to coordination leakage across margin give-away, revenue lost, abandonment, and trust erosion.</w:t>
      </w:r>
    </w:p>
    <w:p w:rsidR="00000000" w:rsidDel="00000000" w:rsidP="00000000" w:rsidRDefault="00000000" w:rsidRPr="00000000" w14:paraId="00000006">
      <w:pPr>
        <w:rPr/>
      </w:pPr>
      <w:r w:rsidDel="00000000" w:rsidR="00000000" w:rsidRPr="00000000">
        <w:rPr/>
        <w:drawing>
          <wp:inline distB="0" distT="0" distL="0" distR="0">
            <wp:extent cx="5943600" cy="2709545"/>
            <wp:effectExtent b="0" l="0" r="0" t="0"/>
            <wp:docPr id="95617243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70954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Pr>
        <w:drawing>
          <wp:inline distB="0" distT="0" distL="0" distR="0">
            <wp:extent cx="5943600" cy="3314700"/>
            <wp:effectExtent b="0" l="0" r="0" t="0"/>
            <wp:docPr id="95617243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The demo needs to replicate top 5 five patterns in a controlled environment (</w:t>
      </w:r>
      <w:hyperlink r:id="rId10">
        <w:r w:rsidDel="00000000" w:rsidR="00000000" w:rsidRPr="00000000">
          <w:rPr>
            <w:rFonts w:ascii="Calibri" w:cs="Calibri" w:eastAsia="Calibri" w:hAnsi="Calibri"/>
            <w:color w:val="0000ff"/>
            <w:u w:val="single"/>
            <w:rtl w:val="0"/>
          </w:rPr>
          <w:t xml:space="preserve">Shopora sandbox</w:t>
        </w:r>
      </w:hyperlink>
      <w:r w:rsidDel="00000000" w:rsidR="00000000" w:rsidRPr="00000000">
        <w:rPr>
          <w:rFonts w:ascii="Calibri" w:cs="Calibri" w:eastAsia="Calibri" w:hAnsi="Calibri"/>
          <w:rtl w:val="0"/>
        </w:rPr>
        <w:t xml:space="preserve">) and take a viewer through the full AIORA loop end-to-end: </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tag observes rendered signals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hyperlink r:id="rId11">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the scanner</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reads those signals and applies the policy engine to detect the failure</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policy engine emits a counterfactual (what AIORA would have done instead)</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impact estimator puts a dollar value on the delta</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and the dashboard aggregates and reports across sessions.</w:t>
      </w:r>
      <w:r w:rsidDel="00000000" w:rsidR="00000000" w:rsidRPr="00000000">
        <w:rPr>
          <w:rtl w:val="0"/>
        </w:rPr>
      </w:r>
    </w:p>
    <w:p w:rsidR="00000000" w:rsidDel="00000000" w:rsidP="00000000" w:rsidRDefault="00000000" w:rsidRPr="00000000" w14:paraId="0000000E">
      <w:pPr>
        <w:rPr/>
      </w:pPr>
      <w:r w:rsidDel="00000000" w:rsidR="00000000" w:rsidRPr="00000000">
        <w:rPr>
          <w:rFonts w:ascii="Calibri" w:cs="Calibri" w:eastAsia="Calibri" w:hAnsi="Calibri"/>
          <w:rtl w:val="0"/>
        </w:rPr>
        <w:t xml:space="preserve">The demo is not a marketing artifact. It is a working system — the same tag that runs in production, the same scanner architecture, the same policy engine. What Shopora gives us is a controlled retailer environment where we can plant failures deliberately, measure the tag's detection precisely, and demonstrate the loop without depending on any external retailer's data or cooperation.</w:t>
      </w:r>
      <w:r w:rsidDel="00000000" w:rsidR="00000000" w:rsidRPr="00000000">
        <w:rPr>
          <w:rtl w:val="0"/>
        </w:rPr>
      </w:r>
    </w:p>
    <w:p w:rsidR="00000000" w:rsidDel="00000000" w:rsidP="00000000" w:rsidRDefault="00000000" w:rsidRPr="00000000" w14:paraId="0000000F">
      <w:pPr>
        <w:spacing w:after="120" w:before="320" w:lineRule="auto"/>
        <w:rPr/>
      </w:pPr>
      <w:r w:rsidDel="00000000" w:rsidR="00000000" w:rsidRPr="00000000">
        <w:rPr>
          <w:rFonts w:ascii="Calibri" w:cs="Calibri" w:eastAsia="Calibri" w:hAnsi="Calibri"/>
          <w:b w:val="1"/>
          <w:bCs w:val="1"/>
          <w:color w:val="1f3864"/>
          <w:sz w:val="32"/>
          <w:szCs w:val="32"/>
          <w:rtl w:val="0"/>
        </w:rPr>
        <w:t xml:space="preserve">What this document specifies</w:t>
      </w:r>
      <w:r w:rsidDel="00000000" w:rsidR="00000000" w:rsidRPr="00000000">
        <w:rPr>
          <w:rtl w:val="0"/>
        </w:rPr>
      </w:r>
    </w:p>
    <w:p w:rsidR="00000000" w:rsidDel="00000000" w:rsidP="00000000" w:rsidRDefault="00000000" w:rsidRPr="00000000" w14:paraId="00000010">
      <w:pPr>
        <w:rPr/>
      </w:pPr>
      <w:r w:rsidDel="00000000" w:rsidR="00000000" w:rsidRPr="00000000">
        <w:rPr>
          <w:rFonts w:ascii="Calibri" w:cs="Calibri" w:eastAsia="Calibri" w:hAnsi="Calibri"/>
          <w:rtl w:val="0"/>
        </w:rPr>
        <w:t xml:space="preserve">Five sections, one per pattern for the top 5 we found. For each pattern:</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Five concrete implementation examples to add to the Shopora demo site (URL, DOM structure, product configuration).</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specific tag signals required to capture the pattern, with field-level detail.</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scanner and policy engine detection logic — the rule that fires when the signals meet the pattern definition.</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dashboard reporting for that pattern — metrics captured, chart types, drill-down structure.</w:t>
      </w:r>
      <w:r w:rsidDel="00000000" w:rsidR="00000000" w:rsidRPr="00000000">
        <w:rPr>
          <w:rtl w:val="0"/>
        </w:rPr>
      </w:r>
    </w:p>
    <w:p w:rsidR="00000000" w:rsidDel="00000000" w:rsidP="00000000" w:rsidRDefault="00000000" w:rsidRPr="00000000" w14:paraId="00000015">
      <w:pPr>
        <w:rPr/>
      </w:pPr>
      <w:r w:rsidDel="00000000" w:rsidR="00000000" w:rsidRPr="00000000">
        <w:rPr>
          <w:rFonts w:ascii="Calibri" w:cs="Calibri" w:eastAsia="Calibri" w:hAnsi="Calibri"/>
          <w:rtl w:val="0"/>
        </w:rPr>
        <w:t xml:space="preserve">Followed by four cross-cutting sections: the integrated dashboard, the end-to-end architecture, the implementation sequence (Wave 1 → Wave 3), and the 10-minute demo script the demo lead uses.</w:t>
      </w:r>
      <w:r w:rsidDel="00000000" w:rsidR="00000000" w:rsidRPr="00000000">
        <w:rPr>
          <w:rtl w:val="0"/>
        </w:rPr>
      </w:r>
    </w:p>
    <w:p w:rsidR="00000000" w:rsidDel="00000000" w:rsidP="00000000" w:rsidRDefault="00000000" w:rsidRPr="00000000" w14:paraId="00000016">
      <w:pPr>
        <w:spacing w:after="120" w:before="320" w:lineRule="auto"/>
        <w:rPr/>
      </w:pPr>
      <w:r w:rsidDel="00000000" w:rsidR="00000000" w:rsidRPr="00000000">
        <w:rPr>
          <w:rFonts w:ascii="Calibri" w:cs="Calibri" w:eastAsia="Calibri" w:hAnsi="Calibri"/>
          <w:b w:val="1"/>
          <w:bCs w:val="1"/>
          <w:color w:val="1f3864"/>
          <w:sz w:val="32"/>
          <w:szCs w:val="32"/>
          <w:rtl w:val="0"/>
        </w:rPr>
        <w:t xml:space="preserve">End-to-end architecture of the demo</w:t>
      </w:r>
      <w:r w:rsidDel="00000000" w:rsidR="00000000" w:rsidRPr="00000000">
        <w:rPr>
          <w:rtl w:val="0"/>
        </w:rPr>
      </w:r>
    </w:p>
    <w:p w:rsidR="00000000" w:rsidDel="00000000" w:rsidP="00000000" w:rsidRDefault="00000000" w:rsidRPr="00000000" w14:paraId="00000017">
      <w:pPr>
        <w:rPr/>
      </w:pPr>
      <w:r w:rsidDel="00000000" w:rsidR="00000000" w:rsidRPr="00000000">
        <w:rPr>
          <w:rFonts w:ascii="Calibri" w:cs="Calibri" w:eastAsia="Calibri" w:hAnsi="Calibri"/>
          <w:rtl w:val="0"/>
        </w:rPr>
        <w:t xml:space="preserve">The demo demonstrates a working loop across four components. Each component exists in AIORA's actual architecture — the demo wires them together against the Shopora sandbox instead of a real retailer.</w:t>
      </w:r>
      <w:r w:rsidDel="00000000" w:rsidR="00000000" w:rsidRPr="00000000">
        <w:rPr>
          <w:rtl w:val="0"/>
        </w:rPr>
      </w:r>
    </w:p>
    <w:p w:rsidR="00000000" w:rsidDel="00000000" w:rsidP="00000000" w:rsidRDefault="00000000" w:rsidRPr="00000000" w14:paraId="00000018">
      <w:pPr>
        <w:spacing w:after="120" w:before="200" w:lineRule="auto"/>
        <w:rPr/>
      </w:pPr>
      <w:r w:rsidDel="00000000" w:rsidR="00000000" w:rsidRPr="00000000">
        <w:rPr>
          <w:rFonts w:ascii="Calibri" w:cs="Calibri" w:eastAsia="Calibri" w:hAnsi="Calibri"/>
          <w:b w:val="1"/>
          <w:bCs w:val="1"/>
          <w:color w:val="2e74b5"/>
          <w:sz w:val="26"/>
          <w:szCs w:val="26"/>
          <w:rtl w:val="0"/>
        </w:rPr>
        <w:t xml:space="preserve">Component 1 — The JS Tag (WIP)</w:t>
      </w:r>
      <w:r w:rsidDel="00000000" w:rsidR="00000000" w:rsidRPr="00000000">
        <w:rPr>
          <w:rtl w:val="0"/>
        </w:rPr>
      </w:r>
    </w:p>
    <w:p w:rsidR="00000000" w:rsidDel="00000000" w:rsidP="00000000" w:rsidRDefault="00000000" w:rsidRPr="00000000" w14:paraId="00000019">
      <w:pPr>
        <w:rPr/>
      </w:pPr>
      <w:r w:rsidDel="00000000" w:rsidR="00000000" w:rsidRPr="00000000">
        <w:rPr>
          <w:rFonts w:ascii="Calibri" w:cs="Calibri" w:eastAsia="Calibri" w:hAnsi="Calibri"/>
          <w:rtl w:val="0"/>
        </w:rPr>
        <w:t xml:space="preserve">The tag runs on Shopora, observes rendered DOM, and emits Canonical Signal Schema v1.1 payloads to the ingestion endpoint. Handles Tiers 0-10 of the schema. For the demo, sampling is set to 100% so every page load and interaction is captured. Reference: Canonical Signal Schema v1.1 doc.</w:t>
      </w:r>
      <w:r w:rsidDel="00000000" w:rsidR="00000000" w:rsidRPr="00000000">
        <w:rPr>
          <w:rtl w:val="0"/>
        </w:rPr>
      </w:r>
    </w:p>
    <w:p w:rsidR="00000000" w:rsidDel="00000000" w:rsidP="00000000" w:rsidRDefault="00000000" w:rsidRPr="00000000" w14:paraId="0000001A">
      <w:pPr>
        <w:spacing w:after="120" w:before="200" w:lineRule="auto"/>
        <w:rPr/>
      </w:pPr>
      <w:r w:rsidDel="00000000" w:rsidR="00000000" w:rsidRPr="00000000">
        <w:rPr>
          <w:rFonts w:ascii="Calibri" w:cs="Calibri" w:eastAsia="Calibri" w:hAnsi="Calibri"/>
          <w:b w:val="1"/>
          <w:bCs w:val="1"/>
          <w:color w:val="2e74b5"/>
          <w:sz w:val="26"/>
          <w:szCs w:val="26"/>
          <w:rtl w:val="0"/>
        </w:rPr>
        <w:t xml:space="preserve">Component 2 — The Scanner + Policy Engine </w:t>
      </w:r>
      <w:r w:rsidDel="00000000" w:rsidR="00000000" w:rsidRPr="00000000">
        <w:rPr>
          <w:rFonts w:ascii="Calibri" w:cs="Calibri" w:eastAsia="Calibri" w:hAnsi="Calibri"/>
          <w:b w:val="1"/>
          <w:bCs w:val="1"/>
          <w:color w:val="2e74b5"/>
          <w:sz w:val="26"/>
          <w:szCs w:val="26"/>
          <w:highlight w:val="yellow"/>
          <w:rtl w:val="0"/>
        </w:rPr>
        <w:t xml:space="preserve">(partially built)</w:t>
      </w:r>
      <w:r w:rsidDel="00000000" w:rsidR="00000000" w:rsidRPr="00000000">
        <w:rPr>
          <w:rtl w:val="0"/>
        </w:rPr>
      </w:r>
    </w:p>
    <w:p w:rsidR="00000000" w:rsidDel="00000000" w:rsidP="00000000" w:rsidRDefault="00000000" w:rsidRPr="00000000" w14:paraId="0000001B">
      <w:pPr>
        <w:rPr/>
      </w:pPr>
      <w:r w:rsidDel="00000000" w:rsidR="00000000" w:rsidRPr="00000000">
        <w:rPr>
          <w:rFonts w:ascii="Calibri" w:cs="Calibri" w:eastAsia="Calibri" w:hAnsi="Calibri"/>
          <w:rtl w:val="0"/>
        </w:rPr>
        <w:t xml:space="preserve">The </w:t>
      </w:r>
      <w:hyperlink r:id="rId12">
        <w:r w:rsidDel="00000000" w:rsidR="00000000" w:rsidRPr="00000000">
          <w:rPr>
            <w:rFonts w:ascii="Calibri" w:cs="Calibri" w:eastAsia="Calibri" w:hAnsi="Calibri"/>
            <w:color w:val="0000ff"/>
            <w:u w:val="single"/>
            <w:rtl w:val="0"/>
          </w:rPr>
          <w:t xml:space="preserve">scanner</w:t>
        </w:r>
      </w:hyperlink>
      <w:r w:rsidDel="00000000" w:rsidR="00000000" w:rsidRPr="00000000">
        <w:rPr>
          <w:rFonts w:ascii="Calibri" w:cs="Calibri" w:eastAsia="Calibri" w:hAnsi="Calibri"/>
          <w:rtl w:val="0"/>
        </w:rPr>
        <w:t xml:space="preserve"> is AIORA's diagnostic tool — it reads the tag's canonical signal payloads and applies a library of coordination policies to detect failures. Each policy is a structured rule expressed against the canonical schema. For each pattern below we specify the exact rule logic the policy engine needs to implement.</w:t>
      </w:r>
      <w:r w:rsidDel="00000000" w:rsidR="00000000" w:rsidRPr="00000000">
        <w:rPr>
          <w:rtl w:val="0"/>
        </w:rPr>
      </w:r>
    </w:p>
    <w:p w:rsidR="00000000" w:rsidDel="00000000" w:rsidP="00000000" w:rsidRDefault="00000000" w:rsidRPr="00000000" w14:paraId="0000001C">
      <w:pPr>
        <w:rPr/>
      </w:pPr>
      <w:r w:rsidDel="00000000" w:rsidR="00000000" w:rsidRPr="00000000">
        <w:rPr>
          <w:rFonts w:ascii="Calibri" w:cs="Calibri" w:eastAsia="Calibri" w:hAnsi="Calibri"/>
          <w:rtl w:val="0"/>
        </w:rPr>
        <w:t xml:space="preserve">For the demo, the scanner runs against the tag's captured payloads (from Shopora sessions) and produces a stream of detected failures, each with: pattern identifier, severity, session_id + sequence_no (which page render), affected SKUs/surfaces, </w:t>
      </w:r>
      <w:r w:rsidDel="00000000" w:rsidR="00000000" w:rsidRPr="00000000">
        <w:rPr>
          <w:rFonts w:ascii="Calibri" w:cs="Calibri" w:eastAsia="Calibri" w:hAnsi="Calibri"/>
          <w:highlight w:val="yellow"/>
          <w:rtl w:val="0"/>
        </w:rPr>
        <w:t xml:space="preserve">and a structured counterfactual describing what AIORA would have done differently.</w:t>
      </w:r>
      <w:r w:rsidDel="00000000" w:rsidR="00000000" w:rsidRPr="00000000">
        <w:rPr>
          <w:rtl w:val="0"/>
        </w:rPr>
      </w:r>
    </w:p>
    <w:p w:rsidR="00000000" w:rsidDel="00000000" w:rsidP="00000000" w:rsidRDefault="00000000" w:rsidRPr="00000000" w14:paraId="0000001D">
      <w:pPr>
        <w:spacing w:after="120" w:before="200" w:lineRule="auto"/>
        <w:rPr/>
      </w:pPr>
      <w:r w:rsidDel="00000000" w:rsidR="00000000" w:rsidRPr="00000000">
        <w:rPr>
          <w:rFonts w:ascii="Calibri" w:cs="Calibri" w:eastAsia="Calibri" w:hAnsi="Calibri"/>
          <w:b w:val="1"/>
          <w:bCs w:val="1"/>
          <w:color w:val="2e74b5"/>
          <w:sz w:val="26"/>
          <w:szCs w:val="26"/>
          <w:rtl w:val="0"/>
        </w:rPr>
        <w:t xml:space="preserve">Component 3 — The Impact Estimator (to build for demo)</w:t>
      </w:r>
      <w:r w:rsidDel="00000000" w:rsidR="00000000" w:rsidRPr="00000000">
        <w:rPr>
          <w:rtl w:val="0"/>
        </w:rPr>
      </w:r>
    </w:p>
    <w:p w:rsidR="00000000" w:rsidDel="00000000" w:rsidP="00000000" w:rsidRDefault="00000000" w:rsidRPr="00000000" w14:paraId="0000001E">
      <w:pPr>
        <w:rPr/>
      </w:pPr>
      <w:r w:rsidDel="00000000" w:rsidR="00000000" w:rsidRPr="00000000">
        <w:rPr>
          <w:rFonts w:ascii="Calibri" w:cs="Calibri" w:eastAsia="Calibri" w:hAnsi="Calibri"/>
          <w:rtl w:val="0"/>
        </w:rPr>
        <w:t xml:space="preserve">For each detected failure, the </w:t>
      </w:r>
      <w:r w:rsidDel="00000000" w:rsidR="00000000" w:rsidRPr="00000000">
        <w:rPr>
          <w:rFonts w:ascii="Calibri" w:cs="Calibri" w:eastAsia="Calibri" w:hAnsi="Calibri"/>
          <w:highlight w:val="yellow"/>
          <w:rtl w:val="0"/>
        </w:rPr>
        <w:t xml:space="preserve">impact estimator computes an estimated dollar impact</w:t>
      </w:r>
      <w:r w:rsidDel="00000000" w:rsidR="00000000" w:rsidRPr="00000000">
        <w:rPr>
          <w:rFonts w:ascii="Calibri" w:cs="Calibri" w:eastAsia="Calibri" w:hAnsi="Calibri"/>
          <w:rtl w:val="0"/>
        </w:rPr>
        <w:t xml:space="preserve">. For the demo, the estimator uses simple deterministic formulas per pattern (documented in each pattern section below) so the dashboard shows real dollar numbers. In production this would be the </w:t>
      </w:r>
      <w:hyperlink r:id="rId13">
        <w:r w:rsidDel="00000000" w:rsidR="00000000" w:rsidRPr="00000000">
          <w:rPr>
            <w:rFonts w:ascii="Calibri" w:cs="Calibri" w:eastAsia="Calibri" w:hAnsi="Calibri"/>
            <w:color w:val="0000ff"/>
            <w:u w:val="single"/>
            <w:rtl w:val="0"/>
          </w:rPr>
          <w:t xml:space="preserve">DML estimator</w:t>
        </w:r>
      </w:hyperlink>
      <w:r w:rsidDel="00000000" w:rsidR="00000000" w:rsidRPr="00000000">
        <w:rPr>
          <w:rFonts w:ascii="Calibri" w:cs="Calibri" w:eastAsia="Calibri" w:hAnsi="Calibri"/>
          <w:rtl w:val="0"/>
        </w:rPr>
        <w:t xml:space="preserve"> on real observed vs. counterfactual conversion rates; for the demo it's a formula-based approximation.</w:t>
      </w:r>
      <w:r w:rsidDel="00000000" w:rsidR="00000000" w:rsidRPr="00000000">
        <w:rPr>
          <w:rtl w:val="0"/>
        </w:rPr>
      </w:r>
    </w:p>
    <w:p w:rsidR="00000000" w:rsidDel="00000000" w:rsidP="00000000" w:rsidRDefault="00000000" w:rsidRPr="00000000" w14:paraId="0000001F">
      <w:pPr>
        <w:spacing w:after="120" w:before="200" w:lineRule="auto"/>
        <w:rPr/>
      </w:pPr>
      <w:r w:rsidDel="00000000" w:rsidR="00000000" w:rsidRPr="00000000">
        <w:rPr>
          <w:rFonts w:ascii="Calibri" w:cs="Calibri" w:eastAsia="Calibri" w:hAnsi="Calibri"/>
          <w:b w:val="1"/>
          <w:bCs w:val="1"/>
          <w:color w:val="2e74b5"/>
          <w:sz w:val="26"/>
          <w:szCs w:val="26"/>
          <w:rtl w:val="0"/>
        </w:rPr>
        <w:t xml:space="preserve">Component 4 — The Dashboard (to build for demo, we have a sample prototype)</w:t>
      </w:r>
      <w:r w:rsidDel="00000000" w:rsidR="00000000" w:rsidRPr="00000000">
        <w:rPr>
          <w:rtl w:val="0"/>
        </w:rPr>
      </w:r>
    </w:p>
    <w:p w:rsidR="00000000" w:rsidDel="00000000" w:rsidP="00000000" w:rsidRDefault="00000000" w:rsidRPr="00000000" w14:paraId="00000020">
      <w:pPr>
        <w:rPr/>
      </w:pPr>
      <w:r w:rsidDel="00000000" w:rsidR="00000000" w:rsidRPr="00000000">
        <w:rPr>
          <w:rFonts w:ascii="Calibri" w:cs="Calibri" w:eastAsia="Calibri" w:hAnsi="Calibri"/>
          <w:rtl w:val="0"/>
        </w:rPr>
        <w:t xml:space="preserve">A web dashboard that aggregates and displays the detected failures across sessions. Structure: (a) executive top-line — total failures, estimated dollar impact, breakdown by pattern type, (b) pattern-by-pattern deep dive with counts, trends, and top-affected surfaces, (c) session-level drill-down showing the captured signals, the policy engine's diagnosis, the counterfactual, and the impact estimate, (d) real-time feed of latest failures detected. Built as a standalone web app (React + charts library) querying the ingestion database.</w:t>
      </w:r>
      <w:r w:rsidDel="00000000" w:rsidR="00000000" w:rsidRPr="00000000">
        <w:rPr>
          <w:rtl w:val="0"/>
        </w:rPr>
      </w:r>
    </w:p>
    <w:p w:rsidR="00000000" w:rsidDel="00000000" w:rsidP="00000000" w:rsidRDefault="00000000" w:rsidRPr="00000000" w14:paraId="00000021">
      <w:pPr>
        <w:spacing w:after="120" w:before="200" w:lineRule="auto"/>
        <w:rPr/>
      </w:pPr>
      <w:r w:rsidDel="00000000" w:rsidR="00000000" w:rsidRPr="00000000">
        <w:rPr>
          <w:rFonts w:ascii="Calibri" w:cs="Calibri" w:eastAsia="Calibri" w:hAnsi="Calibri"/>
          <w:b w:val="1"/>
          <w:bCs w:val="1"/>
          <w:color w:val="2e74b5"/>
          <w:sz w:val="26"/>
          <w:szCs w:val="26"/>
          <w:rtl w:val="0"/>
        </w:rPr>
        <w:t xml:space="preserve">The flow, end to end</w:t>
      </w:r>
      <w:r w:rsidDel="00000000" w:rsidR="00000000" w:rsidRPr="00000000">
        <w:rPr>
          <w:rtl w:val="0"/>
        </w:rPr>
      </w:r>
    </w:p>
    <w:p w:rsidR="00000000" w:rsidDel="00000000" w:rsidP="00000000" w:rsidRDefault="00000000" w:rsidRPr="00000000" w14:paraId="00000022">
      <w:pPr>
        <w:rPr>
          <w:rFonts w:ascii="Calibri" w:cs="Calibri" w:eastAsia="Calibri" w:hAnsi="Calibri"/>
        </w:rPr>
      </w:pPr>
      <w:r w:rsidDel="00000000" w:rsidR="00000000" w:rsidRPr="00000000">
        <w:rPr>
          <w:rFonts w:ascii="Calibri" w:cs="Calibri" w:eastAsia="Calibri" w:hAnsi="Calibri"/>
          <w:rtl w:val="0"/>
        </w:rPr>
        <w:t xml:space="preserve">1. Shopora page renders with a coordination failure planted in the DOM. </w:t>
      </w:r>
    </w:p>
    <w:p w:rsidR="00000000" w:rsidDel="00000000" w:rsidP="00000000" w:rsidRDefault="00000000" w:rsidRPr="00000000" w14:paraId="00000023">
      <w:pPr>
        <w:rPr>
          <w:rFonts w:ascii="Calibri" w:cs="Calibri" w:eastAsia="Calibri" w:hAnsi="Calibri"/>
        </w:rPr>
      </w:pPr>
      <w:r w:rsidDel="00000000" w:rsidR="00000000" w:rsidRPr="00000000">
        <w:rPr>
          <w:rFonts w:ascii="Calibri" w:cs="Calibri" w:eastAsia="Calibri" w:hAnsi="Calibri"/>
          <w:rtl w:val="0"/>
        </w:rPr>
        <w:t xml:space="preserve">2. Tag captures the rendered signals and sends the payload to the ingestion endpoint. </w:t>
      </w:r>
    </w:p>
    <w:p w:rsidR="00000000" w:rsidDel="00000000" w:rsidP="00000000" w:rsidRDefault="00000000" w:rsidRPr="00000000" w14:paraId="00000024">
      <w:pPr>
        <w:rPr>
          <w:rFonts w:ascii="Calibri" w:cs="Calibri" w:eastAsia="Calibri" w:hAnsi="Calibri"/>
        </w:rPr>
      </w:pPr>
      <w:r w:rsidDel="00000000" w:rsidR="00000000" w:rsidRPr="00000000">
        <w:rPr>
          <w:rFonts w:ascii="Calibri" w:cs="Calibri" w:eastAsia="Calibri" w:hAnsi="Calibri"/>
          <w:rtl w:val="0"/>
        </w:rPr>
        <w:t xml:space="preserve">3. Ingestion stores the payload; scanner picks it up and applies policy rules. </w:t>
      </w:r>
    </w:p>
    <w:p w:rsidR="00000000" w:rsidDel="00000000" w:rsidP="00000000" w:rsidRDefault="00000000" w:rsidRPr="00000000" w14:paraId="00000025">
      <w:pPr>
        <w:rPr>
          <w:rFonts w:ascii="Calibri" w:cs="Calibri" w:eastAsia="Calibri" w:hAnsi="Calibri"/>
        </w:rPr>
      </w:pPr>
      <w:r w:rsidDel="00000000" w:rsidR="00000000" w:rsidRPr="00000000">
        <w:rPr>
          <w:rFonts w:ascii="Calibri" w:cs="Calibri" w:eastAsia="Calibri" w:hAnsi="Calibri"/>
          <w:rtl w:val="0"/>
        </w:rPr>
        <w:t xml:space="preserve">4. Matched policy fires, produces a failure record with counterfactual. </w:t>
      </w:r>
    </w:p>
    <w:p w:rsidR="00000000" w:rsidDel="00000000" w:rsidP="00000000" w:rsidRDefault="00000000" w:rsidRPr="00000000" w14:paraId="00000026">
      <w:pPr>
        <w:rPr>
          <w:rFonts w:ascii="Calibri" w:cs="Calibri" w:eastAsia="Calibri" w:hAnsi="Calibri"/>
        </w:rPr>
      </w:pPr>
      <w:r w:rsidDel="00000000" w:rsidR="00000000" w:rsidRPr="00000000">
        <w:rPr>
          <w:rFonts w:ascii="Calibri" w:cs="Calibri" w:eastAsia="Calibri" w:hAnsi="Calibri"/>
          <w:rtl w:val="0"/>
        </w:rPr>
        <w:t xml:space="preserve">5. Impact estimator attaches a dollar value. </w:t>
      </w:r>
    </w:p>
    <w:p w:rsidR="00000000" w:rsidDel="00000000" w:rsidP="00000000" w:rsidRDefault="00000000" w:rsidRPr="00000000" w14:paraId="00000027">
      <w:pPr>
        <w:rPr>
          <w:rFonts w:ascii="Calibri" w:cs="Calibri" w:eastAsia="Calibri" w:hAnsi="Calibri"/>
        </w:rPr>
      </w:pPr>
      <w:r w:rsidDel="00000000" w:rsidR="00000000" w:rsidRPr="00000000">
        <w:rPr>
          <w:rFonts w:ascii="Calibri" w:cs="Calibri" w:eastAsia="Calibri" w:hAnsi="Calibri"/>
          <w:rtl w:val="0"/>
        </w:rPr>
        <w:t xml:space="preserve">6. Failure record lands in the dashboard, updating counts and drill-downs. </w:t>
      </w:r>
    </w:p>
    <w:p w:rsidR="00000000" w:rsidDel="00000000" w:rsidP="00000000" w:rsidRDefault="00000000" w:rsidRPr="00000000" w14:paraId="00000028">
      <w:pPr>
        <w:rPr/>
      </w:pPr>
      <w:r w:rsidDel="00000000" w:rsidR="00000000" w:rsidRPr="00000000">
        <w:rPr>
          <w:rFonts w:ascii="Calibri" w:cs="Calibri" w:eastAsia="Calibri" w:hAnsi="Calibri"/>
          <w:rtl w:val="0"/>
        </w:rPr>
        <w:t xml:space="preserve">7. Demo viewer sees the failure appear in the dashboard, drills in, sees the raw captured DOM, sees the policy that fired, sees the counterfactual and the dollar impact.</w:t>
      </w:r>
      <w:r w:rsidDel="00000000" w:rsidR="00000000" w:rsidRPr="00000000">
        <w:rPr>
          <w:rtl w:val="0"/>
        </w:rPr>
      </w:r>
    </w:p>
    <w:p w:rsidR="00000000" w:rsidDel="00000000" w:rsidP="00000000" w:rsidRDefault="00000000" w:rsidRPr="00000000" w14:paraId="00000029">
      <w:pPr>
        <w:spacing w:before="280" w:lineRule="auto"/>
        <w:jc w:val="center"/>
        <w:rPr/>
      </w:pPr>
      <w:r w:rsidDel="00000000" w:rsidR="00000000" w:rsidRPr="00000000">
        <w:rPr>
          <w:color w:val="1f3864"/>
          <w:rtl w:val="0"/>
        </w:rPr>
        <w:t xml:space="preserve">════════════════════════════════════════════════════════════</w:t>
      </w:r>
      <w:r w:rsidDel="00000000" w:rsidR="00000000" w:rsidRPr="00000000">
        <w:rPr>
          <w:rtl w:val="0"/>
        </w:rPr>
      </w:r>
    </w:p>
    <w:p w:rsidR="00000000" w:rsidDel="00000000" w:rsidP="00000000" w:rsidRDefault="00000000" w:rsidRPr="00000000" w14:paraId="0000002A">
      <w:pPr>
        <w:spacing w:after="120" w:before="320" w:lineRule="auto"/>
        <w:rPr/>
      </w:pPr>
      <w:r w:rsidDel="00000000" w:rsidR="00000000" w:rsidRPr="00000000">
        <w:rPr>
          <w:rFonts w:ascii="Calibri" w:cs="Calibri" w:eastAsia="Calibri" w:hAnsi="Calibri"/>
          <w:b w:val="1"/>
          <w:bCs w:val="1"/>
          <w:color w:val="1f3864"/>
          <w:sz w:val="32"/>
          <w:szCs w:val="32"/>
          <w:rtl w:val="0"/>
        </w:rPr>
        <w:t xml:space="preserve">Pattern 1 — Ungoverned Offer Stacking (56% prevalence)</w:t>
      </w:r>
      <w:r w:rsidDel="00000000" w:rsidR="00000000" w:rsidRPr="00000000">
        <w:rPr>
          <w:rtl w:val="0"/>
        </w:rPr>
      </w:r>
    </w:p>
    <w:p w:rsidR="00000000" w:rsidDel="00000000" w:rsidP="00000000" w:rsidRDefault="00000000" w:rsidRPr="00000000" w14:paraId="0000002B">
      <w:pPr>
        <w:rPr/>
      </w:pPr>
      <w:r w:rsidDel="00000000" w:rsidR="00000000" w:rsidRPr="00000000">
        <w:rPr>
          <w:rFonts w:ascii="Calibri" w:cs="Calibri" w:eastAsia="Calibri" w:hAnsi="Calibri"/>
          <w:i w:val="1"/>
          <w:iCs w:val="1"/>
          <w:rtl w:val="0"/>
        </w:rPr>
        <w:t xml:space="preserve">Definition: Multiple discount mechanisms fire concurrently without any system knowing the others fired. Markdowns, promotion codes, loyalty pricing, and shipping waivers combine without visible precedence, producing stacked outcomes that no single system would have chosen — often violating margin floors, contradicting free-shipping thresholds, or contradicting eligibility rules.</w:t>
      </w:r>
      <w:r w:rsidDel="00000000" w:rsidR="00000000" w:rsidRPr="00000000">
        <w:rPr>
          <w:rtl w:val="0"/>
        </w:rPr>
      </w:r>
    </w:p>
    <w:p w:rsidR="00000000" w:rsidDel="00000000" w:rsidP="00000000" w:rsidRDefault="00000000" w:rsidRPr="00000000" w14:paraId="0000002C">
      <w:pPr>
        <w:spacing w:after="120" w:before="200" w:lineRule="auto"/>
        <w:rPr>
          <w:sz w:val="18"/>
          <w:szCs w:val="18"/>
        </w:rPr>
      </w:pPr>
      <w:r w:rsidDel="00000000" w:rsidR="00000000" w:rsidRPr="00000000">
        <w:rPr>
          <w:rFonts w:ascii="Calibri" w:cs="Calibri" w:eastAsia="Calibri" w:hAnsi="Calibri"/>
          <w:b w:val="1"/>
          <w:bCs w:val="1"/>
          <w:color w:val="2e74b5"/>
          <w:sz w:val="26"/>
          <w:szCs w:val="26"/>
          <w:rtl w:val="0"/>
        </w:rPr>
        <w:t xml:space="preserve">1.1 — Five examples to build on Shopora </w:t>
      </w:r>
      <w:r w:rsidDel="00000000" w:rsidR="00000000" w:rsidRPr="00000000">
        <w:rPr>
          <w:rFonts w:ascii="Calibri" w:cs="Calibri" w:eastAsia="Calibri" w:hAnsi="Calibri"/>
          <w:b w:val="1"/>
          <w:bCs w:val="1"/>
          <w:color w:val="2e74b5"/>
          <w:highlight w:val="yellow"/>
          <w:rtl w:val="0"/>
        </w:rPr>
        <w:t xml:space="preserve">(</w:t>
      </w:r>
      <w:hyperlink r:id="rId14">
        <w:r w:rsidDel="00000000" w:rsidR="00000000" w:rsidRPr="00000000">
          <w:rPr>
            <w:rFonts w:ascii="Calibri" w:cs="Calibri" w:eastAsia="Calibri" w:hAnsi="Calibri"/>
            <w:b w:val="1"/>
            <w:bCs w:val="1"/>
            <w:color w:val="1155cc"/>
            <w:highlight w:val="yellow"/>
            <w:u w:val="single"/>
            <w:rtl w:val="0"/>
          </w:rPr>
          <w:t xml:space="preserve">see the accompanying doc on the “how to”</w:t>
        </w:r>
      </w:hyperlink>
      <w:r w:rsidDel="00000000" w:rsidR="00000000" w:rsidRPr="00000000">
        <w:rPr>
          <w:rFonts w:ascii="Calibri" w:cs="Calibri" w:eastAsia="Calibri" w:hAnsi="Calibri"/>
          <w:b w:val="1"/>
          <w:bCs w:val="1"/>
          <w:color w:val="2e74b5"/>
          <w:highlight w:val="yellow"/>
          <w:rtl w:val="0"/>
        </w:rPr>
        <w:t xml:space="preserve">)</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Example 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Deep-discount stacking on a single SKU. Configure a product (e.g., PulseTune Headphones) with a 25% markdown, a 'WELCOME10' 10% code the customer can apply, and a Shopora Plus 5% loyalty discount. Add all three to a cart; the cart page shows all three stacked with no cap. Effective discount: ~40% off. URL: /cart.html with the specific SKU + code combination.</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Example 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Stacked discounts drop cart below free-shipping threshold. Cart starts at $42 (above the $35 free-shipping threshold, 'FREE delivery' displayed). Apply a promo code that discounts $15. New cart total is $27 — below the free-shipping threshold. Cart still displays 'FREE delivery' from the earlier state. Shipping charge then appears at checkout, creating an inline contradiction.</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Example 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Welcome code applied to a returning member. Cart shows 'Shopora Plus member: 5% off' loyalty tier AND 'First-order code WELCOME10 applied: 10% off'. First-order code should be for new customers only; the shopper is clearly a returning Plus member. Business rule violation — both fired without cross-checking eligibility.</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Example 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Percent + dollar + BOGO all firing simultaneously. Product with 25% markdown ($75 from $95), 'Buy One Get One 50% off' active for the category, plus a $10 customer code. Two units in cart: unit 1 gets 25% + code, unit 2 gets 25% + 50% BOGO + code. Effective discount total exceeds 60% off the original list. Nobody in the retailer's team intended this outcome.</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Example 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Stacked discounts below margin floor. Shoes listed at $75 (marked from $95, so 21% off). Apply 20% code, 5% loyalty, $10 sale credit. Effective price: $47. Retailer's stated margin floor for the category is $52 (from retailer_config). AIORA can detect this because retailer_config carries the margin floor, and the aggregate discount takes the price below it.</w:t>
      </w:r>
      <w:r w:rsidDel="00000000" w:rsidR="00000000" w:rsidRPr="00000000">
        <w:rPr>
          <w:rtl w:val="0"/>
        </w:rPr>
      </w:r>
    </w:p>
    <w:p w:rsidR="00000000" w:rsidDel="00000000" w:rsidP="00000000" w:rsidRDefault="00000000" w:rsidRPr="00000000" w14:paraId="00000032">
      <w:pPr>
        <w:spacing w:after="120" w:before="200" w:lineRule="auto"/>
        <w:rPr/>
      </w:pPr>
      <w:r w:rsidDel="00000000" w:rsidR="00000000" w:rsidRPr="00000000">
        <w:rPr>
          <w:rFonts w:ascii="Calibri" w:cs="Calibri" w:eastAsia="Calibri" w:hAnsi="Calibri"/>
          <w:b w:val="1"/>
          <w:bCs w:val="1"/>
          <w:color w:val="2e74b5"/>
          <w:sz w:val="26"/>
          <w:szCs w:val="26"/>
          <w:rtl w:val="0"/>
        </w:rPr>
        <w:t xml:space="preserve">1.2 — What the tag needs to capture</w:t>
      </w:r>
      <w:r w:rsidDel="00000000" w:rsidR="00000000" w:rsidRPr="00000000">
        <w:rPr>
          <w:rtl w:val="0"/>
        </w:rPr>
      </w:r>
    </w:p>
    <w:p w:rsidR="00000000" w:rsidDel="00000000" w:rsidP="00000000" w:rsidRDefault="00000000" w:rsidRPr="00000000" w14:paraId="00000033">
      <w:pPr>
        <w:rPr/>
      </w:pPr>
      <w:r w:rsidDel="00000000" w:rsidR="00000000" w:rsidRPr="00000000">
        <w:rPr>
          <w:rFonts w:ascii="Calibri" w:cs="Calibri" w:eastAsia="Calibri" w:hAnsi="Calibri"/>
          <w:rtl w:val="0"/>
        </w:rPr>
        <w:t xml:space="preserve">Required signals per capture (all already specified in Canonical Signal Schema v1.1):</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CartStateSignal: subtotal, promo_field.state, applied.codes[], savings_display.total, savings_display.components[] (each with label, amount, and — critically — an inferred discount type: markdown | code | loyalty | shipping), and final total.</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TileSignal (from originating pages): current_price, old_price, discount.percent, discount.amount, badges[] (to know if the item carried a 'sponsored' or 'markdown' badge at surface time).</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ClaimSignal (from headers and banners): any active site-wide claim about free shipping thresholds, tier discounts, active codes.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DomStateSignal.tier_4_reconciliation: does subtotal − discounts + shipping + tax == final total? Boolean flag captured client-side. If false, that itself is a signal.</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Envelope: session_id (visit-stable), identity_summary (to know if the customer is 'recognized' — required for the returning-member vs. first-order check).</w:t>
      </w:r>
      <w:r w:rsidDel="00000000" w:rsidR="00000000" w:rsidRPr="00000000">
        <w:rPr>
          <w:rtl w:val="0"/>
        </w:rPr>
      </w:r>
    </w:p>
    <w:p w:rsidR="00000000" w:rsidDel="00000000" w:rsidP="00000000" w:rsidRDefault="00000000" w:rsidRPr="00000000" w14:paraId="00000039">
      <w:pPr>
        <w:spacing w:after="120" w:before="200" w:lineRule="auto"/>
        <w:rPr/>
      </w:pPr>
      <w:r w:rsidDel="00000000" w:rsidR="00000000" w:rsidRPr="00000000">
        <w:rPr>
          <w:rFonts w:ascii="Calibri" w:cs="Calibri" w:eastAsia="Calibri" w:hAnsi="Calibri"/>
          <w:b w:val="1"/>
          <w:bCs w:val="1"/>
          <w:color w:val="2e74b5"/>
          <w:sz w:val="26"/>
          <w:szCs w:val="26"/>
          <w:rtl w:val="0"/>
        </w:rPr>
        <w:t xml:space="preserve">1.3 — Scanner + policy engine detection logic</w:t>
      </w:r>
      <w:r w:rsidDel="00000000" w:rsidR="00000000" w:rsidRPr="00000000">
        <w:rPr>
          <w:rtl w:val="0"/>
        </w:rPr>
      </w:r>
    </w:p>
    <w:p w:rsidR="00000000" w:rsidDel="00000000" w:rsidP="00000000" w:rsidRDefault="00000000" w:rsidRPr="00000000" w14:paraId="0000003A">
      <w:pPr>
        <w:rPr/>
      </w:pPr>
      <w:r w:rsidDel="00000000" w:rsidR="00000000" w:rsidRPr="00000000">
        <w:rPr>
          <w:rFonts w:ascii="Calibri" w:cs="Calibri" w:eastAsia="Calibri" w:hAnsi="Calibri"/>
          <w:rtl w:val="0"/>
        </w:rPr>
        <w:t xml:space="preserve">The policy engine applies five rules to CartStateSignal captures:</w:t>
      </w:r>
      <w:r w:rsidDel="00000000" w:rsidR="00000000" w:rsidRPr="00000000">
        <w:rPr>
          <w:rtl w:val="0"/>
        </w:rPr>
      </w:r>
    </w:p>
    <w:p w:rsidR="00000000" w:rsidDel="00000000" w:rsidP="00000000" w:rsidRDefault="00000000" w:rsidRPr="00000000" w14:paraId="0000003B">
      <w:pPr>
        <w:spacing w:after="120" w:before="80" w:lineRule="auto"/>
        <w:ind w:left="360" w:firstLine="0"/>
        <w:rPr/>
      </w:pPr>
      <w:r w:rsidDel="00000000" w:rsidR="00000000" w:rsidRPr="00000000">
        <w:rPr>
          <w:rFonts w:ascii="Consolas" w:cs="Consolas" w:eastAsia="Consolas" w:hAnsi="Consolas"/>
          <w:color w:val="333333"/>
          <w:sz w:val="18"/>
          <w:szCs w:val="18"/>
          <w:rtl w:val="0"/>
        </w:rPr>
        <w:t xml:space="preserve">RULE STACK-1: excessive stack depth</w:t>
        <w:br w:type="textWrapping"/>
        <w:t xml:space="preserve">  IF count(CartStateSignal.savings_display.components) &gt;= 3</w:t>
        <w:br w:type="textWrapping"/>
        <w:t xml:space="preserve">  THEN emit failure {</w:t>
        <w:br w:type="textWrapping"/>
        <w:t xml:space="preserve">    pattern: 'ungoverned_offer_stacking',</w:t>
        <w:br w:type="textWrapping"/>
        <w:t xml:space="preserve">    subtype: 'excessive_stack_depth',</w:t>
        <w:br w:type="textWrapping"/>
        <w:t xml:space="preserve">    severity: 'medium',</w:t>
        <w:br w:type="textWrapping"/>
        <w:t xml:space="preserve">    stack_count: N,</w:t>
        <w:br w:type="textWrapping"/>
        <w:t xml:space="preserve">    total_discount_pct: sum of components / subtotal</w:t>
        <w:br w:type="textWrapping"/>
        <w:t xml:space="preserve">  }</w:t>
        <w:br w:type="textWrapping"/>
        <w:br w:type="textWrapping"/>
        <w:t xml:space="preserve">RULE STACK-2: aggregate discount above threshold</w:t>
        <w:br w:type="textWrapping"/>
        <w:t xml:space="preserve">  IF sum(components.amount) / subtotal &gt; 0.40</w:t>
        <w:br w:type="textWrapping"/>
        <w:t xml:space="preserve">  THEN emit failure {</w:t>
        <w:br w:type="textWrapping"/>
        <w:t xml:space="preserve">    pattern: 'ungoverned_offer_stacking',</w:t>
        <w:br w:type="textWrapping"/>
        <w:t xml:space="preserve">    subtype: 'excessive_discount_aggregate',</w:t>
        <w:br w:type="textWrapping"/>
        <w:t xml:space="preserve">    severity: 'high',</w:t>
        <w:br w:type="textWrapping"/>
        <w:t xml:space="preserve">    total_discount_pct: X%</w:t>
        <w:br w:type="textWrapping"/>
        <w:t xml:space="preserve">  }</w:t>
        <w:br w:type="textWrapping"/>
        <w:br w:type="textWrapping"/>
        <w:t xml:space="preserve">RULE STACK-3: free-shipping threshold contradiction</w:t>
        <w:br w:type="textWrapping"/>
        <w:t xml:space="preserve">  IF ClaimSignal.claim_type == 'free_shipping'</w:t>
        <w:br w:type="textWrapping"/>
        <w:t xml:space="preserve">  AND CartStateSignal.subtotal - sum(components.amount) &lt; claim.threshold</w:t>
        <w:br w:type="textWrapping"/>
        <w:t xml:space="preserve">  AND CartStateSignal.threshold_nudge.text contains 'free delivery' (present)</w:t>
        <w:br w:type="textWrapping"/>
        <w:t xml:space="preserve">  THEN emit failure {</w:t>
        <w:br w:type="textWrapping"/>
        <w:t xml:space="preserve">    pattern: 'ungoverned_offer_stacking',</w:t>
        <w:br w:type="textWrapping"/>
        <w:t xml:space="preserve">    subtype: 'shipping_threshold_contradiction',</w:t>
        <w:br w:type="textWrapping"/>
        <w:t xml:space="preserve">    severity: 'high',</w:t>
        <w:br w:type="textWrapping"/>
        <w:t xml:space="preserve">    original_cart: $X, post_discount_cart: $Y, threshold: $Z</w:t>
        <w:br w:type="textWrapping"/>
        <w:t xml:space="preserve">  }</w:t>
        <w:br w:type="textWrapping"/>
        <w:br w:type="textWrapping"/>
        <w:t xml:space="preserve">RULE STACK-4: eligibility contradiction (first-order + returning)</w:t>
        <w:br w:type="textWrapping"/>
        <w:t xml:space="preserve">  IF any component.label matches /welcome|first.order|new.customer/i</w:t>
        <w:br w:type="textWrapping"/>
        <w:t xml:space="preserve">  AND envelope.identity_summary.state == 'recognized'</w:t>
        <w:br w:type="textWrapping"/>
        <w:t xml:space="preserve">  AND envelope.identity_summary.member_tier is not null</w:t>
        <w:br w:type="textWrapping"/>
        <w:t xml:space="preserve">  THEN emit failure {</w:t>
        <w:br w:type="textWrapping"/>
        <w:t xml:space="preserve">    pattern: 'ungoverned_offer_stacking',</w:t>
        <w:br w:type="textWrapping"/>
        <w:t xml:space="preserve">    subtype: 'eligibility_contradiction',</w:t>
        <w:br w:type="textWrapping"/>
        <w:t xml:space="preserve">    severity: 'high',</w:t>
        <w:br w:type="textWrapping"/>
        <w:t xml:space="preserve">    violated_code: &lt;label&gt;, customer_tier: &lt;tier&gt;</w:t>
        <w:br w:type="textWrapping"/>
        <w:t xml:space="preserve">  }</w:t>
        <w:br w:type="textWrapping"/>
        <w:br w:type="textWrapping"/>
        <w:t xml:space="preserve">RULE STACK-5: margin floor violation</w:t>
        <w:br w:type="textWrapping"/>
        <w:t xml:space="preserve">  IF retailer_config.margin_floors_by_category is defined</w:t>
        <w:br w:type="textWrapping"/>
        <w:t xml:space="preserve">  AND (subtotal - sum(components.amount)) / count(items) &lt; margin_floor</w:t>
        <w:br w:type="textWrapping"/>
        <w:t xml:space="preserve">  THEN emit failure {</w:t>
        <w:br w:type="textWrapping"/>
        <w:t xml:space="preserve">    pattern: 'ungoverned_offer_stacking',</w:t>
        <w:br w:type="textWrapping"/>
        <w:t xml:space="preserve">    subtype: 'margin_floor_violation',</w:t>
        <w:br w:type="textWrapping"/>
        <w:t xml:space="preserve">    severity: 'critical',</w:t>
        <w:br w:type="textWrapping"/>
        <w:t xml:space="preserve">    effective_unit_price: $X, margin_floor: $Y, delta: $Z</w:t>
        <w:br w:type="textWrapping"/>
        <w:t xml:space="preserve">  }</w:t>
      </w:r>
      <w:r w:rsidDel="00000000" w:rsidR="00000000" w:rsidRPr="00000000">
        <w:rPr>
          <w:rtl w:val="0"/>
        </w:rPr>
      </w:r>
    </w:p>
    <w:p w:rsidR="00000000" w:rsidDel="00000000" w:rsidP="00000000" w:rsidRDefault="00000000" w:rsidRPr="00000000" w14:paraId="0000003C">
      <w:pPr>
        <w:rPr/>
      </w:pPr>
      <w:r w:rsidDel="00000000" w:rsidR="00000000" w:rsidRPr="00000000">
        <w:rPr>
          <w:rFonts w:ascii="Calibri" w:cs="Calibri" w:eastAsia="Calibri" w:hAnsi="Calibri"/>
          <w:rtl w:val="0"/>
        </w:rPr>
        <w:t xml:space="preserve">Each failure record includes a counterfactual: what AIORA would have done. For STACK-1/2, the counterfactual is 'apply only the highest-value single discount'. For STACK-3, 'display the correct shipping charge post-discount OR block the discount that crosses the threshold'. For STACK-4, 'reject the ineligible code with clear inline reason'. For STACK-5, 'cap the discount stack at the margin floor'.</w:t>
      </w:r>
      <w:r w:rsidDel="00000000" w:rsidR="00000000" w:rsidRPr="00000000">
        <w:rPr>
          <w:rtl w:val="0"/>
        </w:rPr>
      </w:r>
    </w:p>
    <w:p w:rsidR="00000000" w:rsidDel="00000000" w:rsidP="00000000" w:rsidRDefault="00000000" w:rsidRPr="00000000" w14:paraId="0000003D">
      <w:pPr>
        <w:spacing w:after="120" w:before="200" w:lineRule="auto"/>
        <w:rPr/>
      </w:pPr>
      <w:r w:rsidDel="00000000" w:rsidR="00000000" w:rsidRPr="00000000">
        <w:rPr>
          <w:rFonts w:ascii="Calibri" w:cs="Calibri" w:eastAsia="Calibri" w:hAnsi="Calibri"/>
          <w:b w:val="1"/>
          <w:bCs w:val="1"/>
          <w:color w:val="2e74b5"/>
          <w:sz w:val="26"/>
          <w:szCs w:val="26"/>
          <w:rtl w:val="0"/>
        </w:rPr>
        <w:t xml:space="preserve">1.4 — Impact estimator formula</w:t>
      </w:r>
      <w:r w:rsidDel="00000000" w:rsidR="00000000" w:rsidRPr="00000000">
        <w:rPr>
          <w:rtl w:val="0"/>
        </w:rPr>
      </w:r>
    </w:p>
    <w:p w:rsidR="00000000" w:rsidDel="00000000" w:rsidP="00000000" w:rsidRDefault="00000000" w:rsidRPr="00000000" w14:paraId="0000003E">
      <w:pPr>
        <w:rPr/>
      </w:pPr>
      <w:r w:rsidDel="00000000" w:rsidR="00000000" w:rsidRPr="00000000">
        <w:rPr>
          <w:rFonts w:ascii="Calibri" w:cs="Calibri" w:eastAsia="Calibri" w:hAnsi="Calibri"/>
          <w:rtl w:val="0"/>
        </w:rPr>
        <w:t xml:space="preserve">For each detected STACK failure, the estimator computes: (a) margin_leaked = sum of discounts beyond what a single-best-discount policy would have applied, (b) revenue_at_risk = for shipping-threshold failures, the estimated cart abandonment probability × cart total, (c) trust_damage_score = qualitative flag for user-visible contradictions (e.g., 'FREE delivery' claim vs. actual shipping charge).</w:t>
      </w:r>
      <w:r w:rsidDel="00000000" w:rsidR="00000000" w:rsidRPr="00000000">
        <w:rPr>
          <w:rtl w:val="0"/>
        </w:rPr>
      </w:r>
    </w:p>
    <w:p w:rsidR="00000000" w:rsidDel="00000000" w:rsidP="00000000" w:rsidRDefault="00000000" w:rsidRPr="00000000" w14:paraId="0000003F">
      <w:pPr>
        <w:spacing w:after="120" w:before="200" w:lineRule="auto"/>
        <w:rPr/>
      </w:pPr>
      <w:r w:rsidDel="00000000" w:rsidR="00000000" w:rsidRPr="00000000">
        <w:rPr>
          <w:rFonts w:ascii="Calibri" w:cs="Calibri" w:eastAsia="Calibri" w:hAnsi="Calibri"/>
          <w:b w:val="1"/>
          <w:bCs w:val="1"/>
          <w:color w:val="2e74b5"/>
          <w:sz w:val="26"/>
          <w:szCs w:val="26"/>
          <w:rtl w:val="0"/>
        </w:rPr>
        <w:t xml:space="preserve">1.5 — Dashboard reporting for Pattern 1</w:t>
      </w:r>
      <w:r w:rsidDel="00000000" w:rsidR="00000000" w:rsidRPr="00000000">
        <w:rPr>
          <w:rtl w:val="0"/>
        </w:rPr>
      </w:r>
    </w:p>
    <w:p w:rsidR="00000000" w:rsidDel="00000000" w:rsidP="00000000" w:rsidRDefault="00000000" w:rsidRPr="00000000" w14:paraId="00000040">
      <w:pPr>
        <w:rPr/>
      </w:pPr>
      <w:r w:rsidDel="00000000" w:rsidR="00000000" w:rsidRPr="00000000">
        <w:rPr>
          <w:rFonts w:ascii="Calibri" w:cs="Calibri" w:eastAsia="Calibri" w:hAnsi="Calibri"/>
          <w:rtl w:val="0"/>
        </w:rPr>
        <w:t xml:space="preserve">The dashboard's Pattern 1 section shows: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Headline metric: 'Ungoverned Offer Stacking — X failures detected this period, $Y estimated margin leaked'.</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Stack depth distribution histogram: how often 2, 3, 4, 5+ discounts stack in a single cart.</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Trend over time: failures per day, split by subtype (excessive_depth, shipping_contradiction, eligibility_contradiction, margin_floor).</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Top affected categories/SKUs: which product categories show the most stacking failures.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Alert-level list: individual failures with severity=critical or =high, click through to session drill-down.</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Counterfactual comparison: 'If AIORA had been active, estimated $X in margin preserved this period.'</w:t>
      </w:r>
      <w:r w:rsidDel="00000000" w:rsidR="00000000" w:rsidRPr="00000000">
        <w:rPr>
          <w:rtl w:val="0"/>
        </w:rPr>
      </w:r>
    </w:p>
    <w:p w:rsidR="00000000" w:rsidDel="00000000" w:rsidP="00000000" w:rsidRDefault="00000000" w:rsidRPr="00000000" w14:paraId="00000047">
      <w:pPr>
        <w:spacing w:before="280" w:lineRule="auto"/>
        <w:jc w:val="center"/>
        <w:rPr/>
      </w:pPr>
      <w:r w:rsidDel="00000000" w:rsidR="00000000" w:rsidRPr="00000000">
        <w:rPr>
          <w:color w:val="1f3864"/>
          <w:rtl w:val="0"/>
        </w:rPr>
        <w:t xml:space="preserve">════════════════════════════════════════════════════════════</w:t>
      </w:r>
      <w:r w:rsidDel="00000000" w:rsidR="00000000" w:rsidRPr="00000000">
        <w:rPr>
          <w:rtl w:val="0"/>
        </w:rPr>
      </w:r>
    </w:p>
    <w:p w:rsidR="00000000" w:rsidDel="00000000" w:rsidP="00000000" w:rsidRDefault="00000000" w:rsidRPr="00000000" w14:paraId="00000048">
      <w:pPr>
        <w:spacing w:after="120" w:before="320" w:lineRule="auto"/>
        <w:rPr/>
      </w:pPr>
      <w:r w:rsidDel="00000000" w:rsidR="00000000" w:rsidRPr="00000000">
        <w:rPr>
          <w:rFonts w:ascii="Calibri" w:cs="Calibri" w:eastAsia="Calibri" w:hAnsi="Calibri"/>
          <w:b w:val="1"/>
          <w:bCs w:val="1"/>
          <w:color w:val="1f3864"/>
          <w:sz w:val="32"/>
          <w:szCs w:val="32"/>
          <w:rtl w:val="0"/>
        </w:rPr>
        <w:t xml:space="preserve">Pattern 2 — Unreconciled Headline Claims (44% prevalence)</w:t>
      </w:r>
      <w:r w:rsidDel="00000000" w:rsidR="00000000" w:rsidRPr="00000000">
        <w:rPr>
          <w:rtl w:val="0"/>
        </w:rPr>
      </w:r>
    </w:p>
    <w:p w:rsidR="00000000" w:rsidDel="00000000" w:rsidP="00000000" w:rsidRDefault="00000000" w:rsidRPr="00000000" w14:paraId="00000049">
      <w:pPr>
        <w:rPr/>
      </w:pPr>
      <w:r w:rsidDel="00000000" w:rsidR="00000000" w:rsidRPr="00000000">
        <w:rPr>
          <w:rFonts w:ascii="Calibri" w:cs="Calibri" w:eastAsia="Calibri" w:hAnsi="Calibri"/>
          <w:i w:val="1"/>
          <w:iCs w:val="1"/>
          <w:rtl w:val="0"/>
        </w:rPr>
        <w:t xml:space="preserve">Definition: Promotional headline claims that the underlying product tiles do not support. Different systems set the claim and manage the inventory behind it — neither checks the other. Only the rendered page shows the gap. Customers experience a 'bait-and-switch' feeling: promised savings that don't materialize.</w:t>
      </w:r>
      <w:r w:rsidDel="00000000" w:rsidR="00000000" w:rsidRPr="00000000">
        <w:rPr>
          <w:rtl w:val="0"/>
        </w:rPr>
      </w:r>
    </w:p>
    <w:p w:rsidR="00000000" w:rsidDel="00000000" w:rsidP="00000000" w:rsidRDefault="00000000" w:rsidRPr="00000000" w14:paraId="0000004A">
      <w:pPr>
        <w:spacing w:after="120" w:before="200" w:lineRule="auto"/>
        <w:rPr/>
      </w:pPr>
      <w:r w:rsidDel="00000000" w:rsidR="00000000" w:rsidRPr="00000000">
        <w:rPr>
          <w:rFonts w:ascii="Calibri" w:cs="Calibri" w:eastAsia="Calibri" w:hAnsi="Calibri"/>
          <w:b w:val="1"/>
          <w:bCs w:val="1"/>
          <w:color w:val="2e74b5"/>
          <w:sz w:val="26"/>
          <w:szCs w:val="26"/>
          <w:rtl w:val="0"/>
        </w:rPr>
        <w:t xml:space="preserve">2.1 — Five examples to build on Shopora </w:t>
      </w:r>
      <w:r w:rsidDel="00000000" w:rsidR="00000000" w:rsidRPr="00000000">
        <w:rPr>
          <w:rFonts w:ascii="Calibri" w:cs="Calibri" w:eastAsia="Calibri" w:hAnsi="Calibri"/>
          <w:b w:val="1"/>
          <w:bCs w:val="1"/>
          <w:color w:val="2e74b5"/>
          <w:highlight w:val="yellow"/>
          <w:rtl w:val="0"/>
        </w:rPr>
        <w:t xml:space="preserve">(</w:t>
      </w:r>
      <w:hyperlink r:id="rId15">
        <w:r w:rsidDel="00000000" w:rsidR="00000000" w:rsidRPr="00000000">
          <w:rPr>
            <w:rFonts w:ascii="Calibri" w:cs="Calibri" w:eastAsia="Calibri" w:hAnsi="Calibri"/>
            <w:b w:val="1"/>
            <w:bCs w:val="1"/>
            <w:color w:val="1155cc"/>
            <w:highlight w:val="yellow"/>
            <w:u w:val="single"/>
            <w:rtl w:val="0"/>
          </w:rPr>
          <w:t xml:space="preserve">see the accompanying doc on the “how to”</w:t>
        </w:r>
      </w:hyperlink>
      <w:r w:rsidDel="00000000" w:rsidR="00000000" w:rsidRPr="00000000">
        <w:rPr>
          <w:rFonts w:ascii="Calibri" w:cs="Calibri" w:eastAsia="Calibri" w:hAnsi="Calibri"/>
          <w:b w:val="1"/>
          <w:bCs w:val="1"/>
          <w:color w:val="2e74b5"/>
          <w:highlight w:val="yellow"/>
          <w:rtl w:val="0"/>
        </w:rPr>
        <w:t xml:space="preserve">)</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Example 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Homepage hero claim mismatch. Hero banner reads 'UP TO 35% OFF ELECTRONICS'. The Electronics tiles displayed below the hero show discounts of 10%, 15%, 18%, 22%, and 25% — no tile reaches 35%. The claim was true 2 weeks ago when there was a 35% tile on the page; the tiles rotated but the claim didn't. URL: /index.html hero + electronics tile row.</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Example 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'Free delivery above $35' contradicted by cart nudge math. Header claims 'Free delivery above $35'. Cart is at $30. Cart page shows 'Add $8 more for free shipping' — should say 'Add $5 more'. The two systems (header claim and cart threshold engine) disagree on the threshold value.</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Example 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Category page 'SAVE UP TO 50%' with no tile at 50%. Electronics category page header says 'SAVE UP TO 50%'. The actual tiles on the page max out at 30% off. The category-page banner engine set the claim; the merchandising engine populated tiles that don't reach it.</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Example 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'Deal of the Day' countdown with no actual deal price. The homepage 'Deal of the Day' section has a live countdown timer. The featured product in that section has no old_price and no discount badge — regular price only. Countdown timer engine ran; deal price engine didn't.</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Example 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Newsletter promise mismatched with actual member offer. Newsletter signup section promises 'Weekly member-only 20% off deals'. The loyalty tier section on the same page shows 'Shopora Plus members: extra 5% off'. Two different systems, two different member promises, no reconciliation.</w:t>
      </w:r>
      <w:r w:rsidDel="00000000" w:rsidR="00000000" w:rsidRPr="00000000">
        <w:rPr>
          <w:rtl w:val="0"/>
        </w:rPr>
      </w:r>
    </w:p>
    <w:p w:rsidR="00000000" w:rsidDel="00000000" w:rsidP="00000000" w:rsidRDefault="00000000" w:rsidRPr="00000000" w14:paraId="00000050">
      <w:pPr>
        <w:spacing w:after="120" w:before="200" w:lineRule="auto"/>
        <w:rPr/>
      </w:pPr>
      <w:r w:rsidDel="00000000" w:rsidR="00000000" w:rsidRPr="00000000">
        <w:rPr>
          <w:rFonts w:ascii="Calibri" w:cs="Calibri" w:eastAsia="Calibri" w:hAnsi="Calibri"/>
          <w:b w:val="1"/>
          <w:bCs w:val="1"/>
          <w:color w:val="2e74b5"/>
          <w:sz w:val="26"/>
          <w:szCs w:val="26"/>
          <w:rtl w:val="0"/>
        </w:rPr>
        <w:t xml:space="preserve">2.2 — What the tag needs to capture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ClaimSignal: every visible claim with claim_type, value.percent, value.amount, value.threshold, source_ref (which module the claim came from), and the claim text as displayed.</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ModuleSignal: hero banners, promo modules, headers, and their headline/subhead text and stated_scope (which category/product the claim references).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TileSignal: for every tile in the surface the claim references, the actual discount.percent, discount.amount, current_price, old_price.</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Envelope: surface_id and surface_type — so the policy can group claims and tiles by surface.</w:t>
      </w:r>
      <w:r w:rsidDel="00000000" w:rsidR="00000000" w:rsidRPr="00000000">
        <w:rPr>
          <w:rtl w:val="0"/>
        </w:rPr>
      </w:r>
    </w:p>
    <w:p w:rsidR="00000000" w:rsidDel="00000000" w:rsidP="00000000" w:rsidRDefault="00000000" w:rsidRPr="00000000" w14:paraId="00000055">
      <w:pPr>
        <w:spacing w:after="120" w:before="200" w:lineRule="auto"/>
        <w:rPr/>
      </w:pPr>
      <w:r w:rsidDel="00000000" w:rsidR="00000000" w:rsidRPr="00000000">
        <w:rPr>
          <w:rFonts w:ascii="Calibri" w:cs="Calibri" w:eastAsia="Calibri" w:hAnsi="Calibri"/>
          <w:b w:val="1"/>
          <w:bCs w:val="1"/>
          <w:color w:val="2e74b5"/>
          <w:sz w:val="26"/>
          <w:szCs w:val="26"/>
          <w:rtl w:val="0"/>
        </w:rPr>
        <w:t xml:space="preserve">2.3 — Scanner + policy engine detection logic</w:t>
      </w:r>
      <w:r w:rsidDel="00000000" w:rsidR="00000000" w:rsidRPr="00000000">
        <w:rPr>
          <w:rtl w:val="0"/>
        </w:rPr>
      </w:r>
    </w:p>
    <w:p w:rsidR="00000000" w:rsidDel="00000000" w:rsidP="00000000" w:rsidRDefault="00000000" w:rsidRPr="00000000" w14:paraId="00000056">
      <w:pPr>
        <w:spacing w:after="120" w:before="80" w:lineRule="auto"/>
        <w:ind w:left="360" w:firstLine="0"/>
        <w:rPr/>
      </w:pPr>
      <w:r w:rsidDel="00000000" w:rsidR="00000000" w:rsidRPr="00000000">
        <w:rPr>
          <w:rFonts w:ascii="Consolas" w:cs="Consolas" w:eastAsia="Consolas" w:hAnsi="Consolas"/>
          <w:color w:val="333333"/>
          <w:sz w:val="18"/>
          <w:szCs w:val="18"/>
          <w:rtl w:val="0"/>
        </w:rPr>
        <w:t xml:space="preserve">RULE CLAIM-1: headline claim not supported by tiles</w:t>
        <w:br w:type="textWrapping"/>
        <w:t xml:space="preserve">  FOR EACH ClaimSignal on a surface with a % promise:</w:t>
        <w:br w:type="textWrapping"/>
        <w:t xml:space="preserve">    Get all TileSignals on the same surface (or scoped to claim.stated_scope)</w:t>
        <w:br w:type="textWrapping"/>
        <w:t xml:space="preserve">    max_actual_pct = max(tile.discount.percent for tile in tiles)</w:t>
        <w:br w:type="textWrapping"/>
        <w:t xml:space="preserve">    IF ClaimSignal.value.percent &gt; max_actual_pct THEN</w:t>
        <w:br w:type="textWrapping"/>
        <w:t xml:space="preserve">      emit failure {</w:t>
        <w:br w:type="textWrapping"/>
        <w:t xml:space="preserve">        pattern: 'unreconciled_headline_claims',</w:t>
        <w:br w:type="textWrapping"/>
        <w:t xml:space="preserve">        subtype: 'claim_exceeds_tile_max',</w:t>
        <w:br w:type="textWrapping"/>
        <w:t xml:space="preserve">        severity: 'medium',</w:t>
        <w:br w:type="textWrapping"/>
        <w:t xml:space="preserve">        claim_pct: X%, actual_max_pct: Y%, gap: Z pts</w:t>
        <w:br w:type="textWrapping"/>
        <w:t xml:space="preserve">      }</w:t>
        <w:br w:type="textWrapping"/>
        <w:br w:type="textWrapping"/>
        <w:t xml:space="preserve">RULE CLAIM-2: threshold claim mismatch with cart nudge</w:t>
        <w:br w:type="textWrapping"/>
        <w:t xml:space="preserve">  IF ClaimSignal.claim_type == 'free_shipping'</w:t>
        <w:br w:type="textWrapping"/>
        <w:t xml:space="preserve">  AND CartStateSignal.threshold_nudge.threshold is defined</w:t>
        <w:br w:type="textWrapping"/>
        <w:t xml:space="preserve">  AND ClaimSignal.value.threshold != CartStateSignal.threshold_nudge.threshold</w:t>
        <w:br w:type="textWrapping"/>
        <w:t xml:space="preserve">  THEN emit failure {</w:t>
        <w:br w:type="textWrapping"/>
        <w:t xml:space="preserve">    pattern: 'unreconciled_headline_claims',</w:t>
        <w:br w:type="textWrapping"/>
        <w:t xml:space="preserve">    subtype: 'threshold_value_disagreement',</w:t>
        <w:br w:type="textWrapping"/>
        <w:t xml:space="preserve">    severity: 'high',</w:t>
        <w:br w:type="textWrapping"/>
        <w:t xml:space="preserve">    claim_threshold: $X, nudge_threshold: $Y</w:t>
        <w:br w:type="textWrapping"/>
        <w:t xml:space="preserve">  }</w:t>
        <w:br w:type="textWrapping"/>
        <w:br w:type="textWrapping"/>
        <w:t xml:space="preserve">RULE CLAIM-3: countdown or urgency claim without matching deal</w:t>
        <w:br w:type="textWrapping"/>
        <w:t xml:space="preserve">  IF ModuleSignal.module_type in ('countdown', 'deal_of_day')</w:t>
        <w:br w:type="textWrapping"/>
        <w:t xml:space="preserve">  AND referenced_product.TileSignal.old_price is null</w:t>
        <w:br w:type="textWrapping"/>
        <w:t xml:space="preserve">  AND referenced_product.TileSignal.discount is null</w:t>
        <w:br w:type="textWrapping"/>
        <w:t xml:space="preserve">  THEN emit failure {</w:t>
        <w:br w:type="textWrapping"/>
        <w:t xml:space="preserve">    pattern: 'unreconciled_headline_claims',</w:t>
        <w:br w:type="textWrapping"/>
        <w:t xml:space="preserve">    subtype: 'urgency_without_deal',</w:t>
        <w:br w:type="textWrapping"/>
        <w:t xml:space="preserve">    severity: 'medium',</w:t>
        <w:br w:type="textWrapping"/>
        <w:t xml:space="preserve">    product_sku: X</w:t>
        <w:br w:type="textWrapping"/>
        <w:t xml:space="preserve">  }</w:t>
        <w:br w:type="textWrapping"/>
        <w:br w:type="textWrapping"/>
        <w:t xml:space="preserve">RULE CLAIM-4: newsletter/loyalty promise contradicted by loyalty tier</w:t>
        <w:br w:type="textWrapping"/>
        <w:t xml:space="preserve">  IF newsletter/signup ModuleSignal promises X% for members</w:t>
        <w:br w:type="textWrapping"/>
        <w:t xml:space="preserve">  AND loyalty module shows Y% actual member discount</w:t>
        <w:br w:type="textWrapping"/>
        <w:t xml:space="preserve">  AND X != Y</w:t>
        <w:br w:type="textWrapping"/>
        <w:t xml:space="preserve">  THEN emit failure {</w:t>
        <w:br w:type="textWrapping"/>
        <w:t xml:space="preserve">    pattern: 'unreconciled_headline_claims',</w:t>
        <w:br w:type="textWrapping"/>
        <w:t xml:space="preserve">    subtype: 'member_promise_disagreement',</w:t>
        <w:br w:type="textWrapping"/>
        <w:t xml:space="preserve">    severity: 'medium',</w:t>
        <w:br w:type="textWrapping"/>
        <w:t xml:space="preserve">    promised_pct: X%, actual_pct: Y%</w:t>
        <w:br w:type="textWrapping"/>
        <w:t xml:space="preserve">  }</w:t>
      </w:r>
      <w:r w:rsidDel="00000000" w:rsidR="00000000" w:rsidRPr="00000000">
        <w:rPr>
          <w:rtl w:val="0"/>
        </w:rPr>
      </w:r>
    </w:p>
    <w:p w:rsidR="00000000" w:rsidDel="00000000" w:rsidP="00000000" w:rsidRDefault="00000000" w:rsidRPr="00000000" w14:paraId="00000057">
      <w:pPr>
        <w:rPr/>
      </w:pPr>
      <w:r w:rsidDel="00000000" w:rsidR="00000000" w:rsidRPr="00000000">
        <w:rPr>
          <w:rFonts w:ascii="Calibri" w:cs="Calibri" w:eastAsia="Calibri" w:hAnsi="Calibri"/>
          <w:rtl w:val="0"/>
        </w:rPr>
        <w:t xml:space="preserve">Counterfactuals: 'restate the claim to match the actual tiles' (CLAIM-1 and CLAIM-3), 'reconcile the threshold values across both surfaces to the correct source of truth' (CLAIM-2), 'align the newsletter promise with the actual member discount, or explicitly explain the difference' (CLAIM-4).</w:t>
      </w:r>
      <w:r w:rsidDel="00000000" w:rsidR="00000000" w:rsidRPr="00000000">
        <w:rPr>
          <w:rtl w:val="0"/>
        </w:rPr>
      </w:r>
    </w:p>
    <w:p w:rsidR="00000000" w:rsidDel="00000000" w:rsidP="00000000" w:rsidRDefault="00000000" w:rsidRPr="00000000" w14:paraId="00000058">
      <w:pPr>
        <w:spacing w:after="120" w:before="200" w:lineRule="auto"/>
        <w:rPr/>
      </w:pPr>
      <w:r w:rsidDel="00000000" w:rsidR="00000000" w:rsidRPr="00000000">
        <w:rPr>
          <w:rFonts w:ascii="Calibri" w:cs="Calibri" w:eastAsia="Calibri" w:hAnsi="Calibri"/>
          <w:b w:val="1"/>
          <w:bCs w:val="1"/>
          <w:color w:val="2e74b5"/>
          <w:sz w:val="26"/>
          <w:szCs w:val="26"/>
          <w:rtl w:val="0"/>
        </w:rPr>
        <w:t xml:space="preserve">2.4 — Impact estimator formula</w:t>
      </w:r>
      <w:r w:rsidDel="00000000" w:rsidR="00000000" w:rsidRPr="00000000">
        <w:rPr>
          <w:rtl w:val="0"/>
        </w:rPr>
      </w:r>
    </w:p>
    <w:p w:rsidR="00000000" w:rsidDel="00000000" w:rsidP="00000000" w:rsidRDefault="00000000" w:rsidRPr="00000000" w14:paraId="00000059">
      <w:pPr>
        <w:rPr/>
      </w:pPr>
      <w:r w:rsidDel="00000000" w:rsidR="00000000" w:rsidRPr="00000000">
        <w:rPr>
          <w:rFonts w:ascii="Calibri" w:cs="Calibri" w:eastAsia="Calibri" w:hAnsi="Calibri"/>
          <w:rtl w:val="0"/>
        </w:rPr>
        <w:t xml:space="preserve">For CLAIM failures, the estimator computes: trust_erosion_score = qualitative flag for the class of promise-vs-reality gap; abandonment_delta = for claim-driven traffic (traffic that entered via that claim), abandonment rate vs. baseline; conversion_loss = for header-visibility claims, estimated conversion loss driven by customer discovering the gap. The dollar impact for the demo is modeled as: session_value × abandonment_delta × sessions_exposed.</w:t>
      </w:r>
      <w:r w:rsidDel="00000000" w:rsidR="00000000" w:rsidRPr="00000000">
        <w:rPr>
          <w:rtl w:val="0"/>
        </w:rPr>
      </w:r>
    </w:p>
    <w:p w:rsidR="00000000" w:rsidDel="00000000" w:rsidP="00000000" w:rsidRDefault="00000000" w:rsidRPr="00000000" w14:paraId="0000005A">
      <w:pPr>
        <w:spacing w:after="120" w:before="200" w:lineRule="auto"/>
        <w:rPr/>
      </w:pPr>
      <w:r w:rsidDel="00000000" w:rsidR="00000000" w:rsidRPr="00000000">
        <w:rPr>
          <w:rFonts w:ascii="Calibri" w:cs="Calibri" w:eastAsia="Calibri" w:hAnsi="Calibri"/>
          <w:b w:val="1"/>
          <w:bCs w:val="1"/>
          <w:color w:val="2e74b5"/>
          <w:sz w:val="26"/>
          <w:szCs w:val="26"/>
          <w:rtl w:val="0"/>
        </w:rPr>
        <w:t xml:space="preserve">2.5 — Dashboard reporting for Pattern 2</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Headline metric: 'Unreconciled Headline Claims — X failures detected, Y sessions exposed, $Z estimated conversion loss.'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Gap size distribution: histogram of promise-vs-actual gap in percentage points.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Trend over time: failures per day, split by subtype.</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Top-visibility failures: claims on high-traffic surfaces (homepage hero, category header) shown first.</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Counterfactual comparison: 'If AIORA had reconciled these, estimated $X in preserved conversion.'</w:t>
      </w:r>
      <w:r w:rsidDel="00000000" w:rsidR="00000000" w:rsidRPr="00000000">
        <w:rPr>
          <w:rtl w:val="0"/>
        </w:rPr>
      </w:r>
    </w:p>
    <w:p w:rsidR="00000000" w:rsidDel="00000000" w:rsidP="00000000" w:rsidRDefault="00000000" w:rsidRPr="00000000" w14:paraId="00000060">
      <w:pPr>
        <w:spacing w:before="280" w:lineRule="auto"/>
        <w:jc w:val="center"/>
        <w:rPr/>
      </w:pPr>
      <w:r w:rsidDel="00000000" w:rsidR="00000000" w:rsidRPr="00000000">
        <w:rPr>
          <w:color w:val="1f3864"/>
          <w:rtl w:val="0"/>
        </w:rPr>
        <w:t xml:space="preserve">════════════════════════════════════════════════════════════</w:t>
      </w:r>
      <w:r w:rsidDel="00000000" w:rsidR="00000000" w:rsidRPr="00000000">
        <w:rPr>
          <w:rtl w:val="0"/>
        </w:rPr>
      </w:r>
    </w:p>
    <w:p w:rsidR="00000000" w:rsidDel="00000000" w:rsidP="00000000" w:rsidRDefault="00000000" w:rsidRPr="00000000" w14:paraId="00000061">
      <w:pPr>
        <w:spacing w:after="120" w:before="320" w:lineRule="auto"/>
        <w:rPr/>
      </w:pPr>
      <w:r w:rsidDel="00000000" w:rsidR="00000000" w:rsidRPr="00000000">
        <w:rPr>
          <w:rFonts w:ascii="Calibri" w:cs="Calibri" w:eastAsia="Calibri" w:hAnsi="Calibri"/>
          <w:b w:val="1"/>
          <w:bCs w:val="1"/>
          <w:color w:val="1f3864"/>
          <w:sz w:val="32"/>
          <w:szCs w:val="32"/>
          <w:rtl w:val="0"/>
        </w:rPr>
        <w:t xml:space="preserve">Pattern 3 — Brand Over-Concentration (38% prevalence)</w:t>
      </w:r>
      <w:r w:rsidDel="00000000" w:rsidR="00000000" w:rsidRPr="00000000">
        <w:rPr>
          <w:rtl w:val="0"/>
        </w:rPr>
      </w:r>
    </w:p>
    <w:p w:rsidR="00000000" w:rsidDel="00000000" w:rsidP="00000000" w:rsidRDefault="00000000" w:rsidRPr="00000000" w14:paraId="00000062">
      <w:pPr>
        <w:rPr/>
      </w:pPr>
      <w:r w:rsidDel="00000000" w:rsidR="00000000" w:rsidRPr="00000000">
        <w:rPr>
          <w:rFonts w:ascii="Calibri" w:cs="Calibri" w:eastAsia="Calibri" w:hAnsi="Calibri"/>
          <w:i w:val="1"/>
          <w:iCs w:val="1"/>
          <w:rtl w:val="0"/>
        </w:rPr>
        <w:t xml:space="preserve">Definition: A single brand dominates sponsored and organic placements across a page, crowding out the assortment. Each placement engine cleared its slot independently. No system sees the aggregate the customer sees. Result: long-tail brands lose exposure, customers see less variety, and the retailer's stated assortment story on paper diverges from what shoppers actually experience.</w:t>
      </w:r>
      <w:r w:rsidDel="00000000" w:rsidR="00000000" w:rsidRPr="00000000">
        <w:rPr>
          <w:rtl w:val="0"/>
        </w:rPr>
      </w:r>
    </w:p>
    <w:p w:rsidR="00000000" w:rsidDel="00000000" w:rsidP="00000000" w:rsidRDefault="00000000" w:rsidRPr="00000000" w14:paraId="00000063">
      <w:pPr>
        <w:spacing w:after="120" w:before="200" w:lineRule="auto"/>
        <w:rPr/>
      </w:pPr>
      <w:r w:rsidDel="00000000" w:rsidR="00000000" w:rsidRPr="00000000">
        <w:rPr>
          <w:rFonts w:ascii="Calibri" w:cs="Calibri" w:eastAsia="Calibri" w:hAnsi="Calibri"/>
          <w:b w:val="1"/>
          <w:bCs w:val="1"/>
          <w:color w:val="2e74b5"/>
          <w:sz w:val="26"/>
          <w:szCs w:val="26"/>
          <w:rtl w:val="0"/>
        </w:rPr>
        <w:t xml:space="preserve">3.1 — Five examples to build on Shopora </w:t>
      </w:r>
      <w:r w:rsidDel="00000000" w:rsidR="00000000" w:rsidRPr="00000000">
        <w:rPr>
          <w:rFonts w:ascii="Calibri" w:cs="Calibri" w:eastAsia="Calibri" w:hAnsi="Calibri"/>
          <w:b w:val="1"/>
          <w:bCs w:val="1"/>
          <w:color w:val="2e74b5"/>
          <w:highlight w:val="yellow"/>
          <w:rtl w:val="0"/>
        </w:rPr>
        <w:t xml:space="preserve">(</w:t>
      </w:r>
      <w:hyperlink r:id="rId16">
        <w:r w:rsidDel="00000000" w:rsidR="00000000" w:rsidRPr="00000000">
          <w:rPr>
            <w:rFonts w:ascii="Calibri" w:cs="Calibri" w:eastAsia="Calibri" w:hAnsi="Calibri"/>
            <w:b w:val="1"/>
            <w:bCs w:val="1"/>
            <w:color w:val="1155cc"/>
            <w:highlight w:val="yellow"/>
            <w:u w:val="single"/>
            <w:rtl w:val="0"/>
          </w:rPr>
          <w:t xml:space="preserve">see the accompanying doc on the “how to”</w:t>
        </w:r>
      </w:hyperlink>
      <w:r w:rsidDel="00000000" w:rsidR="00000000" w:rsidRPr="00000000">
        <w:rPr>
          <w:rFonts w:ascii="Calibri" w:cs="Calibri" w:eastAsia="Calibri" w:hAnsi="Calibri"/>
          <w:b w:val="1"/>
          <w:bCs w:val="1"/>
          <w:color w:val="2e74b5"/>
          <w:highlight w:val="yellow"/>
          <w:rtl w:val="0"/>
        </w:rPr>
        <w:t xml:space="preserve">)</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Example 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Homepage trending row dominated by a single brand. The 'Trending products' section on the homepage shows 10 tiles. Six of them are the 'VoltMax' brand. Two are 'PulseTune', one 'Luna', one 'MetroStride'. VoltMax has 60% of positions in a section that customers read as 'what's popular across the site'.</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Example 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Electronics category: sponsored slots monopolized. On /category.html?category=electronics, the top 3 tiles are all sponsored, all 'PulseTune' brand. The next 8 organic tiles include 4 more PulseTune products. The category page reads as 'PulseTune shop' rather than 'electronics category'.</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Example 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Search results brand collapse for a generic query. User searches 'wireless headphones'. Shopora's catalog has 15 headphone brands. The top 10 search results include 8 tiles from 'PulseTune'. Rank engine prioritized by conversion-history without weighting brand diversity.</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Example 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Cart recommendations: single-brand cross-sell. On /cart.html, the 'You might also like' section shows 4 tiles. All 4 are from the same brand as the item currently in the cart ('VoltMax' laptop → 4 VoltMax accessories). No cross-brand diversification.</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Example 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Fashion category: 'Luna' brand takes 5 of top 6. On /category.html?category=fashion, the first 6 tiles include 5 from 'Luna' brand. Feels like the filter is captured; Luna's brand-band-sponsorship engine and the merchandising engine both surfaced Luna without knowing about each other.</w:t>
      </w:r>
      <w:r w:rsidDel="00000000" w:rsidR="00000000" w:rsidRPr="00000000">
        <w:rPr>
          <w:rtl w:val="0"/>
        </w:rPr>
      </w:r>
    </w:p>
    <w:p w:rsidR="00000000" w:rsidDel="00000000" w:rsidP="00000000" w:rsidRDefault="00000000" w:rsidRPr="00000000" w14:paraId="00000069">
      <w:pPr>
        <w:spacing w:after="120" w:before="200" w:lineRule="auto"/>
        <w:rPr/>
      </w:pPr>
      <w:r w:rsidDel="00000000" w:rsidR="00000000" w:rsidRPr="00000000">
        <w:rPr>
          <w:rFonts w:ascii="Calibri" w:cs="Calibri" w:eastAsia="Calibri" w:hAnsi="Calibri"/>
          <w:b w:val="1"/>
          <w:bCs w:val="1"/>
          <w:color w:val="2e74b5"/>
          <w:sz w:val="26"/>
          <w:szCs w:val="26"/>
          <w:rtl w:val="0"/>
        </w:rPr>
        <w:t xml:space="preserve">3.2 — What the tag needs to capture</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TileSignal.brand for every tile.</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TileSignal.badges[]: specifically the 'sponsored' badge to distinguish paid placements from organic.</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TileSignal.position.ordinal and TileSignal.surface: which position on which surface each tile occupies.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ModuleSignal for brand-bands or brand-specific promo modules that may drive additional brand exposure separate from the tiles.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RefinementSignal on category/search pages: what filters are active (helps interpret whether concentration is filter-driven or engine-driven).</w:t>
      </w:r>
      <w:r w:rsidDel="00000000" w:rsidR="00000000" w:rsidRPr="00000000">
        <w:rPr>
          <w:rtl w:val="0"/>
        </w:rPr>
      </w:r>
    </w:p>
    <w:p w:rsidR="00000000" w:rsidDel="00000000" w:rsidP="00000000" w:rsidRDefault="00000000" w:rsidRPr="00000000" w14:paraId="0000006F">
      <w:pPr>
        <w:spacing w:after="120" w:before="200" w:lineRule="auto"/>
        <w:rPr/>
      </w:pPr>
      <w:r w:rsidDel="00000000" w:rsidR="00000000" w:rsidRPr="00000000">
        <w:rPr>
          <w:rFonts w:ascii="Calibri" w:cs="Calibri" w:eastAsia="Calibri" w:hAnsi="Calibri"/>
          <w:b w:val="1"/>
          <w:bCs w:val="1"/>
          <w:color w:val="2e74b5"/>
          <w:sz w:val="26"/>
          <w:szCs w:val="26"/>
          <w:rtl w:val="0"/>
        </w:rPr>
        <w:t xml:space="preserve">3.3 — Scanner + policy engine detection logic</w:t>
      </w:r>
      <w:r w:rsidDel="00000000" w:rsidR="00000000" w:rsidRPr="00000000">
        <w:rPr>
          <w:rtl w:val="0"/>
        </w:rPr>
      </w:r>
    </w:p>
    <w:p w:rsidR="00000000" w:rsidDel="00000000" w:rsidP="00000000" w:rsidRDefault="00000000" w:rsidRPr="00000000" w14:paraId="00000070">
      <w:pPr>
        <w:spacing w:after="120" w:before="80" w:lineRule="auto"/>
        <w:ind w:left="360" w:firstLine="0"/>
        <w:rPr/>
      </w:pPr>
      <w:r w:rsidDel="00000000" w:rsidR="00000000" w:rsidRPr="00000000">
        <w:rPr>
          <w:rFonts w:ascii="Consolas" w:cs="Consolas" w:eastAsia="Consolas" w:hAnsi="Consolas"/>
          <w:color w:val="333333"/>
          <w:sz w:val="18"/>
          <w:szCs w:val="18"/>
          <w:rtl w:val="0"/>
        </w:rPr>
        <w:t xml:space="preserve">RULE BRAND-1: single brand dominates top-N positions</w:t>
        <w:br w:type="textWrapping"/>
        <w:t xml:space="preserve">  FOR EACH surface with 8+ TileSignals:</w:t>
        <w:br w:type="textWrapping"/>
        <w:t xml:space="preserve">    top_10 = tiles sorted by position.ordinal, first 10</w:t>
        <w:br w:type="textWrapping"/>
        <w:t xml:space="preserve">    brand_counts = group_by(top_10, brand)</w:t>
        <w:br w:type="textWrapping"/>
        <w:t xml:space="preserve">    top_brand_share = max(brand_counts) / len(top_10)</w:t>
        <w:br w:type="textWrapping"/>
        <w:t xml:space="preserve">    IF top_brand_share &gt; 0.40 THEN</w:t>
        <w:br w:type="textWrapping"/>
        <w:t xml:space="preserve">      emit failure {</w:t>
        <w:br w:type="textWrapping"/>
        <w:t xml:space="preserve">        pattern: 'brand_over_concentration',</w:t>
        <w:br w:type="textWrapping"/>
        <w:t xml:space="preserve">        subtype: 'top_positions_dominance',</w:t>
        <w:br w:type="textWrapping"/>
        <w:t xml:space="preserve">        severity: 'medium' IF share &lt; 0.60 ELSE 'high',</w:t>
        <w:br w:type="textWrapping"/>
        <w:t xml:space="preserve">        dominant_brand: X, share_pct: Y%</w:t>
        <w:br w:type="textWrapping"/>
        <w:t xml:space="preserve">      }</w:t>
        <w:br w:type="textWrapping"/>
        <w:br w:type="textWrapping"/>
        <w:t xml:space="preserve">RULE BRAND-2: sponsored + organic combined concentration</w:t>
        <w:br w:type="textWrapping"/>
        <w:t xml:space="preserve">  weighted_positions = tiles with sponsored=true weighted 2x</w:t>
        <w:br w:type="textWrapping"/>
        <w:t xml:space="preserve">  IF single brand's weighted share &gt; 0.50 THEN</w:t>
        <w:br w:type="textWrapping"/>
        <w:t xml:space="preserve">    emit failure {</w:t>
        <w:br w:type="textWrapping"/>
        <w:t xml:space="preserve">      pattern: 'brand_over_concentration',</w:t>
        <w:br w:type="textWrapping"/>
        <w:t xml:space="preserve">      subtype: 'sponsored_organic_stacking',</w:t>
        <w:br w:type="textWrapping"/>
        <w:t xml:space="preserve">      severity: 'high',</w:t>
        <w:br w:type="textWrapping"/>
        <w:t xml:space="preserve">      dominant_brand: X, weighted_share: Y%</w:t>
        <w:br w:type="textWrapping"/>
        <w:t xml:space="preserve">    }</w:t>
        <w:br w:type="textWrapping"/>
        <w:br w:type="textWrapping"/>
        <w:t xml:space="preserve">RULE BRAND-3: diversity collapse — assortment vs. surfaced</w:t>
        <w:br w:type="textWrapping"/>
        <w:t xml:space="preserve">  IF retailer catalog contains N brands in this category</w:t>
        <w:br w:type="textWrapping"/>
        <w:t xml:space="preserve">  AND surface shows fewer than max(4, N × 0.3) distinct brands in top 10</w:t>
        <w:br w:type="textWrapping"/>
        <w:t xml:space="preserve">  THEN emit failure {</w:t>
        <w:br w:type="textWrapping"/>
        <w:t xml:space="preserve">    pattern: 'brand_over_concentration',</w:t>
        <w:br w:type="textWrapping"/>
        <w:t xml:space="preserve">    subtype: 'diversity_collapse',</w:t>
        <w:br w:type="textWrapping"/>
        <w:t xml:space="preserve">    severity: 'medium',</w:t>
        <w:br w:type="textWrapping"/>
        <w:t xml:space="preserve">    catalog_brands: N, surfaced_brands: M</w:t>
        <w:br w:type="textWrapping"/>
        <w:t xml:space="preserve">  }</w:t>
        <w:br w:type="textWrapping"/>
        <w:br w:type="textWrapping"/>
        <w:t xml:space="preserve">RULE BRAND-4: recommendation set single-brand</w:t>
        <w:br w:type="textWrapping"/>
        <w:t xml:space="preserve">  IF surface_type is 'recommendations' or module_type includes 'also-bought'</w:t>
        <w:br w:type="textWrapping"/>
        <w:t xml:space="preserve">  AND all tiles in the set share a single brand</w:t>
        <w:br w:type="textWrapping"/>
        <w:t xml:space="preserve">  THEN emit failure {</w:t>
        <w:br w:type="textWrapping"/>
        <w:t xml:space="preserve">    pattern: 'brand_over_concentration',</w:t>
        <w:br w:type="textWrapping"/>
        <w:t xml:space="preserve">    subtype: 'recommendation_single_brand',</w:t>
        <w:br w:type="textWrapping"/>
        <w:t xml:space="preserve">    severity: 'low',</w:t>
        <w:br w:type="textWrapping"/>
        <w:t xml:space="preserve">    parent_context: &lt;cart or PDP context&gt;, brand: X</w:t>
        <w:br w:type="textWrapping"/>
        <w:t xml:space="preserve">  }</w:t>
      </w:r>
      <w:r w:rsidDel="00000000" w:rsidR="00000000" w:rsidRPr="00000000">
        <w:rPr>
          <w:rtl w:val="0"/>
        </w:rPr>
      </w:r>
    </w:p>
    <w:p w:rsidR="00000000" w:rsidDel="00000000" w:rsidP="00000000" w:rsidRDefault="00000000" w:rsidRPr="00000000" w14:paraId="00000071">
      <w:pPr>
        <w:rPr/>
      </w:pPr>
      <w:r w:rsidDel="00000000" w:rsidR="00000000" w:rsidRPr="00000000">
        <w:rPr>
          <w:rFonts w:ascii="Calibri" w:cs="Calibri" w:eastAsia="Calibri" w:hAnsi="Calibri"/>
          <w:rtl w:val="0"/>
        </w:rPr>
        <w:t xml:space="preserve">Counterfactuals: 'diversify the top positions to reflect catalog breadth' (BRAND-1), 'cap sponsored share within any single surface' (BRAND-2), 'inject long-tail brands into the surfacing algorithm' (BRAND-3), 'cross-brand rec strategy — no more than 2 from same brand as source' (BRAND-4).</w:t>
      </w:r>
      <w:r w:rsidDel="00000000" w:rsidR="00000000" w:rsidRPr="00000000">
        <w:rPr>
          <w:rtl w:val="0"/>
        </w:rPr>
      </w:r>
    </w:p>
    <w:p w:rsidR="00000000" w:rsidDel="00000000" w:rsidP="00000000" w:rsidRDefault="00000000" w:rsidRPr="00000000" w14:paraId="00000072">
      <w:pPr>
        <w:spacing w:after="120" w:before="200" w:lineRule="auto"/>
        <w:rPr/>
      </w:pPr>
      <w:r w:rsidDel="00000000" w:rsidR="00000000" w:rsidRPr="00000000">
        <w:rPr>
          <w:rFonts w:ascii="Calibri" w:cs="Calibri" w:eastAsia="Calibri" w:hAnsi="Calibri"/>
          <w:b w:val="1"/>
          <w:bCs w:val="1"/>
          <w:color w:val="2e74b5"/>
          <w:sz w:val="26"/>
          <w:szCs w:val="26"/>
          <w:rtl w:val="0"/>
        </w:rPr>
        <w:t xml:space="preserve">3.4 — Impact estimator formula</w:t>
      </w:r>
      <w:r w:rsidDel="00000000" w:rsidR="00000000" w:rsidRPr="00000000">
        <w:rPr>
          <w:rtl w:val="0"/>
        </w:rPr>
      </w:r>
    </w:p>
    <w:p w:rsidR="00000000" w:rsidDel="00000000" w:rsidP="00000000" w:rsidRDefault="00000000" w:rsidRPr="00000000" w14:paraId="00000073">
      <w:pPr>
        <w:rPr/>
      </w:pPr>
      <w:r w:rsidDel="00000000" w:rsidR="00000000" w:rsidRPr="00000000">
        <w:rPr>
          <w:rFonts w:ascii="Calibri" w:cs="Calibri" w:eastAsia="Calibri" w:hAnsi="Calibri"/>
          <w:rtl w:val="0"/>
        </w:rPr>
        <w:t xml:space="preserve">For BRAND failures: long_tail_impression_loss = number of positions consumed by dominant brand beyond a fair-share threshold, multiplied by average per-impression revenue for the surface. Also captures assortment_perception_score — qualitative flag for customer 'this store doesn't have variety' effect. For the demo, the dollar impact is modeled as impressions_lost × avg_click_through × avg_conversion × avg_order_value.</w:t>
      </w:r>
      <w:r w:rsidDel="00000000" w:rsidR="00000000" w:rsidRPr="00000000">
        <w:rPr>
          <w:rtl w:val="0"/>
        </w:rPr>
      </w:r>
    </w:p>
    <w:p w:rsidR="00000000" w:rsidDel="00000000" w:rsidP="00000000" w:rsidRDefault="00000000" w:rsidRPr="00000000" w14:paraId="00000074">
      <w:pPr>
        <w:spacing w:after="120" w:before="200" w:lineRule="auto"/>
        <w:rPr/>
      </w:pPr>
      <w:r w:rsidDel="00000000" w:rsidR="00000000" w:rsidRPr="00000000">
        <w:rPr>
          <w:rFonts w:ascii="Calibri" w:cs="Calibri" w:eastAsia="Calibri" w:hAnsi="Calibri"/>
          <w:b w:val="1"/>
          <w:bCs w:val="1"/>
          <w:color w:val="2e74b5"/>
          <w:sz w:val="26"/>
          <w:szCs w:val="26"/>
          <w:rtl w:val="0"/>
        </w:rPr>
        <w:t xml:space="preserve">3.5 — Dashboard reporting for Pattern 3</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Headline metric: 'Brand Over-Concentration — X failures detected, Y% of pages affected, $Z estimated long-tail revenue exposure.'</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Brand concentration heatmap: pages × dominant brand's share of top 10 positions.</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Top-affected surfaces: which pages have the highest concentration.</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Trend over time: dominant-brand share by surface type (homepage / category / search / cart-recs).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Diversity index: rolling brand count in top 10 across the site — is it trending up or down?</w:t>
      </w:r>
      <w:r w:rsidDel="00000000" w:rsidR="00000000" w:rsidRPr="00000000">
        <w:rPr>
          <w:rtl w:val="0"/>
        </w:rPr>
      </w:r>
    </w:p>
    <w:p w:rsidR="00000000" w:rsidDel="00000000" w:rsidP="00000000" w:rsidRDefault="00000000" w:rsidRPr="00000000" w14:paraId="0000007A">
      <w:pPr>
        <w:spacing w:before="280" w:lineRule="auto"/>
        <w:jc w:val="center"/>
        <w:rPr/>
      </w:pPr>
      <w:r w:rsidDel="00000000" w:rsidR="00000000" w:rsidRPr="00000000">
        <w:rPr>
          <w:color w:val="1f3864"/>
          <w:rtl w:val="0"/>
        </w:rPr>
        <w:t xml:space="preserve">════════════════════════════════════════════════════════════</w:t>
      </w:r>
      <w:r w:rsidDel="00000000" w:rsidR="00000000" w:rsidRPr="00000000">
        <w:rPr>
          <w:rtl w:val="0"/>
        </w:rPr>
      </w:r>
    </w:p>
    <w:p w:rsidR="00000000" w:rsidDel="00000000" w:rsidP="00000000" w:rsidRDefault="00000000" w:rsidRPr="00000000" w14:paraId="0000007B">
      <w:pPr>
        <w:spacing w:after="120" w:before="320" w:lineRule="auto"/>
        <w:rPr/>
      </w:pPr>
      <w:r w:rsidDel="00000000" w:rsidR="00000000" w:rsidRPr="00000000">
        <w:rPr>
          <w:rFonts w:ascii="Calibri" w:cs="Calibri" w:eastAsia="Calibri" w:hAnsi="Calibri"/>
          <w:b w:val="1"/>
          <w:bCs w:val="1"/>
          <w:color w:val="1f3864"/>
          <w:sz w:val="32"/>
          <w:szCs w:val="32"/>
          <w:rtl w:val="0"/>
        </w:rPr>
        <w:t xml:space="preserve">Pattern 4 — Promise-to-Price Gap (25% prevalence)</w:t>
      </w:r>
      <w:r w:rsidDel="00000000" w:rsidR="00000000" w:rsidRPr="00000000">
        <w:rPr>
          <w:rtl w:val="0"/>
        </w:rPr>
      </w:r>
    </w:p>
    <w:p w:rsidR="00000000" w:rsidDel="00000000" w:rsidP="00000000" w:rsidRDefault="00000000" w:rsidRPr="00000000" w14:paraId="0000007C">
      <w:pPr>
        <w:rPr/>
      </w:pPr>
      <w:r w:rsidDel="00000000" w:rsidR="00000000" w:rsidRPr="00000000">
        <w:rPr>
          <w:rFonts w:ascii="Calibri" w:cs="Calibri" w:eastAsia="Calibri" w:hAnsi="Calibri"/>
          <w:i w:val="1"/>
          <w:iCs w:val="1"/>
          <w:rtl w:val="0"/>
        </w:rPr>
        <w:t xml:space="preserve">Definition: An offer surfaced as available that eligibility rules quietly contradict at the cart or PDP. The offer engine and the eligibility engine each behaved correctly in isolation — the contradiction exists only on the page from the customer's perspective. Customers see 'FREE SHIPPING' at surface time, get to checkout, see the shipping charge, and abandon.</w:t>
      </w:r>
      <w:r w:rsidDel="00000000" w:rsidR="00000000" w:rsidRPr="00000000">
        <w:rPr>
          <w:rtl w:val="0"/>
        </w:rPr>
      </w:r>
    </w:p>
    <w:p w:rsidR="00000000" w:rsidDel="00000000" w:rsidP="00000000" w:rsidRDefault="00000000" w:rsidRPr="00000000" w14:paraId="0000007D">
      <w:pPr>
        <w:spacing w:after="120" w:before="200" w:lineRule="auto"/>
        <w:rPr/>
      </w:pPr>
      <w:r w:rsidDel="00000000" w:rsidR="00000000" w:rsidRPr="00000000">
        <w:rPr>
          <w:rFonts w:ascii="Calibri" w:cs="Calibri" w:eastAsia="Calibri" w:hAnsi="Calibri"/>
          <w:b w:val="1"/>
          <w:bCs w:val="1"/>
          <w:color w:val="2e74b5"/>
          <w:sz w:val="26"/>
          <w:szCs w:val="26"/>
          <w:rtl w:val="0"/>
        </w:rPr>
        <w:t xml:space="preserve">4.1 — Five examples to build on Shopora </w:t>
      </w:r>
      <w:r w:rsidDel="00000000" w:rsidR="00000000" w:rsidRPr="00000000">
        <w:rPr>
          <w:rFonts w:ascii="Calibri" w:cs="Calibri" w:eastAsia="Calibri" w:hAnsi="Calibri"/>
          <w:b w:val="1"/>
          <w:bCs w:val="1"/>
          <w:color w:val="2e74b5"/>
          <w:highlight w:val="yellow"/>
          <w:rtl w:val="0"/>
        </w:rPr>
        <w:t xml:space="preserve">(</w:t>
      </w:r>
      <w:hyperlink r:id="rId17">
        <w:r w:rsidDel="00000000" w:rsidR="00000000" w:rsidRPr="00000000">
          <w:rPr>
            <w:rFonts w:ascii="Calibri" w:cs="Calibri" w:eastAsia="Calibri" w:hAnsi="Calibri"/>
            <w:b w:val="1"/>
            <w:bCs w:val="1"/>
            <w:color w:val="1155cc"/>
            <w:highlight w:val="yellow"/>
            <w:u w:val="single"/>
            <w:rtl w:val="0"/>
          </w:rPr>
          <w:t xml:space="preserve">see the accompanying doc on the “how to”</w:t>
        </w:r>
      </w:hyperlink>
      <w:r w:rsidDel="00000000" w:rsidR="00000000" w:rsidRPr="00000000">
        <w:rPr>
          <w:rFonts w:ascii="Calibri" w:cs="Calibri" w:eastAsia="Calibri" w:hAnsi="Calibri"/>
          <w:b w:val="1"/>
          <w:bCs w:val="1"/>
          <w:color w:val="2e74b5"/>
          <w:highlight w:val="yellow"/>
          <w:rtl w:val="0"/>
        </w:rPr>
        <w:t xml:space="preserve">)</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Example 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Category banner promises 25% off, PDP shows 10%. Electronics category banner reads 'UP TO 25% OFF ALL ELECTRONICS'. Customer clicks through to a specific laptop. PDP shows only 10% off because that SKU is on the excluded list (e.g., new models excluded from category-wide promo). Excluded status not visible on category banner.</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Example 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BOGO tile with quiet exclusion. Product tile displays 'BUY ONE GET ONE FREE' badge. Customer adds two units to cart. Cart shows both units at full price with a small inline reason 'BOGO not applicable to sale items'. The tile promised without checking eligibility.</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Example 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Free shipping claim contradicted by oversized-shipping fee. Header says 'Free shipping above $35'. Cart has a coffee table (over $35, so should qualify). At checkout, a $9.99 'oversized shipping fee' appears — the coffee table triggered a category-based shipping surcharge not visible until checkout.</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Example 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Welcome code rejection for new customer. Customer sees 'WELCOME10 — 10% off your first order' on homepage. New customer (no prior orders). Enters WELCOME10 at checkout. System responds 'Invalid code'. Code was decommissioned but promo module wasn't updated.</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Example 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'$50 off orders over $200' but cart shows $30. Site banner: '$50 off orders over $200 with code SAVE50'. Customer's cart is $215. Applies SAVE50. Cart shows $30 discount, not $50. Rule engine ran a lower-value version of the code without updating the promo module.</w:t>
      </w:r>
      <w:r w:rsidDel="00000000" w:rsidR="00000000" w:rsidRPr="00000000">
        <w:rPr>
          <w:rtl w:val="0"/>
        </w:rPr>
      </w:r>
    </w:p>
    <w:p w:rsidR="00000000" w:rsidDel="00000000" w:rsidP="00000000" w:rsidRDefault="00000000" w:rsidRPr="00000000" w14:paraId="00000083">
      <w:pPr>
        <w:spacing w:after="120" w:before="200" w:lineRule="auto"/>
        <w:rPr/>
      </w:pPr>
      <w:r w:rsidDel="00000000" w:rsidR="00000000" w:rsidRPr="00000000">
        <w:rPr>
          <w:rFonts w:ascii="Calibri" w:cs="Calibri" w:eastAsia="Calibri" w:hAnsi="Calibri"/>
          <w:b w:val="1"/>
          <w:bCs w:val="1"/>
          <w:color w:val="2e74b5"/>
          <w:sz w:val="26"/>
          <w:szCs w:val="26"/>
          <w:rtl w:val="0"/>
        </w:rPr>
        <w:t xml:space="preserve">4.2 — What the tag needs to capture</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ClaimSignal at source page (category header, tile badge, banner) with claim.value.</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CartStateSignal at destination: applied.codes, savings_display.components, promo_field.state, promo_field.inline_reason (critical — this is where rejection reasons appear).</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TileSignal at destination (PDP): current_price and discount.percent (to compare with source claim).</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Envelope: session_id (visit-stable is essential — must join source page render to destination page render).</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Envelope: sequence_no (to establish source-then-destination sequencing).</w:t>
      </w:r>
      <w:r w:rsidDel="00000000" w:rsidR="00000000" w:rsidRPr="00000000">
        <w:rPr>
          <w:rtl w:val="0"/>
        </w:rPr>
      </w:r>
    </w:p>
    <w:p w:rsidR="00000000" w:rsidDel="00000000" w:rsidP="00000000" w:rsidRDefault="00000000" w:rsidRPr="00000000" w14:paraId="00000089">
      <w:pPr>
        <w:spacing w:after="120" w:before="200" w:lineRule="auto"/>
        <w:rPr/>
      </w:pPr>
      <w:r w:rsidDel="00000000" w:rsidR="00000000" w:rsidRPr="00000000">
        <w:rPr>
          <w:rFonts w:ascii="Calibri" w:cs="Calibri" w:eastAsia="Calibri" w:hAnsi="Calibri"/>
          <w:b w:val="1"/>
          <w:bCs w:val="1"/>
          <w:color w:val="2e74b5"/>
          <w:sz w:val="26"/>
          <w:szCs w:val="26"/>
          <w:rtl w:val="0"/>
        </w:rPr>
        <w:t xml:space="preserve">4.3 — Scanner + policy engine detection logic</w:t>
      </w:r>
      <w:r w:rsidDel="00000000" w:rsidR="00000000" w:rsidRPr="00000000">
        <w:rPr>
          <w:rtl w:val="0"/>
        </w:rPr>
      </w:r>
    </w:p>
    <w:p w:rsidR="00000000" w:rsidDel="00000000" w:rsidP="00000000" w:rsidRDefault="00000000" w:rsidRPr="00000000" w14:paraId="0000008A">
      <w:pPr>
        <w:spacing w:after="120" w:before="80" w:lineRule="auto"/>
        <w:ind w:left="360" w:firstLine="0"/>
        <w:rPr/>
      </w:pPr>
      <w:r w:rsidDel="00000000" w:rsidR="00000000" w:rsidRPr="00000000">
        <w:rPr>
          <w:rFonts w:ascii="Consolas" w:cs="Consolas" w:eastAsia="Consolas" w:hAnsi="Consolas"/>
          <w:color w:val="333333"/>
          <w:sz w:val="18"/>
          <w:szCs w:val="18"/>
          <w:rtl w:val="0"/>
        </w:rPr>
        <w:t xml:space="preserve">RULE PROMISE-1: source claim value vs. destination delivered value</w:t>
        <w:br w:type="textWrapping"/>
        <w:t xml:space="preserve">  Group captures by session_id, ordered by sequence_no.</w:t>
        <w:br w:type="textWrapping"/>
        <w:t xml:space="preserve">  FOR EACH session:</w:t>
        <w:br w:type="textWrapping"/>
        <w:t xml:space="preserve">    source_claims = ClaimSignals from earlier captures in session</w:t>
        <w:br w:type="textWrapping"/>
        <w:t xml:space="preserve">    destination_captures = later captures (PDP, cart, checkout)</w:t>
        <w:br w:type="textWrapping"/>
        <w:t xml:space="preserve">    FOR EACH pair (source_claim, destination):</w:t>
        <w:br w:type="textWrapping"/>
        <w:t xml:space="preserve">      IF source_claim references a category/SKU visible in destination</w:t>
        <w:br w:type="textWrapping"/>
        <w:t xml:space="preserve">      AND destination.applied_value &lt; source_claim.promised_value</w:t>
        <w:br w:type="textWrapping"/>
        <w:t xml:space="preserve">      THEN emit failure {</w:t>
        <w:br w:type="textWrapping"/>
        <w:t xml:space="preserve">        pattern: 'promise_to_price_gap',</w:t>
        <w:br w:type="textWrapping"/>
        <w:t xml:space="preserve">        subtype: 'source_destination_delta',</w:t>
        <w:br w:type="textWrapping"/>
        <w:t xml:space="preserve">        severity: 'high',</w:t>
        <w:br w:type="textWrapping"/>
        <w:t xml:space="preserve">        source_page: &lt;URL&gt;, destination_page: &lt;URL&gt;,</w:t>
        <w:br w:type="textWrapping"/>
        <w:t xml:space="preserve">        promised: X, delivered: Y, gap: Z</w:t>
        <w:br w:type="textWrapping"/>
        <w:t xml:space="preserve">      }</w:t>
        <w:br w:type="textWrapping"/>
        <w:br w:type="textWrapping"/>
        <w:t xml:space="preserve">RULE PROMISE-2: promo code rejected at destination</w:t>
        <w:br w:type="textWrapping"/>
        <w:t xml:space="preserve">  IF CartStateSignal.promo_field.state == 'disabled'</w:t>
        <w:br w:type="textWrapping"/>
        <w:t xml:space="preserve">  OR CartStateSignal.promo_field.inline_reason contains rejection language</w:t>
        <w:br w:type="textWrapping"/>
        <w:t xml:space="preserve">  THEN emit failure {</w:t>
        <w:br w:type="textWrapping"/>
        <w:t xml:space="preserve">    pattern: 'promise_to_price_gap',</w:t>
        <w:br w:type="textWrapping"/>
        <w:t xml:space="preserve">    subtype: 'code_rejection',</w:t>
        <w:br w:type="textWrapping"/>
        <w:t xml:space="preserve">    severity: 'high',</w:t>
        <w:br w:type="textWrapping"/>
        <w:t xml:space="preserve">    code: X, reason: &lt;inline_reason text&gt;</w:t>
        <w:br w:type="textWrapping"/>
        <w:t xml:space="preserve">  }</w:t>
        <w:br w:type="textWrapping"/>
        <w:t xml:space="preserve">  Group by code — aggregate rejection rate across sessions;</w:t>
        <w:br w:type="textWrapping"/>
        <w:t xml:space="preserve">  IF rejection_rate &gt; 5% flag as 'systematically broken code'.</w:t>
        <w:br w:type="textWrapping"/>
        <w:br w:type="textWrapping"/>
        <w:t xml:space="preserve">RULE PROMISE-3: shipping promise vs. checkout charge</w:t>
        <w:br w:type="textWrapping"/>
        <w:t xml:space="preserve">  IF ClaimSignal.claim_type == 'free_shipping' AND qualifies by cart total</w:t>
        <w:br w:type="textWrapping"/>
        <w:t xml:space="preserve">  AND CartStateSignal (checkout page) shows shipping_charge &gt; 0</w:t>
        <w:br w:type="textWrapping"/>
        <w:t xml:space="preserve">  THEN emit failure {</w:t>
        <w:br w:type="textWrapping"/>
        <w:t xml:space="preserve">    pattern: 'promise_to_price_gap',</w:t>
        <w:br w:type="textWrapping"/>
        <w:t xml:space="preserve">    subtype: 'shipping_promise_broken',</w:t>
        <w:br w:type="textWrapping"/>
        <w:t xml:space="preserve">    severity: 'critical',</w:t>
        <w:br w:type="textWrapping"/>
        <w:t xml:space="preserve">    claimed: 'free', actual_charge: $X</w:t>
        <w:br w:type="textWrapping"/>
        <w:t xml:space="preserve">  }</w:t>
        <w:br w:type="textWrapping"/>
        <w:br w:type="textWrapping"/>
        <w:t xml:space="preserve">RULE PROMISE-4: BOGO badge vs. cart price</w:t>
        <w:br w:type="textWrapping"/>
        <w:t xml:space="preserve">  IF TileSignal.badges contains 'BOGO' or 'buy_x_get_y'</w:t>
        <w:br w:type="textWrapping"/>
        <w:t xml:space="preserve">  AND cart contains 2+ units of same SKU</w:t>
        <w:br w:type="textWrapping"/>
        <w:t xml:space="preserve">  AND cart.applied does not show a BOGO adjustment</w:t>
        <w:br w:type="textWrapping"/>
        <w:t xml:space="preserve">  THEN emit failure {</w:t>
        <w:br w:type="textWrapping"/>
        <w:t xml:space="preserve">    pattern: 'promise_to_price_gap',</w:t>
        <w:br w:type="textWrapping"/>
        <w:t xml:space="preserve">    subtype: 'bogo_promise_broken',</w:t>
        <w:br w:type="textWrapping"/>
        <w:t xml:space="preserve">    severity: 'high',</w:t>
        <w:br w:type="textWrapping"/>
        <w:t xml:space="preserve">    sku: X</w:t>
        <w:br w:type="textWrapping"/>
        <w:t xml:space="preserve">  }</w:t>
      </w:r>
      <w:r w:rsidDel="00000000" w:rsidR="00000000" w:rsidRPr="00000000">
        <w:rPr>
          <w:rtl w:val="0"/>
        </w:rPr>
      </w:r>
    </w:p>
    <w:p w:rsidR="00000000" w:rsidDel="00000000" w:rsidP="00000000" w:rsidRDefault="00000000" w:rsidRPr="00000000" w14:paraId="0000008B">
      <w:pPr>
        <w:rPr/>
      </w:pPr>
      <w:r w:rsidDel="00000000" w:rsidR="00000000" w:rsidRPr="00000000">
        <w:rPr>
          <w:rFonts w:ascii="Calibri" w:cs="Calibri" w:eastAsia="Calibri" w:hAnsi="Calibri"/>
          <w:rtl w:val="0"/>
        </w:rPr>
        <w:t xml:space="preserve">Counterfactuals: 'restate the source claim to reflect eligibility' (PROMISE-1), 'update the promo module to remove decommissioned codes' (PROMISE-2), 'surface the shipping surcharge at product level, not just at checkout' (PROMISE-3), 'either apply the BOGO discount or remove the badge from ineligible items' (PROMISE-4).</w:t>
      </w:r>
      <w:r w:rsidDel="00000000" w:rsidR="00000000" w:rsidRPr="00000000">
        <w:rPr>
          <w:rtl w:val="0"/>
        </w:rPr>
      </w:r>
    </w:p>
    <w:p w:rsidR="00000000" w:rsidDel="00000000" w:rsidP="00000000" w:rsidRDefault="00000000" w:rsidRPr="00000000" w14:paraId="0000008C">
      <w:pPr>
        <w:spacing w:after="120" w:before="200" w:lineRule="auto"/>
        <w:rPr/>
      </w:pPr>
      <w:r w:rsidDel="00000000" w:rsidR="00000000" w:rsidRPr="00000000">
        <w:rPr>
          <w:rFonts w:ascii="Calibri" w:cs="Calibri" w:eastAsia="Calibri" w:hAnsi="Calibri"/>
          <w:b w:val="1"/>
          <w:bCs w:val="1"/>
          <w:color w:val="2e74b5"/>
          <w:sz w:val="26"/>
          <w:szCs w:val="26"/>
          <w:rtl w:val="0"/>
        </w:rPr>
        <w:t xml:space="preserve">4.4 — Impact estimator formula</w:t>
      </w:r>
      <w:r w:rsidDel="00000000" w:rsidR="00000000" w:rsidRPr="00000000">
        <w:rPr>
          <w:rtl w:val="0"/>
        </w:rPr>
      </w:r>
    </w:p>
    <w:p w:rsidR="00000000" w:rsidDel="00000000" w:rsidP="00000000" w:rsidRDefault="00000000" w:rsidRPr="00000000" w14:paraId="0000008D">
      <w:pPr>
        <w:rPr/>
      </w:pPr>
      <w:r w:rsidDel="00000000" w:rsidR="00000000" w:rsidRPr="00000000">
        <w:rPr>
          <w:rFonts w:ascii="Calibri" w:cs="Calibri" w:eastAsia="Calibri" w:hAnsi="Calibri"/>
          <w:rtl w:val="0"/>
        </w:rPr>
        <w:t xml:space="preserve">For PROMISE failures: abandonment_conversion_loss = for each session where a promise gap was detected, the difference between the session's expected conversion rate and the baseline for that surface × cart_value. Aggregate across sessions. Also captures trust_damage_score for the pattern of promise-then-reveal-charge, which has compounding effects on repeat visits (not modeled directly in demo).</w:t>
      </w:r>
      <w:r w:rsidDel="00000000" w:rsidR="00000000" w:rsidRPr="00000000">
        <w:rPr>
          <w:rtl w:val="0"/>
        </w:rPr>
      </w:r>
    </w:p>
    <w:p w:rsidR="00000000" w:rsidDel="00000000" w:rsidP="00000000" w:rsidRDefault="00000000" w:rsidRPr="00000000" w14:paraId="0000008E">
      <w:pPr>
        <w:spacing w:after="120" w:before="200" w:lineRule="auto"/>
        <w:rPr/>
      </w:pPr>
      <w:r w:rsidDel="00000000" w:rsidR="00000000" w:rsidRPr="00000000">
        <w:rPr>
          <w:rFonts w:ascii="Calibri" w:cs="Calibri" w:eastAsia="Calibri" w:hAnsi="Calibri"/>
          <w:b w:val="1"/>
          <w:bCs w:val="1"/>
          <w:color w:val="2e74b5"/>
          <w:sz w:val="26"/>
          <w:szCs w:val="26"/>
          <w:rtl w:val="0"/>
        </w:rPr>
        <w:t xml:space="preserve">4.5 — Dashboard reporting for Pattern 4</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Headline metric: 'Promise-to-Price Gap — X sessions affected, Y% higher abandonment vs. baseline, $Z estimated conversion loss.'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Session drill-down: for each failing session, show the source claim (with page URL) and the destination outcome side-by-side.</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Systematically-broken codes: aggregate view of codes with rejection rate &gt; 5%.</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Shipping-promise-broken alert: high-severity items surfaced at top of dashboard.</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Trend over time: promise gaps per day, split by subtype.</w:t>
      </w:r>
      <w:r w:rsidDel="00000000" w:rsidR="00000000" w:rsidRPr="00000000">
        <w:rPr>
          <w:rtl w:val="0"/>
        </w:rPr>
      </w:r>
    </w:p>
    <w:p w:rsidR="00000000" w:rsidDel="00000000" w:rsidP="00000000" w:rsidRDefault="00000000" w:rsidRPr="00000000" w14:paraId="00000094">
      <w:pPr>
        <w:spacing w:before="280" w:lineRule="auto"/>
        <w:jc w:val="center"/>
        <w:rPr/>
      </w:pPr>
      <w:r w:rsidDel="00000000" w:rsidR="00000000" w:rsidRPr="00000000">
        <w:rPr>
          <w:color w:val="1f3864"/>
          <w:rtl w:val="0"/>
        </w:rPr>
        <w:t xml:space="preserve">════════════════════════════════════════════════════════════</w:t>
      </w:r>
      <w:r w:rsidDel="00000000" w:rsidR="00000000" w:rsidRPr="00000000">
        <w:rPr>
          <w:rtl w:val="0"/>
        </w:rPr>
      </w:r>
    </w:p>
    <w:p w:rsidR="00000000" w:rsidDel="00000000" w:rsidP="00000000" w:rsidRDefault="00000000" w:rsidRPr="00000000" w14:paraId="00000095">
      <w:pPr>
        <w:spacing w:after="120" w:before="320" w:lineRule="auto"/>
        <w:rPr/>
      </w:pPr>
      <w:r w:rsidDel="00000000" w:rsidR="00000000" w:rsidRPr="00000000">
        <w:rPr>
          <w:rFonts w:ascii="Calibri" w:cs="Calibri" w:eastAsia="Calibri" w:hAnsi="Calibri"/>
          <w:b w:val="1"/>
          <w:bCs w:val="1"/>
          <w:color w:val="1f3864"/>
          <w:sz w:val="32"/>
          <w:szCs w:val="32"/>
          <w:rtl w:val="0"/>
        </w:rPr>
        <w:t xml:space="preserve">Pattern 5 — Identity Handoff Failures (25% prevalence)</w:t>
      </w:r>
      <w:r w:rsidDel="00000000" w:rsidR="00000000" w:rsidRPr="00000000">
        <w:rPr>
          <w:rtl w:val="0"/>
        </w:rPr>
      </w:r>
    </w:p>
    <w:p w:rsidR="00000000" w:rsidDel="00000000" w:rsidP="00000000" w:rsidRDefault="00000000" w:rsidRPr="00000000" w14:paraId="00000096">
      <w:pPr>
        <w:rPr/>
      </w:pPr>
      <w:r w:rsidDel="00000000" w:rsidR="00000000" w:rsidRPr="00000000">
        <w:rPr>
          <w:rFonts w:ascii="Calibri" w:cs="Calibri" w:eastAsia="Calibri" w:hAnsi="Calibri"/>
          <w:i w:val="1"/>
          <w:iCs w:val="1"/>
          <w:rtl w:val="0"/>
        </w:rPr>
        <w:t xml:space="preserve">Definition: Recognized-member sessions that break across auth, cart, and loyalty — lost identity, emptied carts, contradicted loyalty tiers. Auth, cart, and loyalty are separate systems with no shared view of the session. The customer experiences the site 'forgetting them' at exactly the moment they're most engaged.</w:t>
      </w:r>
      <w:r w:rsidDel="00000000" w:rsidR="00000000" w:rsidRPr="00000000">
        <w:rPr>
          <w:rtl w:val="0"/>
        </w:rPr>
      </w:r>
    </w:p>
    <w:p w:rsidR="00000000" w:rsidDel="00000000" w:rsidP="00000000" w:rsidRDefault="00000000" w:rsidRPr="00000000" w14:paraId="00000097">
      <w:pPr>
        <w:spacing w:after="120" w:before="200" w:lineRule="auto"/>
        <w:rPr/>
      </w:pPr>
      <w:r w:rsidDel="00000000" w:rsidR="00000000" w:rsidRPr="00000000">
        <w:rPr>
          <w:rFonts w:ascii="Calibri" w:cs="Calibri" w:eastAsia="Calibri" w:hAnsi="Calibri"/>
          <w:b w:val="1"/>
          <w:bCs w:val="1"/>
          <w:color w:val="2e74b5"/>
          <w:sz w:val="26"/>
          <w:szCs w:val="26"/>
          <w:rtl w:val="0"/>
        </w:rPr>
        <w:t xml:space="preserve">5.1 — Five examples to build on Shopora </w:t>
      </w:r>
      <w:r w:rsidDel="00000000" w:rsidR="00000000" w:rsidRPr="00000000">
        <w:rPr>
          <w:rFonts w:ascii="Calibri" w:cs="Calibri" w:eastAsia="Calibri" w:hAnsi="Calibri"/>
          <w:b w:val="1"/>
          <w:bCs w:val="1"/>
          <w:color w:val="2e74b5"/>
          <w:highlight w:val="yellow"/>
          <w:rtl w:val="0"/>
        </w:rPr>
        <w:t xml:space="preserve">(</w:t>
      </w:r>
      <w:hyperlink r:id="rId18">
        <w:r w:rsidDel="00000000" w:rsidR="00000000" w:rsidRPr="00000000">
          <w:rPr>
            <w:rFonts w:ascii="Calibri" w:cs="Calibri" w:eastAsia="Calibri" w:hAnsi="Calibri"/>
            <w:b w:val="1"/>
            <w:bCs w:val="1"/>
            <w:color w:val="1155cc"/>
            <w:highlight w:val="yellow"/>
            <w:u w:val="single"/>
            <w:rtl w:val="0"/>
          </w:rPr>
          <w:t xml:space="preserve">see the accompanying doc on the “how to”</w:t>
        </w:r>
      </w:hyperlink>
      <w:r w:rsidDel="00000000" w:rsidR="00000000" w:rsidRPr="00000000">
        <w:rPr>
          <w:rFonts w:ascii="Calibri" w:cs="Calibri" w:eastAsia="Calibri" w:hAnsi="Calibri"/>
          <w:b w:val="1"/>
          <w:bCs w:val="1"/>
          <w:color w:val="2e74b5"/>
          <w:highlight w:val="yellow"/>
          <w:rtl w:val="0"/>
        </w:rPr>
        <w:t xml:space="preserve">)</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Example 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Homepage says 'Hello, [Name]' but cart page says 'Hello, guest'. User is logged in when they land on the homepage — the header greeting shows their name and the account chip shows their tier. They browse to the cart page — the header greeting has reverted to 'Hello, guest'. Same session, same browser, same tab.</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Example 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Loyalty tier displayed inconsistently across pages. Homepage header shows 'Shopora Plus' member chip. Checkout page shows 'Not a member — join for 5% off'. Same session. Loyalty engine on homepage read identity correctly; checkout page's loyalty module didn't.</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Example 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Cart contents disappear across page navigation. User adds items to cart on homepage — header cart icon shows '2 items'. Navigates to a category page — cart icon now shows '0'. Cart state was lost during navigation because the cart service wasn't reconciled with the session state.</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Example 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Wishlist icon disagrees with wishlist page. Header shows '♡ 3' (three wishlist items). User clicks the heart to view the wishlist. Wishlist page shows empty state: 'Sign in to see your wishlist'. Header wishlist count came from client-side state; wishlist page requires server session and lost the session.</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Example 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Member identity present, member pricing missing. Header displays 'Silver Member · 450 points'. Cart page shows regular pricing — no member discount applied. Loyalty identity engine knew the customer's tier; pricing engine on cart page didn't get the message.</w:t>
      </w:r>
      <w:r w:rsidDel="00000000" w:rsidR="00000000" w:rsidRPr="00000000">
        <w:rPr>
          <w:rtl w:val="0"/>
        </w:rPr>
      </w:r>
    </w:p>
    <w:p w:rsidR="00000000" w:rsidDel="00000000" w:rsidP="00000000" w:rsidRDefault="00000000" w:rsidRPr="00000000" w14:paraId="0000009D">
      <w:pPr>
        <w:spacing w:after="120" w:before="200" w:lineRule="auto"/>
        <w:rPr/>
      </w:pPr>
      <w:r w:rsidDel="00000000" w:rsidR="00000000" w:rsidRPr="00000000">
        <w:rPr>
          <w:rFonts w:ascii="Calibri" w:cs="Calibri" w:eastAsia="Calibri" w:hAnsi="Calibri"/>
          <w:b w:val="1"/>
          <w:bCs w:val="1"/>
          <w:color w:val="2e74b5"/>
          <w:sz w:val="26"/>
          <w:szCs w:val="26"/>
          <w:rtl w:val="0"/>
        </w:rPr>
        <w:t xml:space="preserve">5.2 — What the tag needs to capture</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IdentityStateSignal per component: header_chip, drawer, greeting, prompt, price_overlay — each with state (recognizeds | guest | neutral), member_tier, loyalty_balance.</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Envelope.identity_summary: single canonical identity state for the capture (with state, member_tier, loyalty_balance, customer_hash if consent granted).</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Envelope.session_id: visit-stable is critical — this pattern is defined by state changes across pages, which requires cross-page join.</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Envelope.sequence_no: to establish the order of captures within a session.</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CartStateSignal.item_count: to detect cart-state-loss patterns.</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CartStateSignal.applied.loyalty.field_state: to detect member-identity-present-but-not-applied patterns.</w:t>
      </w:r>
      <w:r w:rsidDel="00000000" w:rsidR="00000000" w:rsidRPr="00000000">
        <w:rPr>
          <w:rtl w:val="0"/>
        </w:rPr>
      </w:r>
    </w:p>
    <w:p w:rsidR="00000000" w:rsidDel="00000000" w:rsidP="00000000" w:rsidRDefault="00000000" w:rsidRPr="00000000" w14:paraId="000000A4">
      <w:pPr>
        <w:spacing w:after="120" w:before="200" w:lineRule="auto"/>
        <w:rPr/>
      </w:pPr>
      <w:r w:rsidDel="00000000" w:rsidR="00000000" w:rsidRPr="00000000">
        <w:rPr>
          <w:rFonts w:ascii="Calibri" w:cs="Calibri" w:eastAsia="Calibri" w:hAnsi="Calibri"/>
          <w:b w:val="1"/>
          <w:bCs w:val="1"/>
          <w:color w:val="2e74b5"/>
          <w:sz w:val="26"/>
          <w:szCs w:val="26"/>
          <w:rtl w:val="0"/>
        </w:rPr>
        <w:t xml:space="preserve">5.3 — Scanner + policy engine detection logic</w:t>
      </w:r>
      <w:r w:rsidDel="00000000" w:rsidR="00000000" w:rsidRPr="00000000">
        <w:rPr>
          <w:rtl w:val="0"/>
        </w:rPr>
      </w:r>
    </w:p>
    <w:p w:rsidR="00000000" w:rsidDel="00000000" w:rsidP="00000000" w:rsidRDefault="00000000" w:rsidRPr="00000000" w14:paraId="000000A5">
      <w:pPr>
        <w:spacing w:after="120" w:before="80" w:lineRule="auto"/>
        <w:ind w:left="360" w:firstLine="0"/>
        <w:rPr/>
      </w:pPr>
      <w:r w:rsidDel="00000000" w:rsidR="00000000" w:rsidRPr="00000000">
        <w:rPr>
          <w:rFonts w:ascii="Consolas" w:cs="Consolas" w:eastAsia="Consolas" w:hAnsi="Consolas"/>
          <w:color w:val="333333"/>
          <w:sz w:val="18"/>
          <w:szCs w:val="18"/>
          <w:rtl w:val="0"/>
        </w:rPr>
        <w:t xml:space="preserve">RULE IDENTITY-1: in-page identity collision</w:t>
        <w:br w:type="textWrapping"/>
        <w:t xml:space="preserve">  FOR EACH capture:</w:t>
        <w:br w:type="textWrapping"/>
        <w:t xml:space="preserve">    Get all IdentityStateSignals on the same page.</w:t>
        <w:br w:type="textWrapping"/>
        <w:t xml:space="preserve">    IF states differ across components (e.g., header='recognized', drawer='guest')</w:t>
        <w:br w:type="textWrapping"/>
        <w:t xml:space="preserve">    THEN emit failure {</w:t>
        <w:br w:type="textWrapping"/>
        <w:t xml:space="preserve">      pattern: 'identity_handoff_failures',</w:t>
        <w:br w:type="textWrapping"/>
        <w:t xml:space="preserve">      subtype: 'in_page_identity_collision',</w:t>
        <w:br w:type="textWrapping"/>
        <w:t xml:space="preserve">      severity: 'medium',</w:t>
        <w:br w:type="textWrapping"/>
        <w:t xml:space="preserve">      conflicting_components: [&lt;component&gt;, &lt;state&gt;],</w:t>
        <w:br w:type="textWrapping"/>
        <w:t xml:space="preserve">    }</w:t>
        <w:br w:type="textWrapping"/>
        <w:br w:type="textWrapping"/>
        <w:t xml:space="preserve">RULE IDENTITY-2: cross-page identity loss</w:t>
        <w:br w:type="textWrapping"/>
        <w:t xml:space="preserve">  Group captures by session_id, ordered by sequence_no.</w:t>
        <w:br w:type="textWrapping"/>
        <w:t xml:space="preserve">  FOR EACH consecutive pair (capture_N, capture_N+1):</w:t>
        <w:br w:type="textWrapping"/>
        <w:t xml:space="preserve">    IF capture_N.identity_summary.state == 'recognized'</w:t>
        <w:br w:type="textWrapping"/>
        <w:t xml:space="preserve">    AND capture_N+1.identity_summary.state == 'guest'</w:t>
        <w:br w:type="textWrapping"/>
        <w:t xml:space="preserve">    THEN emit failure {</w:t>
        <w:br w:type="textWrapping"/>
        <w:t xml:space="preserve">      pattern: 'identity_handoff_failures',</w:t>
        <w:br w:type="textWrapping"/>
        <w:t xml:space="preserve">      subtype: 'cross_page_identity_loss',</w:t>
        <w:br w:type="textWrapping"/>
        <w:t xml:space="preserve">      severity: 'high',</w:t>
        <w:br w:type="textWrapping"/>
        <w:t xml:space="preserve">      transition: &lt;capture_N.page_type&gt; → &lt;capture_N+1.page_type&gt;,</w:t>
        <w:br w:type="textWrapping"/>
        <w:t xml:space="preserve">      previous_tier: &lt;tier&gt;, previous_hash: &lt;customer_hash&gt;</w:t>
        <w:br w:type="textWrapping"/>
        <w:t xml:space="preserve">    }</w:t>
        <w:br w:type="textWrapping"/>
        <w:br w:type="textWrapping"/>
        <w:t xml:space="preserve">RULE IDENTITY-3: loyalty pricing disconnect</w:t>
        <w:br w:type="textWrapping"/>
        <w:t xml:space="preserve">  IF envelope.identity_summary.member_tier is not null</w:t>
        <w:br w:type="textWrapping"/>
        <w:t xml:space="preserve">  AND envelope.identity_summary.state == 'recognized'</w:t>
        <w:br w:type="textWrapping"/>
        <w:t xml:space="preserve">  AND page_type == 'cart' OR 'checkout'</w:t>
        <w:br w:type="textWrapping"/>
        <w:t xml:space="preserve">  AND CartStateSignal.applied.loyalty.field_state != 'active'</w:t>
        <w:br w:type="textWrapping"/>
        <w:t xml:space="preserve">  THEN emit failure {</w:t>
        <w:br w:type="textWrapping"/>
        <w:t xml:space="preserve">    pattern: 'identity_handoff_failures',</w:t>
        <w:br w:type="textWrapping"/>
        <w:t xml:space="preserve">    subtype: 'loyalty_pricing_disconnect',</w:t>
        <w:br w:type="textWrapping"/>
        <w:t xml:space="preserve">    severity: 'critical',</w:t>
        <w:br w:type="textWrapping"/>
        <w:t xml:space="preserve">    customer_tier: &lt;tier&gt;, missed_discount_pct: expected_tier_discount%</w:t>
        <w:br w:type="textWrapping"/>
        <w:t xml:space="preserve">  }</w:t>
        <w:br w:type="textWrapping"/>
        <w:br w:type="textWrapping"/>
        <w:t xml:space="preserve">RULE IDENTITY-4: cart state loss between navigations</w:t>
        <w:br w:type="textWrapping"/>
        <w:t xml:space="preserve">  IF capture_N.CartStateSignal.item_count &gt; 0</w:t>
        <w:br w:type="textWrapping"/>
        <w:t xml:space="preserve">  AND capture_N+1.CartStateSignal.item_count == 0</w:t>
        <w:br w:type="textWrapping"/>
        <w:t xml:space="preserve">  AND no interaction_events (remove_from_cart, checkout_completed)</w:t>
        <w:br w:type="textWrapping"/>
        <w:t xml:space="preserve">    fired between them</w:t>
        <w:br w:type="textWrapping"/>
        <w:t xml:space="preserve">  THEN emit failure {</w:t>
        <w:br w:type="textWrapping"/>
        <w:t xml:space="preserve">    pattern: 'identity_handoff_failures',</w:t>
        <w:br w:type="textWrapping"/>
        <w:t xml:space="preserve">    subtype: 'cart_state_loss',</w:t>
        <w:br w:type="textWrapping"/>
        <w:t xml:space="preserve">    severity: 'critical',</w:t>
        <w:br w:type="textWrapping"/>
        <w:t xml:space="preserve">    lost_items_count: N</w:t>
        <w:br w:type="textWrapping"/>
        <w:t xml:space="preserve">  }</w:t>
      </w:r>
      <w:r w:rsidDel="00000000" w:rsidR="00000000" w:rsidRPr="00000000">
        <w:rPr>
          <w:rtl w:val="0"/>
        </w:rPr>
      </w:r>
    </w:p>
    <w:p w:rsidR="00000000" w:rsidDel="00000000" w:rsidP="00000000" w:rsidRDefault="00000000" w:rsidRPr="00000000" w14:paraId="000000A6">
      <w:pPr>
        <w:rPr/>
      </w:pPr>
      <w:r w:rsidDel="00000000" w:rsidR="00000000" w:rsidRPr="00000000">
        <w:rPr>
          <w:rFonts w:ascii="Calibri" w:cs="Calibri" w:eastAsia="Calibri" w:hAnsi="Calibri"/>
          <w:rtl w:val="0"/>
        </w:rPr>
        <w:t xml:space="preserve">Counterfactuals: 'sync identity state across all page components at render time' (IDENTITY-1), 'preserve session identity across page navigation' (IDENTITY-2), 'apply member pricing whenever identity_summary indicates a recognized member' (IDENTITY-3), 'persist cart state across navigation via server-side session' (IDENTITY-4).</w:t>
      </w:r>
      <w:r w:rsidDel="00000000" w:rsidR="00000000" w:rsidRPr="00000000">
        <w:rPr>
          <w:rtl w:val="0"/>
        </w:rPr>
      </w:r>
    </w:p>
    <w:p w:rsidR="00000000" w:rsidDel="00000000" w:rsidP="00000000" w:rsidRDefault="00000000" w:rsidRPr="00000000" w14:paraId="000000A7">
      <w:pPr>
        <w:spacing w:after="120" w:before="200" w:lineRule="auto"/>
        <w:rPr/>
      </w:pPr>
      <w:r w:rsidDel="00000000" w:rsidR="00000000" w:rsidRPr="00000000">
        <w:rPr>
          <w:rFonts w:ascii="Calibri" w:cs="Calibri" w:eastAsia="Calibri" w:hAnsi="Calibri"/>
          <w:b w:val="1"/>
          <w:bCs w:val="1"/>
          <w:color w:val="2e74b5"/>
          <w:sz w:val="26"/>
          <w:szCs w:val="26"/>
          <w:rtl w:val="0"/>
        </w:rPr>
        <w:t xml:space="preserve">5.4 — Impact estimator formula</w:t>
      </w:r>
      <w:r w:rsidDel="00000000" w:rsidR="00000000" w:rsidRPr="00000000">
        <w:rPr>
          <w:rtl w:val="0"/>
        </w:rPr>
      </w:r>
    </w:p>
    <w:p w:rsidR="00000000" w:rsidDel="00000000" w:rsidP="00000000" w:rsidRDefault="00000000" w:rsidRPr="00000000" w14:paraId="000000A8">
      <w:pPr>
        <w:rPr/>
      </w:pPr>
      <w:r w:rsidDel="00000000" w:rsidR="00000000" w:rsidRPr="00000000">
        <w:rPr>
          <w:rFonts w:ascii="Calibri" w:cs="Calibri" w:eastAsia="Calibri" w:hAnsi="Calibri"/>
          <w:rtl w:val="0"/>
        </w:rPr>
        <w:t xml:space="preserve">For IDENTITY failures: revenue_loss = for cross-page identity loss and cart state loss, estimated abandonment probability × cart_value. For loyalty pricing disconnect, missed_discount_at_conversion = expected member discount × cart_total × conversion probability (this is direct revenue impact, not abandonment). Trust erosion is real but not modeled in demo dollar terms.</w:t>
      </w:r>
      <w:r w:rsidDel="00000000" w:rsidR="00000000" w:rsidRPr="00000000">
        <w:rPr>
          <w:rtl w:val="0"/>
        </w:rPr>
      </w:r>
    </w:p>
    <w:p w:rsidR="00000000" w:rsidDel="00000000" w:rsidP="00000000" w:rsidRDefault="00000000" w:rsidRPr="00000000" w14:paraId="000000A9">
      <w:pPr>
        <w:spacing w:after="120" w:before="200" w:lineRule="auto"/>
        <w:rPr/>
      </w:pPr>
      <w:r w:rsidDel="00000000" w:rsidR="00000000" w:rsidRPr="00000000">
        <w:rPr>
          <w:rFonts w:ascii="Calibri" w:cs="Calibri" w:eastAsia="Calibri" w:hAnsi="Calibri"/>
          <w:b w:val="1"/>
          <w:bCs w:val="1"/>
          <w:color w:val="2e74b5"/>
          <w:sz w:val="26"/>
          <w:szCs w:val="26"/>
          <w:rtl w:val="0"/>
        </w:rPr>
        <w:t xml:space="preserve">5.5 — Dashboard reporting for Pattern 5</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Headline metric: 'Identity Handoff Failures — X sessions affected, Y correlation with abandonment, $Z estimated revenue loss.'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Transition matrix: which page-to-page transitions cause the most identity loss (homepage → cart, category → PDP, etc.).</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Loyalty pricing disconnect alert: high-severity items — members whose sessions completed without member pricing being applied.</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Session replay: for each affected session, timeline of identity state across page renders.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Trend over time: failures per day, split by subtype.</w:t>
      </w:r>
      <w:r w:rsidDel="00000000" w:rsidR="00000000" w:rsidRPr="00000000">
        <w:rPr>
          <w:rtl w:val="0"/>
        </w:rPr>
      </w:r>
    </w:p>
    <w:p w:rsidR="00000000" w:rsidDel="00000000" w:rsidP="00000000" w:rsidRDefault="00000000" w:rsidRPr="00000000" w14:paraId="000000AF">
      <w:pPr>
        <w:spacing w:before="280" w:lineRule="auto"/>
        <w:jc w:val="center"/>
        <w:rPr/>
      </w:pPr>
      <w:r w:rsidDel="00000000" w:rsidR="00000000" w:rsidRPr="00000000">
        <w:rPr>
          <w:color w:val="1f3864"/>
          <w:rtl w:val="0"/>
        </w:rPr>
        <w:t xml:space="preserve">════════════════════════════════════════════════════════════</w:t>
      </w:r>
      <w:r w:rsidDel="00000000" w:rsidR="00000000" w:rsidRPr="00000000">
        <w:rPr>
          <w:rtl w:val="0"/>
        </w:rPr>
      </w:r>
    </w:p>
    <w:p w:rsidR="00000000" w:rsidDel="00000000" w:rsidP="00000000" w:rsidRDefault="00000000" w:rsidRPr="00000000" w14:paraId="000000B0">
      <w:pPr>
        <w:spacing w:after="120" w:before="320" w:lineRule="auto"/>
        <w:rPr/>
      </w:pPr>
      <w:r w:rsidDel="00000000" w:rsidR="00000000" w:rsidRPr="00000000">
        <w:rPr>
          <w:rFonts w:ascii="Calibri" w:cs="Calibri" w:eastAsia="Calibri" w:hAnsi="Calibri"/>
          <w:b w:val="1"/>
          <w:bCs w:val="1"/>
          <w:color w:val="1f3864"/>
          <w:sz w:val="32"/>
          <w:szCs w:val="32"/>
          <w:rtl w:val="0"/>
        </w:rPr>
        <w:t xml:space="preserve">The integrated dashboard — putting it all together</w:t>
      </w:r>
      <w:r w:rsidDel="00000000" w:rsidR="00000000" w:rsidRPr="00000000">
        <w:rPr>
          <w:rtl w:val="0"/>
        </w:rPr>
      </w:r>
    </w:p>
    <w:p w:rsidR="00000000" w:rsidDel="00000000" w:rsidP="00000000" w:rsidRDefault="00000000" w:rsidRPr="00000000" w14:paraId="000000B1">
      <w:pPr>
        <w:rPr/>
      </w:pPr>
      <w:r w:rsidDel="00000000" w:rsidR="00000000" w:rsidRPr="00000000">
        <w:rPr>
          <w:rFonts w:ascii="Calibri" w:cs="Calibri" w:eastAsia="Calibri" w:hAnsi="Calibri"/>
          <w:rtl w:val="0"/>
        </w:rPr>
        <w:t xml:space="preserve">The dashboard aggregates all five patterns into a single view. Structure has four levels of drill-down, matching the way a CFO / VP Operations / VP Digital would want to consume the data.</w:t>
      </w:r>
      <w:r w:rsidDel="00000000" w:rsidR="00000000" w:rsidRPr="00000000">
        <w:rPr>
          <w:rtl w:val="0"/>
        </w:rPr>
      </w:r>
    </w:p>
    <w:p w:rsidR="00000000" w:rsidDel="00000000" w:rsidP="00000000" w:rsidRDefault="00000000" w:rsidRPr="00000000" w14:paraId="000000B2">
      <w:pPr>
        <w:spacing w:after="120" w:before="200" w:lineRule="auto"/>
        <w:rPr/>
      </w:pPr>
      <w:r w:rsidDel="00000000" w:rsidR="00000000" w:rsidRPr="00000000">
        <w:rPr>
          <w:rFonts w:ascii="Calibri" w:cs="Calibri" w:eastAsia="Calibri" w:hAnsi="Calibri"/>
          <w:b w:val="1"/>
          <w:bCs w:val="1"/>
          <w:color w:val="2e74b5"/>
          <w:sz w:val="26"/>
          <w:szCs w:val="26"/>
          <w:rtl w:val="0"/>
        </w:rPr>
        <w:t xml:space="preserve">Level 1 — Executive top-line (default view)</w:t>
      </w:r>
      <w:r w:rsidDel="00000000" w:rsidR="00000000" w:rsidRPr="00000000">
        <w:rPr>
          <w:rtl w:val="0"/>
        </w:rPr>
      </w:r>
    </w:p>
    <w:p w:rsidR="00000000" w:rsidDel="00000000" w:rsidP="00000000" w:rsidRDefault="00000000" w:rsidRPr="00000000" w14:paraId="000000B3">
      <w:pPr>
        <w:rPr/>
      </w:pPr>
      <w:r w:rsidDel="00000000" w:rsidR="00000000" w:rsidRPr="00000000">
        <w:rPr>
          <w:rFonts w:ascii="Calibri" w:cs="Calibri" w:eastAsia="Calibri" w:hAnsi="Calibri"/>
          <w:rtl w:val="0"/>
        </w:rPr>
        <w:t xml:space="preserve">A single-screen dashboard with:</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Total coordination failures detected this period (large number, headline metric).</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Estimated dollar impact this period (large number, headline metric with % of GMV context).</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Breakdown by pattern type — 5 tiles showing count and $ impact for each of Patterns 1-5, with prevalence % from the source report shown for context.</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Trend chart — daily failure count over last 30 days, stacked by pattern type.</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Counterfactual summary — 'If AIORA had been active this period, estimated $X preserved / recovered.'</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Real-time feed — latest 10 failures detected, click through to session drill-down.</w:t>
      </w:r>
      <w:r w:rsidDel="00000000" w:rsidR="00000000" w:rsidRPr="00000000">
        <w:rPr>
          <w:rtl w:val="0"/>
        </w:rPr>
      </w:r>
    </w:p>
    <w:p w:rsidR="00000000" w:rsidDel="00000000" w:rsidP="00000000" w:rsidRDefault="00000000" w:rsidRPr="00000000" w14:paraId="000000BA">
      <w:pPr>
        <w:spacing w:after="120" w:before="200" w:lineRule="auto"/>
        <w:rPr/>
      </w:pPr>
      <w:r w:rsidDel="00000000" w:rsidR="00000000" w:rsidRPr="00000000">
        <w:rPr>
          <w:rFonts w:ascii="Calibri" w:cs="Calibri" w:eastAsia="Calibri" w:hAnsi="Calibri"/>
          <w:b w:val="1"/>
          <w:bCs w:val="1"/>
          <w:color w:val="2e74b5"/>
          <w:sz w:val="26"/>
          <w:szCs w:val="26"/>
          <w:rtl w:val="0"/>
        </w:rPr>
        <w:t xml:space="preserve">Level 2 — Pattern deep-dive</w:t>
      </w:r>
      <w:r w:rsidDel="00000000" w:rsidR="00000000" w:rsidRPr="00000000">
        <w:rPr>
          <w:rtl w:val="0"/>
        </w:rPr>
      </w:r>
    </w:p>
    <w:p w:rsidR="00000000" w:rsidDel="00000000" w:rsidP="00000000" w:rsidRDefault="00000000" w:rsidRPr="00000000" w14:paraId="000000BB">
      <w:pPr>
        <w:rPr/>
      </w:pPr>
      <w:r w:rsidDel="00000000" w:rsidR="00000000" w:rsidRPr="00000000">
        <w:rPr>
          <w:rFonts w:ascii="Calibri" w:cs="Calibri" w:eastAsia="Calibri" w:hAnsi="Calibri"/>
          <w:rtl w:val="0"/>
        </w:rPr>
        <w:t xml:space="preserve">Click any pattern tile from Level 1 to enter that pattern's detail page. Each pattern has its own detail page (structured per the per-pattern reporting specs in Sections 1.5, 2.5, 3.5, 4.5, 5.5 above). Common elements: sub-pattern breakdown, top-affected surfaces, trend chart, alert-level list, counterfactual summary.</w:t>
      </w:r>
      <w:r w:rsidDel="00000000" w:rsidR="00000000" w:rsidRPr="00000000">
        <w:rPr>
          <w:rtl w:val="0"/>
        </w:rPr>
      </w:r>
    </w:p>
    <w:p w:rsidR="00000000" w:rsidDel="00000000" w:rsidP="00000000" w:rsidRDefault="00000000" w:rsidRPr="00000000" w14:paraId="000000BC">
      <w:pPr>
        <w:spacing w:after="120" w:before="200" w:lineRule="auto"/>
        <w:rPr/>
      </w:pPr>
      <w:r w:rsidDel="00000000" w:rsidR="00000000" w:rsidRPr="00000000">
        <w:rPr>
          <w:rFonts w:ascii="Calibri" w:cs="Calibri" w:eastAsia="Calibri" w:hAnsi="Calibri"/>
          <w:b w:val="1"/>
          <w:bCs w:val="1"/>
          <w:color w:val="2e74b5"/>
          <w:sz w:val="26"/>
          <w:szCs w:val="26"/>
          <w:rtl w:val="0"/>
        </w:rPr>
        <w:t xml:space="preserve">Level 3 — Session drill-down</w:t>
      </w:r>
      <w:r w:rsidDel="00000000" w:rsidR="00000000" w:rsidRPr="00000000">
        <w:rPr>
          <w:rtl w:val="0"/>
        </w:rPr>
      </w:r>
    </w:p>
    <w:p w:rsidR="00000000" w:rsidDel="00000000" w:rsidP="00000000" w:rsidRDefault="00000000" w:rsidRPr="00000000" w14:paraId="000000BD">
      <w:pPr>
        <w:rPr/>
      </w:pPr>
      <w:r w:rsidDel="00000000" w:rsidR="00000000" w:rsidRPr="00000000">
        <w:rPr>
          <w:rFonts w:ascii="Calibri" w:cs="Calibri" w:eastAsia="Calibri" w:hAnsi="Calibri"/>
          <w:rtl w:val="0"/>
        </w:rPr>
        <w:t xml:space="preserve">Click any specific failure from a pattern detail page (or from the real-time feed) to enter session drill-down. Shows for that session:</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Session metadata: session_id (hashed), first-seen timestamp, page count, total events, whether purchase completed.</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Page-by-page timeline: each capture in the session, with the page type, URL, and key signals extracted.</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specific failure(s) detected in the session: which policy rule fired, what the input signals looked like, what the counterfactual is.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raw canonical signal payload for the capture(s) that produced the failure (viewable as expandable JSON).</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Estimated dollar impact for the failure (with the formula shown).</w:t>
      </w:r>
      <w:r w:rsidDel="00000000" w:rsidR="00000000" w:rsidRPr="00000000">
        <w:rPr>
          <w:rtl w:val="0"/>
        </w:rPr>
      </w:r>
    </w:p>
    <w:p w:rsidR="00000000" w:rsidDel="00000000" w:rsidP="00000000" w:rsidRDefault="00000000" w:rsidRPr="00000000" w14:paraId="000000C3">
      <w:pPr>
        <w:spacing w:after="120" w:before="200" w:lineRule="auto"/>
        <w:rPr/>
      </w:pPr>
      <w:r w:rsidDel="00000000" w:rsidR="00000000" w:rsidRPr="00000000">
        <w:rPr>
          <w:rFonts w:ascii="Calibri" w:cs="Calibri" w:eastAsia="Calibri" w:hAnsi="Calibri"/>
          <w:b w:val="1"/>
          <w:bCs w:val="1"/>
          <w:color w:val="2e74b5"/>
          <w:sz w:val="26"/>
          <w:szCs w:val="26"/>
          <w:rtl w:val="0"/>
        </w:rPr>
        <w:t xml:space="preserve">Level 4 — Raw signal inspection</w:t>
      </w:r>
      <w:r w:rsidDel="00000000" w:rsidR="00000000" w:rsidRPr="00000000">
        <w:rPr>
          <w:rtl w:val="0"/>
        </w:rPr>
      </w:r>
    </w:p>
    <w:p w:rsidR="00000000" w:rsidDel="00000000" w:rsidP="00000000" w:rsidRDefault="00000000" w:rsidRPr="00000000" w14:paraId="000000C4">
      <w:pPr>
        <w:rPr/>
      </w:pPr>
      <w:r w:rsidDel="00000000" w:rsidR="00000000" w:rsidRPr="00000000">
        <w:rPr>
          <w:rFonts w:ascii="Calibri" w:cs="Calibri" w:eastAsia="Calibri" w:hAnsi="Calibri"/>
          <w:rtl w:val="0"/>
        </w:rPr>
        <w:t xml:space="preserve">For engineering / QA audience — click any signal in the session drill-down to see the raw captured JSON (formatted, syntax-highlighted). Shows the exact payload the tag produced, useful for debugging and for validating the policy engine's inputs.</w:t>
      </w:r>
      <w:r w:rsidDel="00000000" w:rsidR="00000000" w:rsidRPr="00000000">
        <w:rPr>
          <w:rtl w:val="0"/>
        </w:rPr>
      </w:r>
    </w:p>
    <w:p w:rsidR="00000000" w:rsidDel="00000000" w:rsidP="00000000" w:rsidRDefault="00000000" w:rsidRPr="00000000" w14:paraId="000000C5">
      <w:pPr>
        <w:spacing w:after="120" w:before="200" w:lineRule="auto"/>
        <w:rPr/>
      </w:pPr>
      <w:r w:rsidDel="00000000" w:rsidR="00000000" w:rsidRPr="00000000">
        <w:rPr>
          <w:rFonts w:ascii="Calibri" w:cs="Calibri" w:eastAsia="Calibri" w:hAnsi="Calibri"/>
          <w:b w:val="1"/>
          <w:bCs w:val="1"/>
          <w:color w:val="2e74b5"/>
          <w:sz w:val="26"/>
          <w:szCs w:val="26"/>
          <w:rtl w:val="0"/>
        </w:rPr>
        <w:t xml:space="preserve">Dashboard technical implementation</w:t>
      </w:r>
      <w:r w:rsidDel="00000000" w:rsidR="00000000" w:rsidRPr="00000000">
        <w:rPr>
          <w:rtl w:val="0"/>
        </w:rPr>
      </w:r>
    </w:p>
    <w:p w:rsidR="00000000" w:rsidDel="00000000" w:rsidP="00000000" w:rsidRDefault="00000000" w:rsidRPr="00000000" w14:paraId="000000C6">
      <w:pPr>
        <w:rPr/>
      </w:pPr>
      <w:r w:rsidDel="00000000" w:rsidR="00000000" w:rsidRPr="00000000">
        <w:rPr>
          <w:rFonts w:ascii="Calibri" w:cs="Calibri" w:eastAsia="Calibri" w:hAnsi="Calibri"/>
          <w:rtl w:val="0"/>
        </w:rPr>
        <w:t xml:space="preserve">Built as a React single-page application. Data comes from the ingestion database (PostgreSQL for demo scale). Charts via Recharts or Chart.js. Deployed to Vercel or similar for the demo (same platform as Shopora). Authentication skipped for demo — single-tenant, unauthenticated dashboard for the Shopora demo environment.</w:t>
      </w:r>
      <w:r w:rsidDel="00000000" w:rsidR="00000000" w:rsidRPr="00000000">
        <w:rPr>
          <w:rtl w:val="0"/>
        </w:rPr>
      </w:r>
    </w:p>
    <w:p w:rsidR="00000000" w:rsidDel="00000000" w:rsidP="00000000" w:rsidRDefault="00000000" w:rsidRPr="00000000" w14:paraId="000000C7">
      <w:pPr>
        <w:spacing w:before="280" w:lineRule="auto"/>
        <w:jc w:val="center"/>
        <w:rPr/>
      </w:pPr>
      <w:r w:rsidDel="00000000" w:rsidR="00000000" w:rsidRPr="00000000">
        <w:rPr>
          <w:color w:val="1f3864"/>
          <w:rtl w:val="0"/>
        </w:rPr>
        <w:t xml:space="preserve">════════════════════════════════════════════════════════════</w:t>
      </w:r>
      <w:r w:rsidDel="00000000" w:rsidR="00000000" w:rsidRPr="00000000">
        <w:rPr>
          <w:rtl w:val="0"/>
        </w:rPr>
      </w:r>
    </w:p>
    <w:p w:rsidR="00000000" w:rsidDel="00000000" w:rsidP="00000000" w:rsidRDefault="00000000" w:rsidRPr="00000000" w14:paraId="000000C8">
      <w:pPr>
        <w:spacing w:after="120" w:before="320" w:lineRule="auto"/>
        <w:rPr/>
      </w:pPr>
      <w:r w:rsidDel="00000000" w:rsidR="00000000" w:rsidRPr="00000000">
        <w:rPr>
          <w:rFonts w:ascii="Calibri" w:cs="Calibri" w:eastAsia="Calibri" w:hAnsi="Calibri"/>
          <w:b w:val="1"/>
          <w:bCs w:val="1"/>
          <w:color w:val="1f3864"/>
          <w:sz w:val="32"/>
          <w:szCs w:val="32"/>
          <w:rtl w:val="0"/>
        </w:rPr>
        <w:t xml:space="preserve">Implementation sequence</w:t>
      </w:r>
      <w:r w:rsidDel="00000000" w:rsidR="00000000" w:rsidRPr="00000000">
        <w:rPr>
          <w:rtl w:val="0"/>
        </w:rPr>
      </w:r>
    </w:p>
    <w:p w:rsidR="00000000" w:rsidDel="00000000" w:rsidP="00000000" w:rsidRDefault="00000000" w:rsidRPr="00000000" w14:paraId="000000C9">
      <w:pPr>
        <w:rPr/>
      </w:pPr>
      <w:r w:rsidDel="00000000" w:rsidR="00000000" w:rsidRPr="00000000">
        <w:rPr>
          <w:rFonts w:ascii="Calibri" w:cs="Calibri" w:eastAsia="Calibri" w:hAnsi="Calibri"/>
          <w:rtl w:val="0"/>
        </w:rPr>
        <w:t xml:space="preserve">Three waves. Each wave produces a working demo, with progressively more sophistication. Prioritize Wave 1 completion before starting Wave 2.</w:t>
      </w:r>
      <w:r w:rsidDel="00000000" w:rsidR="00000000" w:rsidRPr="00000000">
        <w:rPr>
          <w:rtl w:val="0"/>
        </w:rPr>
      </w:r>
    </w:p>
    <w:p w:rsidR="00000000" w:rsidDel="00000000" w:rsidP="00000000" w:rsidRDefault="00000000" w:rsidRPr="00000000" w14:paraId="000000CA">
      <w:pPr>
        <w:spacing w:after="120" w:before="200" w:lineRule="auto"/>
        <w:rPr/>
      </w:pPr>
      <w:r w:rsidDel="00000000" w:rsidR="00000000" w:rsidRPr="00000000">
        <w:rPr>
          <w:rFonts w:ascii="Calibri" w:cs="Calibri" w:eastAsia="Calibri" w:hAnsi="Calibri"/>
          <w:b w:val="1"/>
          <w:bCs w:val="1"/>
          <w:color w:val="2e74b5"/>
          <w:sz w:val="26"/>
          <w:szCs w:val="26"/>
          <w:rtl w:val="0"/>
        </w:rPr>
        <w:t xml:space="preserve">Wave 1 — Static demo </w:t>
      </w:r>
      <w:r w:rsidDel="00000000" w:rsidR="00000000" w:rsidRPr="00000000">
        <w:rPr>
          <w:rtl w:val="0"/>
        </w:rPr>
      </w:r>
    </w:p>
    <w:p w:rsidR="00000000" w:rsidDel="00000000" w:rsidP="00000000" w:rsidRDefault="00000000" w:rsidRPr="00000000" w14:paraId="000000CB">
      <w:pPr>
        <w:rPr/>
      </w:pPr>
      <w:r w:rsidDel="00000000" w:rsidR="00000000" w:rsidRPr="00000000">
        <w:rPr>
          <w:rFonts w:ascii="Calibri" w:cs="Calibri" w:eastAsia="Calibri" w:hAnsi="Calibri"/>
          <w:rtl w:val="0"/>
        </w:rPr>
        <w:t xml:space="preserve">Build the five patterns into Shopora as static, deterministic scenarios. Goal: prove the loop end-to-end.</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the 25 example scenarios to Shopora (5 per pattern). Each scenario is a specific page state — hardcoded product configurations, static discount setups, etc. No dynamic simulation.</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 the tag captures all required signals for each scenario. Validate against the tag's existing test infrastructure — for each of the 25 scenarios, capture the payload and confirm the required fields are present.</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the scanner rule engine to detect the 21 rules specified in Sections 1.3, 2.3, 3.3, 4.3, 5.3. For Wave 1, rules run in batch mode against captured payloads.</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the impact estimator with the deterministic formulas from Sections 1.4, 2.4, 3.4, 4.4, 5.4.</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the dashboard's Level 1 (executive top-line) and Level 3 (session drill-down). Skip Level 2 (pattern detail) and Level 4 (raw signal) for Wave 1 — they're nice-to-have but not blocking.</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End-to-end test: navigate to each of the 25 scenarios on Shopora, confirm the tag captures, the scanner detects, and the dashboard displays the failure with dollar impact.</w:t>
      </w:r>
      <w:r w:rsidDel="00000000" w:rsidR="00000000" w:rsidRPr="00000000">
        <w:rPr>
          <w:rtl w:val="0"/>
        </w:rPr>
      </w:r>
    </w:p>
    <w:p w:rsidR="00000000" w:rsidDel="00000000" w:rsidP="00000000" w:rsidRDefault="00000000" w:rsidRPr="00000000" w14:paraId="000000D2">
      <w:pPr>
        <w:spacing w:after="120" w:before="200" w:lineRule="auto"/>
        <w:rPr/>
      </w:pPr>
      <w:r w:rsidDel="00000000" w:rsidR="00000000" w:rsidRPr="00000000">
        <w:rPr>
          <w:rFonts w:ascii="Calibri" w:cs="Calibri" w:eastAsia="Calibri" w:hAnsi="Calibri"/>
          <w:b w:val="1"/>
          <w:bCs w:val="1"/>
          <w:color w:val="2e74b5"/>
          <w:sz w:val="26"/>
          <w:szCs w:val="26"/>
          <w:rtl w:val="0"/>
        </w:rPr>
        <w:t xml:space="preserve">Wave 2 — Dynamic demo </w:t>
      </w:r>
      <w:r w:rsidDel="00000000" w:rsidR="00000000" w:rsidRPr="00000000">
        <w:rPr>
          <w:rtl w:val="0"/>
        </w:rPr>
      </w:r>
    </w:p>
    <w:p w:rsidR="00000000" w:rsidDel="00000000" w:rsidP="00000000" w:rsidRDefault="00000000" w:rsidRPr="00000000" w14:paraId="000000D3">
      <w:pPr>
        <w:rPr/>
      </w:pPr>
      <w:r w:rsidDel="00000000" w:rsidR="00000000" w:rsidRPr="00000000">
        <w:rPr>
          <w:rFonts w:ascii="Calibri" w:cs="Calibri" w:eastAsia="Calibri" w:hAnsi="Calibri"/>
          <w:rtl w:val="0"/>
        </w:rPr>
        <w:t xml:space="preserve">Add interactivity so the demo behaves like a real shopper journey.</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JS interactivity to Shopora so users can navigate the site as real shoppers would — click add-to-cart, apply codes, change quantities, navigate categories, complete checkout. Session-level state persistence via sessionStorage (matching what the tag expects).</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Populate the dashboard with a rolling window of sessions (last 24 hours, last 7 days, last 30 days). Add trend charts (daily failure counts, dollar impact over time).</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dashboard Level 2 (pattern detail pages) with sub-pattern breakdowns and top-affected surfaces.</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the counterfactual comparison view — for each failure, show side-by-side 'what happened' vs. 'what AIORA would have done'.</w:t>
      </w:r>
      <w:r w:rsidDel="00000000" w:rsidR="00000000" w:rsidRPr="00000000">
        <w:rPr>
          <w:rtl w:val="0"/>
        </w:rPr>
      </w:r>
    </w:p>
    <w:p w:rsidR="00000000" w:rsidDel="00000000" w:rsidP="00000000" w:rsidRDefault="00000000" w:rsidRPr="00000000" w14:paraId="000000D8">
      <w:pPr>
        <w:spacing w:after="120" w:before="200" w:lineRule="auto"/>
        <w:rPr/>
      </w:pPr>
      <w:r w:rsidDel="00000000" w:rsidR="00000000" w:rsidRPr="00000000">
        <w:rPr>
          <w:rFonts w:ascii="Calibri" w:cs="Calibri" w:eastAsia="Calibri" w:hAnsi="Calibri"/>
          <w:b w:val="1"/>
          <w:bCs w:val="1"/>
          <w:color w:val="2e74b5"/>
          <w:sz w:val="26"/>
          <w:szCs w:val="26"/>
          <w:rtl w:val="0"/>
        </w:rPr>
        <w:t xml:space="preserve">Wave 3 — Demo-mode traffic generator </w:t>
      </w:r>
      <w:r w:rsidDel="00000000" w:rsidR="00000000" w:rsidRPr="00000000">
        <w:rPr>
          <w:rtl w:val="0"/>
        </w:rPr>
      </w:r>
    </w:p>
    <w:p w:rsidR="00000000" w:rsidDel="00000000" w:rsidP="00000000" w:rsidRDefault="00000000" w:rsidRPr="00000000" w14:paraId="000000D9">
      <w:pPr>
        <w:rPr/>
      </w:pPr>
      <w:r w:rsidDel="00000000" w:rsidR="00000000" w:rsidRPr="00000000">
        <w:rPr>
          <w:rFonts w:ascii="Calibri" w:cs="Calibri" w:eastAsia="Calibri" w:hAnsi="Calibri"/>
          <w:rtl w:val="0"/>
        </w:rPr>
        <w:t xml:space="preserve">Add synthetic traffic to fill the dashboard with realistic volume.</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a demo-mode script that simulates realistic shopper traffic against Shopora — 100-500 synthetic sessions per hour, mix of successful checkouts and abandonments, distributed across the 25 scenarios.</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Level 4 (raw signal inspection) to the dashboard for engineering / demo Q&amp;A.</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a 'demo mode' toggle to the dashboard that clearly labels the environment (so no one confuses this with production data).</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Polish: dashboard styling, loading states, animations for real-time feed, clean session drill-down UX.</w:t>
      </w:r>
      <w:r w:rsidDel="00000000" w:rsidR="00000000" w:rsidRPr="00000000">
        <w:rPr>
          <w:rtl w:val="0"/>
        </w:rPr>
      </w:r>
    </w:p>
    <w:p w:rsidR="00000000" w:rsidDel="00000000" w:rsidP="00000000" w:rsidRDefault="00000000" w:rsidRPr="00000000" w14:paraId="000000DE">
      <w:pPr>
        <w:spacing w:before="280" w:lineRule="auto"/>
        <w:jc w:val="center"/>
        <w:rPr/>
      </w:pPr>
      <w:r w:rsidDel="00000000" w:rsidR="00000000" w:rsidRPr="00000000">
        <w:rPr>
          <w:color w:val="1f3864"/>
          <w:rtl w:val="0"/>
        </w:rPr>
        <w:t xml:space="preserve">════════════════════════════════════════════════════════════</w:t>
      </w:r>
      <w:r w:rsidDel="00000000" w:rsidR="00000000" w:rsidRPr="00000000">
        <w:rPr>
          <w:rtl w:val="0"/>
        </w:rPr>
      </w:r>
    </w:p>
    <w:p w:rsidR="00000000" w:rsidDel="00000000" w:rsidP="00000000" w:rsidRDefault="00000000" w:rsidRPr="00000000" w14:paraId="000000DF">
      <w:pPr>
        <w:spacing w:after="120" w:before="320" w:lineRule="auto"/>
        <w:rPr/>
      </w:pPr>
      <w:r w:rsidDel="00000000" w:rsidR="00000000" w:rsidRPr="00000000">
        <w:rPr>
          <w:rFonts w:ascii="Calibri" w:cs="Calibri" w:eastAsia="Calibri" w:hAnsi="Calibri"/>
          <w:b w:val="1"/>
          <w:bCs w:val="1"/>
          <w:color w:val="1f3864"/>
          <w:sz w:val="32"/>
          <w:szCs w:val="32"/>
          <w:rtl w:val="0"/>
        </w:rPr>
        <w:t xml:space="preserve">The demo script — 10 minutes to a retailer CTO</w:t>
      </w:r>
      <w:r w:rsidDel="00000000" w:rsidR="00000000" w:rsidRPr="00000000">
        <w:rPr>
          <w:rtl w:val="0"/>
        </w:rPr>
      </w:r>
    </w:p>
    <w:p w:rsidR="00000000" w:rsidDel="00000000" w:rsidP="00000000" w:rsidRDefault="00000000" w:rsidRPr="00000000" w14:paraId="000000E0">
      <w:pPr>
        <w:rPr/>
      </w:pPr>
      <w:r w:rsidDel="00000000" w:rsidR="00000000" w:rsidRPr="00000000">
        <w:rPr>
          <w:rFonts w:ascii="Calibri" w:cs="Calibri" w:eastAsia="Calibri" w:hAnsi="Calibri"/>
          <w:rtl w:val="0"/>
        </w:rPr>
        <w:t xml:space="preserve">This is the story a demo lead walks through when showing the demo to a prospective retailer's technology leadership. Total time: 10 minutes. Assumes the demo is fully built (Wave 2 minimum, Wave 3 preferred).</w:t>
      </w:r>
      <w:r w:rsidDel="00000000" w:rsidR="00000000" w:rsidRPr="00000000">
        <w:rPr>
          <w:rtl w:val="0"/>
        </w:rPr>
      </w:r>
    </w:p>
    <w:p w:rsidR="00000000" w:rsidDel="00000000" w:rsidP="00000000" w:rsidRDefault="00000000" w:rsidRPr="00000000" w14:paraId="000000E1">
      <w:pPr>
        <w:spacing w:after="120" w:before="200" w:lineRule="auto"/>
        <w:rPr/>
      </w:pPr>
      <w:r w:rsidDel="00000000" w:rsidR="00000000" w:rsidRPr="00000000">
        <w:rPr>
          <w:rFonts w:ascii="Calibri" w:cs="Calibri" w:eastAsia="Calibri" w:hAnsi="Calibri"/>
          <w:b w:val="1"/>
          <w:bCs w:val="1"/>
          <w:color w:val="2e74b5"/>
          <w:sz w:val="26"/>
          <w:szCs w:val="26"/>
          <w:rtl w:val="0"/>
        </w:rPr>
        <w:t xml:space="preserve">Minute 0-1: Setup and framing</w:t>
      </w:r>
      <w:r w:rsidDel="00000000" w:rsidR="00000000" w:rsidRPr="00000000">
        <w:rPr>
          <w:rtl w:val="0"/>
        </w:rPr>
      </w:r>
    </w:p>
    <w:p w:rsidR="00000000" w:rsidDel="00000000" w:rsidP="00000000" w:rsidRDefault="00000000" w:rsidRPr="00000000" w14:paraId="000000E2">
      <w:pPr>
        <w:rPr/>
      </w:pPr>
      <w:r w:rsidDel="00000000" w:rsidR="00000000" w:rsidRPr="00000000">
        <w:rPr>
          <w:rFonts w:ascii="Calibri" w:cs="Calibri" w:eastAsia="Calibri" w:hAnsi="Calibri"/>
          <w:rtl w:val="0"/>
        </w:rPr>
        <w:t xml:space="preserve">"We've built a working end-to-end demo of AIORA's coordination failure detection system running against a realistic retail environment — a demo storefront called Shopora. What you're about to see is the same tag, the same scanner architecture, and the same policy engine that will run in your environment. The one difference is Shopora — it's our controlled sandbox where we've deliberately planted the top five coordination failure patterns we've documented across 15+ real enterprise retailers."</w:t>
      </w:r>
      <w:r w:rsidDel="00000000" w:rsidR="00000000" w:rsidRPr="00000000">
        <w:rPr>
          <w:rtl w:val="0"/>
        </w:rPr>
      </w:r>
    </w:p>
    <w:p w:rsidR="00000000" w:rsidDel="00000000" w:rsidP="00000000" w:rsidRDefault="00000000" w:rsidRPr="00000000" w14:paraId="000000E3">
      <w:pPr>
        <w:spacing w:after="120" w:before="200" w:lineRule="auto"/>
        <w:rPr/>
      </w:pPr>
      <w:r w:rsidDel="00000000" w:rsidR="00000000" w:rsidRPr="00000000">
        <w:rPr>
          <w:rFonts w:ascii="Calibri" w:cs="Calibri" w:eastAsia="Calibri" w:hAnsi="Calibri"/>
          <w:b w:val="1"/>
          <w:bCs w:val="1"/>
          <w:color w:val="2e74b5"/>
          <w:sz w:val="26"/>
          <w:szCs w:val="26"/>
          <w:rtl w:val="0"/>
        </w:rPr>
        <w:t xml:space="preserve">Minute 1-4: Walk through Shopora and show the failures</w:t>
      </w:r>
      <w:r w:rsidDel="00000000" w:rsidR="00000000" w:rsidRPr="00000000">
        <w:rPr>
          <w:rtl w:val="0"/>
        </w:rPr>
      </w:r>
    </w:p>
    <w:p w:rsidR="00000000" w:rsidDel="00000000" w:rsidP="00000000" w:rsidRDefault="00000000" w:rsidRPr="00000000" w14:paraId="000000E4">
      <w:pPr>
        <w:rPr/>
      </w:pPr>
      <w:r w:rsidDel="00000000" w:rsidR="00000000" w:rsidRPr="00000000">
        <w:rPr>
          <w:rFonts w:ascii="Calibri" w:cs="Calibri" w:eastAsia="Calibri" w:hAnsi="Calibri"/>
          <w:rtl w:val="0"/>
        </w:rPr>
        <w:t xml:space="preserve">"Let me show you what we mean by coordination failures. Notice the homepage banner: 'UP TO 35% OFF ELECTRONICS'. Now scroll down to the electronics tiles — nothing here is at 35%. Max is 25%. That's Pattern 2, unreconciled headline claims. 44% of enterprise retailers we've scanned have this happening on their homepage right now."</w:t>
      </w:r>
      <w:r w:rsidDel="00000000" w:rsidR="00000000" w:rsidRPr="00000000">
        <w:rPr>
          <w:rtl w:val="0"/>
        </w:rPr>
      </w:r>
    </w:p>
    <w:p w:rsidR="00000000" w:rsidDel="00000000" w:rsidP="00000000" w:rsidRDefault="00000000" w:rsidRPr="00000000" w14:paraId="000000E5">
      <w:pPr>
        <w:rPr/>
      </w:pPr>
      <w:r w:rsidDel="00000000" w:rsidR="00000000" w:rsidRPr="00000000">
        <w:rPr>
          <w:rFonts w:ascii="Calibri" w:cs="Calibri" w:eastAsia="Calibri" w:hAnsi="Calibri"/>
          <w:rtl w:val="0"/>
        </w:rPr>
        <w:t xml:space="preserve">"Now let me add a laptop to the cart. Cart total is $850. Apply this promo code — 'WELCOME10'. Watch what happens: I'm applying a 10% code, plus this laptop has a 25% markdown, plus I'm a Shopora Plus member so I get another 5%. Look at the cart now — three discounts stacked, ~40% off aggregate. Nobody on your merchandising team authorized this outcome — each system did its job in isolation. That's Pattern 1, ungoverned offer stacking. It's happening on 56% of retailers we've scanned."</w:t>
      </w:r>
      <w:r w:rsidDel="00000000" w:rsidR="00000000" w:rsidRPr="00000000">
        <w:rPr>
          <w:rtl w:val="0"/>
        </w:rPr>
      </w:r>
    </w:p>
    <w:p w:rsidR="00000000" w:rsidDel="00000000" w:rsidP="00000000" w:rsidRDefault="00000000" w:rsidRPr="00000000" w14:paraId="000000E6">
      <w:pPr>
        <w:rPr/>
      </w:pPr>
      <w:r w:rsidDel="00000000" w:rsidR="00000000" w:rsidRPr="00000000">
        <w:rPr>
          <w:rFonts w:ascii="Calibri" w:cs="Calibri" w:eastAsia="Calibri" w:hAnsi="Calibri"/>
          <w:rtl w:val="0"/>
        </w:rPr>
        <w:t xml:space="preserve">"One more. Let me navigate to the checkout page. Notice the header — it said 'Hello, Rahul' on the homepage; here it says 'Hello, guest'. My session identity was lost between pages. If I had a loyalty tier that would have applied a discount on this cart, it wouldn't have. That's Pattern 5, identity handoff failure — 25% prevalence."</w:t>
      </w:r>
      <w:r w:rsidDel="00000000" w:rsidR="00000000" w:rsidRPr="00000000">
        <w:rPr>
          <w:rtl w:val="0"/>
        </w:rPr>
      </w:r>
    </w:p>
    <w:p w:rsidR="00000000" w:rsidDel="00000000" w:rsidP="00000000" w:rsidRDefault="00000000" w:rsidRPr="00000000" w14:paraId="000000E7">
      <w:pPr>
        <w:spacing w:after="120" w:before="200" w:lineRule="auto"/>
        <w:rPr/>
      </w:pPr>
      <w:r w:rsidDel="00000000" w:rsidR="00000000" w:rsidRPr="00000000">
        <w:rPr>
          <w:rFonts w:ascii="Calibri" w:cs="Calibri" w:eastAsia="Calibri" w:hAnsi="Calibri"/>
          <w:b w:val="1"/>
          <w:bCs w:val="1"/>
          <w:color w:val="2e74b5"/>
          <w:sz w:val="26"/>
          <w:szCs w:val="26"/>
          <w:rtl w:val="0"/>
        </w:rPr>
        <w:t xml:space="preserve">Minute 4-6: Show the tag capturing</w:t>
      </w:r>
      <w:r w:rsidDel="00000000" w:rsidR="00000000" w:rsidRPr="00000000">
        <w:rPr>
          <w:rtl w:val="0"/>
        </w:rPr>
      </w:r>
    </w:p>
    <w:p w:rsidR="00000000" w:rsidDel="00000000" w:rsidP="00000000" w:rsidRDefault="00000000" w:rsidRPr="00000000" w14:paraId="000000E8">
      <w:pPr>
        <w:rPr/>
      </w:pPr>
      <w:r w:rsidDel="00000000" w:rsidR="00000000" w:rsidRPr="00000000">
        <w:rPr>
          <w:rFonts w:ascii="Calibri" w:cs="Calibri" w:eastAsia="Calibri" w:hAnsi="Calibri"/>
          <w:rtl w:val="0"/>
        </w:rPr>
        <w:t xml:space="preserve">"Now let me show you what the AIORA tag is doing while I'm doing this. Here's the developer console — you can see the tag is sending payloads every few seconds. Let me show you the raw payload for the cart page I just looked at." [Open dashboard raw signal inspection.] "This is the canonical signal schema — every retailer that installs the tag produces the same structure. Notice CartStateSignal, three discount components, savings_display total. This is what the scanner reads."</w:t>
      </w:r>
      <w:r w:rsidDel="00000000" w:rsidR="00000000" w:rsidRPr="00000000">
        <w:rPr>
          <w:rtl w:val="0"/>
        </w:rPr>
      </w:r>
    </w:p>
    <w:p w:rsidR="00000000" w:rsidDel="00000000" w:rsidP="00000000" w:rsidRDefault="00000000" w:rsidRPr="00000000" w14:paraId="000000E9">
      <w:pPr>
        <w:spacing w:after="120" w:before="200" w:lineRule="auto"/>
        <w:rPr/>
      </w:pPr>
      <w:r w:rsidDel="00000000" w:rsidR="00000000" w:rsidRPr="00000000">
        <w:rPr>
          <w:rFonts w:ascii="Calibri" w:cs="Calibri" w:eastAsia="Calibri" w:hAnsi="Calibri"/>
          <w:b w:val="1"/>
          <w:bCs w:val="1"/>
          <w:color w:val="2e74b5"/>
          <w:sz w:val="26"/>
          <w:szCs w:val="26"/>
          <w:rtl w:val="0"/>
        </w:rPr>
        <w:t xml:space="preserve">Minute 6-8: Show the scanner and policy engine at work</w:t>
      </w:r>
      <w:r w:rsidDel="00000000" w:rsidR="00000000" w:rsidRPr="00000000">
        <w:rPr>
          <w:rtl w:val="0"/>
        </w:rPr>
      </w:r>
    </w:p>
    <w:p w:rsidR="00000000" w:rsidDel="00000000" w:rsidP="00000000" w:rsidRDefault="00000000" w:rsidRPr="00000000" w14:paraId="000000EA">
      <w:pPr>
        <w:rPr/>
      </w:pPr>
      <w:r w:rsidDel="00000000" w:rsidR="00000000" w:rsidRPr="00000000">
        <w:rPr>
          <w:rFonts w:ascii="Calibri" w:cs="Calibri" w:eastAsia="Calibri" w:hAnsi="Calibri"/>
          <w:rtl w:val="0"/>
        </w:rPr>
        <w:t xml:space="preserve">"Now let me show you the dashboard. Here it is — real-time feed of failures detected across sessions. There are the three failures I just triggered — the unreconciled headline claim, the offer stacking, and the identity loss. Click through to any one of them." [Click on the offer stacking failure.] "Here's the session drill-down. Page by page. Here's the specific policy rule that fired — STACK-2, aggregate discount above threshold. Here's the counterfactual — what AIORA would have done: apply only the highest-value single discount, which would have preserved 23% margin on this transaction. Estimated dollar impact: $67 on this single cart."</w:t>
      </w:r>
      <w:r w:rsidDel="00000000" w:rsidR="00000000" w:rsidRPr="00000000">
        <w:rPr>
          <w:rtl w:val="0"/>
        </w:rPr>
      </w:r>
    </w:p>
    <w:p w:rsidR="00000000" w:rsidDel="00000000" w:rsidP="00000000" w:rsidRDefault="00000000" w:rsidRPr="00000000" w14:paraId="000000EB">
      <w:pPr>
        <w:spacing w:after="120" w:before="200" w:lineRule="auto"/>
        <w:rPr/>
      </w:pPr>
      <w:r w:rsidDel="00000000" w:rsidR="00000000" w:rsidRPr="00000000">
        <w:rPr>
          <w:rFonts w:ascii="Calibri" w:cs="Calibri" w:eastAsia="Calibri" w:hAnsi="Calibri"/>
          <w:b w:val="1"/>
          <w:bCs w:val="1"/>
          <w:color w:val="2e74b5"/>
          <w:sz w:val="26"/>
          <w:szCs w:val="26"/>
          <w:rtl w:val="0"/>
        </w:rPr>
        <w:t xml:space="preserve">Minute 8-9: Zoom out to the executive view</w:t>
      </w:r>
      <w:r w:rsidDel="00000000" w:rsidR="00000000" w:rsidRPr="00000000">
        <w:rPr>
          <w:rtl w:val="0"/>
        </w:rPr>
      </w:r>
    </w:p>
    <w:p w:rsidR="00000000" w:rsidDel="00000000" w:rsidP="00000000" w:rsidRDefault="00000000" w:rsidRPr="00000000" w14:paraId="000000EC">
      <w:pPr>
        <w:rPr/>
      </w:pPr>
      <w:r w:rsidDel="00000000" w:rsidR="00000000" w:rsidRPr="00000000">
        <w:rPr>
          <w:rFonts w:ascii="Calibri" w:cs="Calibri" w:eastAsia="Calibri" w:hAnsi="Calibri"/>
          <w:rtl w:val="0"/>
        </w:rPr>
        <w:t xml:space="preserve">"Zoom out to the top-line dashboard. Here's what this looks like at scale — hundreds of sessions per day, thousands of failures detected across the five patterns, aggregate dollar impact. If AIORA had been active on Shopora this period, we estimate $X in preserved margin and Y% conversion lift. Extrapolate this to your GMV — the State of Retail Coordination report puts the range at 2-5% of GMV exposed. For a retailer at your scale, that translates to somewhere between $Z and $W annually."</w:t>
      </w:r>
      <w:r w:rsidDel="00000000" w:rsidR="00000000" w:rsidRPr="00000000">
        <w:rPr>
          <w:rtl w:val="0"/>
        </w:rPr>
      </w:r>
    </w:p>
    <w:p w:rsidR="00000000" w:rsidDel="00000000" w:rsidP="00000000" w:rsidRDefault="00000000" w:rsidRPr="00000000" w14:paraId="000000ED">
      <w:pPr>
        <w:spacing w:after="120" w:before="200" w:lineRule="auto"/>
        <w:rPr/>
      </w:pPr>
      <w:r w:rsidDel="00000000" w:rsidR="00000000" w:rsidRPr="00000000">
        <w:rPr>
          <w:rFonts w:ascii="Calibri" w:cs="Calibri" w:eastAsia="Calibri" w:hAnsi="Calibri"/>
          <w:b w:val="1"/>
          <w:bCs w:val="1"/>
          <w:color w:val="2e74b5"/>
          <w:sz w:val="26"/>
          <w:szCs w:val="26"/>
          <w:rtl w:val="0"/>
        </w:rPr>
        <w:t xml:space="preserve">Minute 9-10: The ask</w:t>
      </w:r>
      <w:r w:rsidDel="00000000" w:rsidR="00000000" w:rsidRPr="00000000">
        <w:rPr>
          <w:rtl w:val="0"/>
        </w:rPr>
      </w:r>
    </w:p>
    <w:p w:rsidR="00000000" w:rsidDel="00000000" w:rsidP="00000000" w:rsidRDefault="00000000" w:rsidRPr="00000000" w14:paraId="000000EE">
      <w:pPr>
        <w:rPr/>
      </w:pPr>
      <w:r w:rsidDel="00000000" w:rsidR="00000000" w:rsidRPr="00000000">
        <w:rPr>
          <w:rFonts w:ascii="Calibri" w:cs="Calibri" w:eastAsia="Calibri" w:hAnsi="Calibri"/>
          <w:rtl w:val="0"/>
        </w:rPr>
        <w:t xml:space="preserve">"What I'd like to do next is run this same tag against your production site for two weeks — no integration on your side, we drop the tag in via your existing tag manager. At the end of two weeks, we come back with the same dashboard, populated with your actual data, showing where the coordination failures are on your surfaces, what they're costing you, and what AIORA would do differently. That's the diagnostic. If the numbers are compelling, we move to the measurement and resolution phases from there."</w:t>
      </w:r>
      <w:r w:rsidDel="00000000" w:rsidR="00000000" w:rsidRPr="00000000">
        <w:rPr>
          <w:rtl w:val="0"/>
        </w:rPr>
      </w:r>
    </w:p>
    <w:p w:rsidR="00000000" w:rsidDel="00000000" w:rsidP="00000000" w:rsidRDefault="00000000" w:rsidRPr="00000000" w14:paraId="000000EF">
      <w:pPr>
        <w:rPr/>
      </w:pPr>
      <w:r w:rsidDel="00000000" w:rsidR="00000000" w:rsidRPr="00000000">
        <w:rPr>
          <w:rFonts w:ascii="Calibri" w:cs="Calibri" w:eastAsia="Calibri" w:hAnsi="Calibri"/>
          <w:rtl w:val="0"/>
        </w:rPr>
        <w:t xml:space="preserve">"Any questions on any of that?"</w:t>
      </w:r>
      <w:r w:rsidDel="00000000" w:rsidR="00000000" w:rsidRPr="00000000">
        <w:rPr>
          <w:rtl w:val="0"/>
        </w:rPr>
      </w:r>
    </w:p>
    <w:p w:rsidR="00000000" w:rsidDel="00000000" w:rsidP="00000000" w:rsidRDefault="00000000" w:rsidRPr="00000000" w14:paraId="000000F0">
      <w:pPr>
        <w:spacing w:before="280" w:lineRule="auto"/>
        <w:jc w:val="center"/>
        <w:rPr/>
      </w:pPr>
      <w:r w:rsidDel="00000000" w:rsidR="00000000" w:rsidRPr="00000000">
        <w:rPr>
          <w:color w:val="1f3864"/>
          <w:rtl w:val="0"/>
        </w:rPr>
        <w:t xml:space="preserve">════════════════════════════════════════════════════════════</w:t>
      </w:r>
      <w:r w:rsidDel="00000000" w:rsidR="00000000" w:rsidRPr="00000000">
        <w:rPr>
          <w:rtl w:val="0"/>
        </w:rPr>
      </w:r>
    </w:p>
    <w:p w:rsidR="00000000" w:rsidDel="00000000" w:rsidP="00000000" w:rsidRDefault="00000000" w:rsidRPr="00000000" w14:paraId="000000F1">
      <w:pPr>
        <w:spacing w:after="120" w:before="320" w:lineRule="auto"/>
        <w:rPr/>
      </w:pPr>
      <w:r w:rsidDel="00000000" w:rsidR="00000000" w:rsidRPr="00000000">
        <w:rPr>
          <w:rFonts w:ascii="Calibri" w:cs="Calibri" w:eastAsia="Calibri" w:hAnsi="Calibri"/>
          <w:b w:val="1"/>
          <w:bCs w:val="1"/>
          <w:color w:val="1f3864"/>
          <w:sz w:val="32"/>
          <w:szCs w:val="32"/>
          <w:rtl w:val="0"/>
        </w:rPr>
        <w:t xml:space="preserve">Closing notes</w:t>
      </w:r>
      <w:r w:rsidDel="00000000" w:rsidR="00000000" w:rsidRPr="00000000">
        <w:rPr>
          <w:rtl w:val="0"/>
        </w:rPr>
      </w:r>
    </w:p>
    <w:p w:rsidR="00000000" w:rsidDel="00000000" w:rsidP="00000000" w:rsidRDefault="00000000" w:rsidRPr="00000000" w14:paraId="000000F2">
      <w:pPr>
        <w:rPr/>
      </w:pPr>
      <w:r w:rsidDel="00000000" w:rsidR="00000000" w:rsidRPr="00000000">
        <w:rPr>
          <w:rFonts w:ascii="Calibri" w:cs="Calibri" w:eastAsia="Calibri" w:hAnsi="Calibri"/>
          <w:rtl w:val="0"/>
        </w:rPr>
        <w:t xml:space="preserve">This demo is the shortest path to demonstrating AIORA's core product loop — capture, diagnose, arbitrate, measure, report — in a controlled environment without depending on any real retailer's data or cooperation. It exercises the full stack: the tag we've built, the canonical schema, the scanner + policy engine, and the dashboard. Every component of the demo is a component that ships to production; Shopora is the only throwaway.</w:t>
      </w:r>
      <w:r w:rsidDel="00000000" w:rsidR="00000000" w:rsidRPr="00000000">
        <w:rPr>
          <w:rtl w:val="0"/>
        </w:rPr>
      </w:r>
    </w:p>
    <w:p w:rsidR="00000000" w:rsidDel="00000000" w:rsidP="00000000" w:rsidRDefault="00000000" w:rsidRPr="00000000" w14:paraId="000000F3">
      <w:pPr>
        <w:rPr/>
      </w:pPr>
      <w:r w:rsidDel="00000000" w:rsidR="00000000" w:rsidRPr="00000000">
        <w:rPr>
          <w:rFonts w:ascii="Calibri" w:cs="Calibri" w:eastAsia="Calibri" w:hAnsi="Calibri"/>
          <w:rtl w:val="0"/>
        </w:rPr>
        <w:t xml:space="preserve">The 25 example scenarios are deliberately specific and deliberately visible in the DOM. This is not accidental — the demo needs to work reliably in front of a customer, and 'accidentally' working via random events is a bad look. Every scenario should be reproducible on demand by navigating to a specific URL or performing a specific sequence of actions.</w:t>
      </w:r>
      <w:r w:rsidDel="00000000" w:rsidR="00000000" w:rsidRPr="00000000">
        <w:rPr>
          <w:rtl w:val="0"/>
        </w:rPr>
      </w:r>
    </w:p>
    <w:p w:rsidR="00000000" w:rsidDel="00000000" w:rsidP="00000000" w:rsidRDefault="00000000" w:rsidRPr="00000000" w14:paraId="000000F4">
      <w:pPr>
        <w:rPr/>
      </w:pPr>
      <w:r w:rsidDel="00000000" w:rsidR="00000000" w:rsidRPr="00000000">
        <w:rPr>
          <w:rFonts w:ascii="Calibri" w:cs="Calibri" w:eastAsia="Calibri" w:hAnsi="Calibri"/>
          <w:rtl w:val="0"/>
        </w:rPr>
        <w:t xml:space="preserve">The dashboard is where the demo lives or dies. A perfect tag + perfect scanner + perfect policy engine with a mediocre dashboard is a mediocre demo. Invest disproportionately in the dashboard's clarity, hierarchy, and drill-down usability. The retailer CTO is looking at the dashboard 80% of the demo time.</w:t>
      </w:r>
      <w:r w:rsidDel="00000000" w:rsidR="00000000" w:rsidRPr="00000000">
        <w:rPr>
          <w:rtl w:val="0"/>
        </w:rPr>
      </w:r>
    </w:p>
    <w:p w:rsidR="00000000" w:rsidDel="00000000" w:rsidP="00000000" w:rsidRDefault="00000000" w:rsidRPr="00000000" w14:paraId="000000F5">
      <w:pPr>
        <w:rPr/>
      </w:pPr>
      <w:r w:rsidDel="00000000" w:rsidR="00000000" w:rsidRPr="00000000">
        <w:rPr>
          <w:rFonts w:ascii="Calibri" w:cs="Calibri" w:eastAsia="Calibri" w:hAnsi="Calibri"/>
          <w:i w:val="1"/>
          <w:iCs w:val="1"/>
          <w:color w:val="606060"/>
          <w:sz w:val="20"/>
          <w:szCs w:val="20"/>
          <w:rtl w:val="0"/>
        </w:rPr>
        <w:t xml:space="preserve">For open questions on the demo — how the scanner is packaged, whether the demo runs on Vercel or self-hosted, whether we open-source the demo repo — see the Open Questions section of the JS Tag Engineering Handover doc.</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Hyperlink">
    <w:name w:val="Hyperlink"/>
    <w:basedOn w:val="DefaultParagraphFont"/>
    <w:uiPriority w:val="99"/>
    <w:unhideWhenUsed w:val="1"/>
    <w:rsid w:val="00B21422"/>
    <w:rPr>
      <w:color w:val="0000ff" w:themeColor="hyperlink"/>
      <w:u w:val="single"/>
    </w:rPr>
  </w:style>
  <w:style w:type="character" w:styleId="UnresolvedMention">
    <w:name w:val="Unresolved Mention"/>
    <w:basedOn w:val="DefaultParagraphFont"/>
    <w:uiPriority w:val="99"/>
    <w:semiHidden w:val="1"/>
    <w:unhideWhenUsed w:val="1"/>
    <w:rsid w:val="00B21422"/>
    <w:rPr>
      <w:color w:val="605e5c"/>
      <w:shd w:color="auto" w:fill="e1dfdd" w:val="clear"/>
    </w:rPr>
  </w:style>
  <w:style w:type="character" w:styleId="FollowedHyperlink">
    <w:name w:val="FollowedHyperlink"/>
    <w:basedOn w:val="DefaultParagraphFont"/>
    <w:uiPriority w:val="99"/>
    <w:semiHidden w:val="1"/>
    <w:unhideWhenUsed w:val="1"/>
    <w:rsid w:val="00B21422"/>
    <w:rPr>
      <w:color w:val="800080" w:themeColor="followedHyperlink"/>
      <w:u w:val="single"/>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hyperlink" Target="https://scanner.aiora.systems/" TargetMode="External"/><Relationship Id="rId10" Type="http://schemas.openxmlformats.org/officeDocument/2006/relationships/hyperlink" Target="https://shopora-xi-opal.vercel.app/" TargetMode="External"/><Relationship Id="rId13" Type="http://schemas.openxmlformats.org/officeDocument/2006/relationships/hyperlink" Target="https://aiora.systems/insights/quantifying-coordination-failures" TargetMode="External"/><Relationship Id="rId12" Type="http://schemas.openxmlformats.org/officeDocument/2006/relationships/hyperlink" Target="https://scanner.aiora.system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docs.google.com/document/d/1e7OLZJzhFuqFxF76tntCoH2k3PY85LnE/edit" TargetMode="External"/><Relationship Id="rId14" Type="http://schemas.openxmlformats.org/officeDocument/2006/relationships/hyperlink" Target="https://docs.google.com/document/d/1e7OLZJzhFuqFxF76tntCoH2k3PY85LnE/edit" TargetMode="External"/><Relationship Id="rId17" Type="http://schemas.openxmlformats.org/officeDocument/2006/relationships/hyperlink" Target="https://docs.google.com/document/d/1e7OLZJzhFuqFxF76tntCoH2k3PY85LnE/edit" TargetMode="External"/><Relationship Id="rId16" Type="http://schemas.openxmlformats.org/officeDocument/2006/relationships/hyperlink" Target="https://docs.google.com/document/d/1e7OLZJzhFuqFxF76tntCoH2k3PY85LnE/edit"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s://docs.google.com/document/d/1e7OLZJzhFuqFxF76tntCoH2k3PY85LnE/edit" TargetMode="External"/><Relationship Id="rId7" Type="http://schemas.openxmlformats.org/officeDocument/2006/relationships/hyperlink" Target="https://aiora.systems/insights/state-of-retail-coordination/AIORA-State-of-Retail-Coordination.pdf"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W39Ln/inxbxM2d6dJPvclWM2Zw==">CgMxLjA4AHIhMXc5UGpIbXNpRkFIUnhaOVdXTjk4ODNyV0w1eTR4TVR3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