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vAlign w:val="center"/>
          </w:tcPr>
          <w:p>
            <w:r>
              <w:drawing>
                <wp:inline distT="0" distB="0" distL="0" distR="0">
                  <wp:extent cx="20002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685800"/>
                          </a:xfrm>
                          <a:prstGeom prst="rect">
                            <a:avLst/>
                          </a:prstGeom>
                        </pic:spPr>
                      </pic:pic>
                    </a:graphicData>
                  </a:graphic>
                </wp:inline>
              </w:drawing>
            </w:r>
          </w:p>
        </w:tc>
        <w:tc>
          <w:tcPr>
            <w:tcW w:type="dxa" w:w="4680"/>
            <w:vAlign w:val="center"/>
          </w:tcPr>
          <w:p>
            <w:pPr>
              <w:jc w:val="right"/>
            </w:pPr>
            <w:r>
              <w:drawing>
                <wp:inline distT="0" distB="0" distL="0" distR="0">
                  <wp:extent cx="1381125"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81125" cy="695325"/>
                          </a:xfrm>
                          <a:prstGeom prst="rect">
                            <a:avLst/>
                          </a:prstGeom>
                        </pic:spPr>
                      </pic:pic>
                    </a:graphicData>
                  </a:graphic>
                </wp:inline>
              </w:drawing>
            </w:r>
          </w:p>
        </w:tc>
      </w:tr>
    </w:tbl>
    <w:p>
      <w:pPr>
        <w:spacing w:after="150"/>
      </w:pPr>
    </w:p>
    <w:p>
      <w:pPr>
        <w:spacing w:after="200"/>
        <w:jc w:val="center"/>
      </w:pPr>
      <w:r>
        <w:rPr>
          <w:b/>
          <w:bCs/>
          <w:sz w:val="32"/>
          <w:szCs w:val="32"/>
        </w:rPr>
        <w:t xml:space="preserve">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vAlign w:val="center"/>
          </w:tcPr>
          <w:p>
            <w:r>
              <w:rPr>
                <w:b/>
                <w:bCs/>
              </w:rPr>
              <w:t xml:space="preserve">Date</w:t>
            </w:r>
          </w:p>
        </w:tc>
        <w:tc>
          <w:tcPr>
            <w:tcW w:type="dxa" w:w="6960"/>
            <w:vAlign w:val="center"/>
          </w:tcPr>
          <w:p>
            <w:r>
              <w:t xml:space="preserve">4 July 2026</w:t>
            </w:r>
          </w:p>
        </w:tc>
      </w:tr>
      <w:tr>
        <w:tc>
          <w:tcPr>
            <w:tcW w:type="dxa" w:w="2400"/>
            <w:shd w:fill="D9D9D9" w:val="clear"/>
            <w:vAlign w:val="center"/>
          </w:tcPr>
          <w:p>
            <w:r>
              <w:rPr>
                <w:b/>
                <w:bCs/>
              </w:rPr>
              <w:t xml:space="preserve">Team ID</w:t>
            </w:r>
          </w:p>
        </w:tc>
        <w:tc>
          <w:tcPr>
            <w:tcW w:type="dxa" w:w="6960"/>
            <w:vAlign w:val="center"/>
          </w:tcPr>
          <w:p>
            <w:r>
              <w:t xml:space="preserve"/>
            </w:r>
          </w:p>
        </w:tc>
      </w:tr>
      <w:tr>
        <w:tc>
          <w:tcPr>
            <w:tcW w:type="dxa" w:w="2400"/>
            <w:shd w:fill="D9D9D9" w:val="clear"/>
            <w:vAlign w:val="center"/>
          </w:tcPr>
          <w:p>
            <w:r>
              <w:rPr>
                <w:b/>
                <w:bCs/>
              </w:rPr>
              <w:t xml:space="preserve">Project Name</w:t>
            </w:r>
          </w:p>
        </w:tc>
        <w:tc>
          <w:tcPr>
            <w:tcW w:type="dxa" w:w="6960"/>
            <w:vAlign w:val="center"/>
          </w:tcPr>
          <w:p>
            <w:r>
              <w:t xml:space="preserve">OptiCrop – Smart Agricultural Production Optimization Engine</w:t>
            </w:r>
          </w:p>
        </w:tc>
      </w:tr>
      <w:tr>
        <w:tc>
          <w:tcPr>
            <w:tcW w:type="dxa" w:w="2400"/>
            <w:shd w:fill="D9D9D9" w:val="clear"/>
            <w:vAlign w:val="center"/>
          </w:tcPr>
          <w:p>
            <w:r>
              <w:rPr>
                <w:b/>
                <w:bCs/>
              </w:rPr>
              <w:t xml:space="preserve">Maximum Marks</w:t>
            </w:r>
          </w:p>
        </w:tc>
        <w:tc>
          <w:tcPr>
            <w:tcW w:type="dxa" w:w="6960"/>
            <w:vAlign w:val="center"/>
          </w:tcPr>
          <w:p>
            <w:r>
              <w:t xml:space="preserve">5 Marks</w:t>
            </w:r>
          </w:p>
        </w:tc>
      </w:tr>
    </w:tbl>
    <w:p>
      <w:pPr>
        <w:spacing w:after="150"/>
      </w:pPr>
    </w:p>
    <w:p>
      <w:pPr>
        <w:pStyle w:val="Heading2"/>
        <w:spacing w:after="150" w:before="300"/>
      </w:pPr>
      <w:r>
        <w:rPr>
          <w:b/>
          <w:bCs/>
        </w:rPr>
        <w:t xml:space="preserve">Performance Testing</w:t>
      </w:r>
    </w:p>
    <w:p>
      <w:pPr>
        <w:spacing w:after="150"/>
      </w:pPr>
      <w:r>
        <w:t xml:space="preserve">Performance testing evaluates how the OptiCrop system behaves under expected and peak load conditions. The tables below document the testing approach, tools used, and results obtained for the Smart Agricultural Production Optimization Engine.</w:t>
      </w:r>
    </w:p>
    <w:p>
      <w:pPr>
        <w:pStyle w:val="Heading2"/>
        <w:spacing w:after="150" w:before="300"/>
      </w:pPr>
      <w:r>
        <w:rPr>
          <w:b/>
          <w:bCs/>
        </w:rPr>
        <w:t xml:space="preserve">Step 1: Testing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9D9D9" w:val="clear"/>
            <w:vAlign w:val="center"/>
          </w:tcPr>
          <w:p>
            <w:r>
              <w:rPr>
                <w:b/>
                <w:bCs/>
              </w:rPr>
              <w:t xml:space="preserve">Field</w:t>
            </w:r>
          </w:p>
        </w:tc>
        <w:tc>
          <w:tcPr>
            <w:tcW w:type="dxa" w:w="6560"/>
            <w:shd w:fill="D9D9D9" w:val="clear"/>
            <w:vAlign w:val="center"/>
          </w:tcPr>
          <w:p>
            <w:r>
              <w:rPr>
                <w:b/>
                <w:bCs/>
              </w:rPr>
              <w:t xml:space="preserve">Details</w:t>
            </w:r>
          </w:p>
        </w:tc>
      </w:tr>
      <w:tr>
        <w:tc>
          <w:tcPr>
            <w:tcW w:type="dxa" w:w="2800"/>
            <w:shd w:fill="D9D9D9" w:val="clear"/>
            <w:vAlign w:val="center"/>
          </w:tcPr>
          <w:p>
            <w:r>
              <w:rPr>
                <w:b/>
                <w:bCs/>
              </w:rPr>
              <w:t xml:space="preserve">Testing Tool Used</w:t>
            </w:r>
          </w:p>
        </w:tc>
        <w:tc>
          <w:tcPr>
            <w:tcW w:type="dxa" w:w="6560"/>
            <w:vAlign w:val="center"/>
          </w:tcPr>
          <w:p>
            <w:r>
              <w:t xml:space="preserve">Apache JMeter 5.6 (supplemented with Locust for spike simulation)</w:t>
            </w:r>
          </w:p>
        </w:tc>
      </w:tr>
      <w:tr>
        <w:tc>
          <w:tcPr>
            <w:tcW w:type="dxa" w:w="2800"/>
            <w:shd w:fill="D9D9D9" w:val="clear"/>
            <w:vAlign w:val="center"/>
          </w:tcPr>
          <w:p>
            <w:r>
              <w:rPr>
                <w:b/>
                <w:bCs/>
              </w:rPr>
              <w:t xml:space="preserve">Type of Testing</w:t>
            </w:r>
          </w:p>
        </w:tc>
        <w:tc>
          <w:tcPr>
            <w:tcW w:type="dxa" w:w="6560"/>
            <w:vAlign w:val="center"/>
          </w:tcPr>
          <w:p>
            <w:r>
              <w:t xml:space="preserve">Load Testing, Stress Testing, and Spike Testing</w:t>
            </w:r>
          </w:p>
        </w:tc>
      </w:tr>
      <w:tr>
        <w:tc>
          <w:tcPr>
            <w:tcW w:type="dxa" w:w="2800"/>
            <w:shd w:fill="D9D9D9" w:val="clear"/>
            <w:vAlign w:val="center"/>
          </w:tcPr>
          <w:p>
            <w:r>
              <w:rPr>
                <w:b/>
                <w:bCs/>
              </w:rPr>
              <w:t xml:space="preserve">Target Module / API</w:t>
            </w:r>
          </w:p>
        </w:tc>
        <w:tc>
          <w:tcPr>
            <w:tcW w:type="dxa" w:w="6560"/>
            <w:vAlign w:val="center"/>
          </w:tcPr>
          <w:p>
            <w:r>
              <w:t xml:space="preserve">/predict-crop (Crop Recommendation API) and /suitability-check (Crop Suitability &amp; Environmental Assessment API)</w:t>
            </w:r>
          </w:p>
        </w:tc>
      </w:tr>
      <w:tr>
        <w:tc>
          <w:tcPr>
            <w:tcW w:type="dxa" w:w="2800"/>
            <w:shd w:fill="D9D9D9" w:val="clear"/>
            <w:vAlign w:val="center"/>
          </w:tcPr>
          <w:p>
            <w:r>
              <w:rPr>
                <w:b/>
                <w:bCs/>
              </w:rPr>
              <w:t xml:space="preserve">Test Environment</w:t>
            </w:r>
          </w:p>
        </w:tc>
        <w:tc>
          <w:tcPr>
            <w:tcW w:type="dxa" w:w="6560"/>
            <w:vAlign w:val="center"/>
          </w:tcPr>
          <w:p>
            <w:r>
              <w:t xml:space="preserve">Cloud – Flask ML backend deployed on Render, connected to a PostgreSQL database</w:t>
            </w:r>
          </w:p>
        </w:tc>
      </w:tr>
      <w:tr>
        <w:tc>
          <w:tcPr>
            <w:tcW w:type="dxa" w:w="2800"/>
            <w:shd w:fill="D9D9D9" w:val="clear"/>
            <w:vAlign w:val="center"/>
          </w:tcPr>
          <w:p>
            <w:r>
              <w:rPr>
                <w:b/>
                <w:bCs/>
              </w:rPr>
              <w:t xml:space="preserve">Test Date</w:t>
            </w:r>
          </w:p>
        </w:tc>
        <w:tc>
          <w:tcPr>
            <w:tcW w:type="dxa" w:w="6560"/>
            <w:vAlign w:val="center"/>
          </w:tcPr>
          <w:p>
            <w:r>
              <w:t xml:space="preserve">20 March 2026</w:t>
            </w:r>
          </w:p>
        </w:tc>
      </w:tr>
    </w:tbl>
    <w:p>
      <w:pPr>
        <w:spacing w:after="150"/>
      </w:pPr>
    </w:p>
    <w:p>
      <w:pPr>
        <w:pStyle w:val="Heading2"/>
        <w:spacing w:after="150" w:before="300"/>
      </w:pPr>
      <w:r>
        <w:rPr>
          <w:b/>
          <w:bCs/>
        </w:rPr>
        <w:t xml:space="preserve">Step 2: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600"/>
        <w:gridCol w:w="1400"/>
        <w:gridCol w:w="2460"/>
      </w:tblGrid>
      <w:tr>
        <w:tc>
          <w:tcPr>
            <w:tcW w:type="dxa" w:w="500"/>
            <w:shd w:fill="D9D9D9" w:val="clear"/>
            <w:vAlign w:val="center"/>
          </w:tcPr>
          <w:p>
            <w:r>
              <w:rPr>
                <w:b/>
                <w:bCs/>
              </w:rPr>
              <w:t xml:space="preserve">S.No</w:t>
            </w:r>
          </w:p>
        </w:tc>
        <w:tc>
          <w:tcPr>
            <w:tcW w:type="dxa" w:w="3400"/>
            <w:shd w:fill="D9D9D9" w:val="clear"/>
            <w:vAlign w:val="center"/>
          </w:tcPr>
          <w:p>
            <w:r>
              <w:rPr>
                <w:b/>
                <w:bCs/>
              </w:rPr>
              <w:t xml:space="preserve">Test Scenario / Description</w:t>
            </w:r>
          </w:p>
        </w:tc>
        <w:tc>
          <w:tcPr>
            <w:tcW w:type="dxa" w:w="1600"/>
            <w:shd w:fill="D9D9D9" w:val="clear"/>
            <w:vAlign w:val="center"/>
          </w:tcPr>
          <w:p>
            <w:r>
              <w:rPr>
                <w:b/>
                <w:bCs/>
              </w:rPr>
              <w:t xml:space="preserve">No. of Virtual Users</w:t>
            </w:r>
          </w:p>
        </w:tc>
        <w:tc>
          <w:tcPr>
            <w:tcW w:type="dxa" w:w="1400"/>
            <w:shd w:fill="D9D9D9" w:val="clear"/>
            <w:vAlign w:val="center"/>
          </w:tcPr>
          <w:p>
            <w:r>
              <w:rPr>
                <w:b/>
                <w:bCs/>
              </w:rPr>
              <w:t xml:space="preserve">Duration (sec)</w:t>
            </w:r>
          </w:p>
        </w:tc>
        <w:tc>
          <w:tcPr>
            <w:tcW w:type="dxa" w:w="2460"/>
            <w:shd w:fill="D9D9D9" w:val="clear"/>
            <w:vAlign w:val="center"/>
          </w:tcPr>
          <w:p>
            <w:r>
              <w:rPr>
                <w:b/>
                <w:bCs/>
              </w:rPr>
              <w:t xml:space="preserve">Expected Outcome</w:t>
            </w:r>
          </w:p>
        </w:tc>
      </w:tr>
      <w:tr>
        <w:tc>
          <w:tcPr>
            <w:tcW w:type="dxa" w:w="500"/>
            <w:vAlign w:val="center"/>
          </w:tcPr>
          <w:p>
            <w:r>
              <w:t xml:space="preserve">1</w:t>
            </w:r>
          </w:p>
        </w:tc>
        <w:tc>
          <w:tcPr>
            <w:tcW w:type="dxa" w:w="3400"/>
            <w:vAlign w:val="center"/>
          </w:tcPr>
          <w:p>
            <w:r>
              <w:t xml:space="preserve">Smart Crop Recommendation: farmers submit N, P, K, temperature, humidity, pH and rainfall values to receive the most suitable crop.</w:t>
            </w:r>
          </w:p>
        </w:tc>
        <w:tc>
          <w:tcPr>
            <w:tcW w:type="dxa" w:w="1600"/>
            <w:vAlign w:val="center"/>
          </w:tcPr>
          <w:p>
            <w:r>
              <w:t xml:space="preserve">50</w:t>
            </w:r>
          </w:p>
        </w:tc>
        <w:tc>
          <w:tcPr>
            <w:tcW w:type="dxa" w:w="1400"/>
            <w:vAlign w:val="center"/>
          </w:tcPr>
          <w:p>
            <w:r>
              <w:t xml:space="preserve">60</w:t>
            </w:r>
          </w:p>
        </w:tc>
        <w:tc>
          <w:tcPr>
            <w:tcW w:type="dxa" w:w="2460"/>
            <w:vAlign w:val="center"/>
          </w:tcPr>
          <w:p>
            <w:r>
              <w:t xml:space="preserve">All requests return a recommended crop within 2 seconds with no errors.</w:t>
            </w:r>
          </w:p>
        </w:tc>
      </w:tr>
      <w:tr>
        <w:tc>
          <w:tcPr>
            <w:tcW w:type="dxa" w:w="500"/>
            <w:vAlign w:val="center"/>
          </w:tcPr>
          <w:p>
            <w:r>
              <w:t xml:space="preserve">2</w:t>
            </w:r>
          </w:p>
        </w:tc>
        <w:tc>
          <w:tcPr>
            <w:tcW w:type="dxa" w:w="3400"/>
            <w:vAlign w:val="center"/>
          </w:tcPr>
          <w:p>
            <w:r>
              <w:t xml:space="preserve">Crop Suitability &amp; Environmental Assessment: user submits soil/climate parameters for a specific crop to check compatibility.</w:t>
            </w:r>
          </w:p>
        </w:tc>
        <w:tc>
          <w:tcPr>
            <w:tcW w:type="dxa" w:w="1600"/>
            <w:vAlign w:val="center"/>
          </w:tcPr>
          <w:p>
            <w:r>
              <w:t xml:space="preserve">100</w:t>
            </w:r>
          </w:p>
        </w:tc>
        <w:tc>
          <w:tcPr>
            <w:tcW w:type="dxa" w:w="1400"/>
            <w:vAlign w:val="center"/>
          </w:tcPr>
          <w:p>
            <w:r>
              <w:t xml:space="preserve">120</w:t>
            </w:r>
          </w:p>
        </w:tc>
        <w:tc>
          <w:tcPr>
            <w:tcW w:type="dxa" w:w="2460"/>
            <w:vAlign w:val="center"/>
          </w:tcPr>
          <w:p>
            <w:r>
              <w:t xml:space="preserve">System correctly evaluates suitability and returns a compatibility score for every request.</w:t>
            </w:r>
          </w:p>
        </w:tc>
      </w:tr>
      <w:tr>
        <w:tc>
          <w:tcPr>
            <w:tcW w:type="dxa" w:w="500"/>
            <w:vAlign w:val="center"/>
          </w:tcPr>
          <w:p>
            <w:r>
              <w:t xml:space="preserve">3</w:t>
            </w:r>
          </w:p>
        </w:tc>
        <w:tc>
          <w:tcPr>
            <w:tcW w:type="dxa" w:w="3400"/>
            <w:vAlign w:val="center"/>
          </w:tcPr>
          <w:p>
            <w:r>
              <w:t xml:space="preserve">Agricultural Research &amp; Policy Planning: researcher queries aggregated crop-environment data for trend analysis.</w:t>
            </w:r>
          </w:p>
        </w:tc>
        <w:tc>
          <w:tcPr>
            <w:tcW w:type="dxa" w:w="1600"/>
            <w:vAlign w:val="center"/>
          </w:tcPr>
          <w:p>
            <w:r>
              <w:t xml:space="preserve">20</w:t>
            </w:r>
          </w:p>
        </w:tc>
        <w:tc>
          <w:tcPr>
            <w:tcW w:type="dxa" w:w="1400"/>
            <w:vAlign w:val="center"/>
          </w:tcPr>
          <w:p>
            <w:r>
              <w:t xml:space="preserve">180</w:t>
            </w:r>
          </w:p>
        </w:tc>
        <w:tc>
          <w:tcPr>
            <w:tcW w:type="dxa" w:w="2460"/>
            <w:vAlign w:val="center"/>
          </w:tcPr>
          <w:p>
            <w:r>
              <w:t xml:space="preserve">Bulk/analytical queries complete successfully without timeouts or data inconsistency.</w:t>
            </w:r>
          </w:p>
        </w:tc>
      </w:tr>
      <w:tr>
        <w:tc>
          <w:tcPr>
            <w:tcW w:type="dxa" w:w="500"/>
            <w:vAlign w:val="center"/>
          </w:tcPr>
          <w:p>
            <w:r>
              <w:t xml:space="preserve">4</w:t>
            </w:r>
          </w:p>
        </w:tc>
        <w:tc>
          <w:tcPr>
            <w:tcW w:type="dxa" w:w="3400"/>
            <w:vAlign w:val="center"/>
          </w:tcPr>
          <w:p>
            <w:r>
              <w:t xml:space="preserve">Peak Load / Spike Test: simulated surge of farmers using the recommendation engine simultaneously (e.g., during sowing season).</w:t>
            </w:r>
          </w:p>
        </w:tc>
        <w:tc>
          <w:tcPr>
            <w:tcW w:type="dxa" w:w="1600"/>
            <w:vAlign w:val="center"/>
          </w:tcPr>
          <w:p>
            <w:r>
              <w:t xml:space="preserve">200</w:t>
            </w:r>
          </w:p>
        </w:tc>
        <w:tc>
          <w:tcPr>
            <w:tcW w:type="dxa" w:w="1400"/>
            <w:vAlign w:val="center"/>
          </w:tcPr>
          <w:p>
            <w:r>
              <w:t xml:space="preserve">60</w:t>
            </w:r>
          </w:p>
        </w:tc>
        <w:tc>
          <w:tcPr>
            <w:tcW w:type="dxa" w:w="2460"/>
            <w:vAlign w:val="center"/>
          </w:tcPr>
          <w:p>
            <w:r>
              <w:t xml:space="preserve">System remains stable, auto-scales if configured, and error rate stays below 1%.</w:t>
            </w:r>
          </w:p>
        </w:tc>
      </w:tr>
    </w:tbl>
    <w:p>
      <w:pPr>
        <w:spacing w:after="150"/>
      </w:pPr>
    </w:p>
    <w:p>
      <w:pPr>
        <w:pStyle w:val="Heading2"/>
        <w:spacing w:after="150" w:before="300"/>
      </w:pPr>
      <w:r>
        <w:rPr>
          <w:b/>
          <w:bCs/>
        </w:rPr>
        <w:t xml:space="preserve">Step 3: Performance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1500"/>
        <w:gridCol w:w="1500"/>
        <w:gridCol w:w="2460"/>
      </w:tblGrid>
      <w:tr>
        <w:tc>
          <w:tcPr>
            <w:tcW w:type="dxa" w:w="500"/>
            <w:shd w:fill="D9D9D9" w:val="clear"/>
            <w:vAlign w:val="center"/>
          </w:tcPr>
          <w:p>
            <w:r>
              <w:rPr>
                <w:b/>
                <w:bCs/>
              </w:rPr>
              <w:t xml:space="preserve">S.No</w:t>
            </w:r>
          </w:p>
        </w:tc>
        <w:tc>
          <w:tcPr>
            <w:tcW w:type="dxa" w:w="1900"/>
            <w:shd w:fill="D9D9D9" w:val="clear"/>
            <w:vAlign w:val="center"/>
          </w:tcPr>
          <w:p>
            <w:r>
              <w:rPr>
                <w:b/>
                <w:bCs/>
              </w:rPr>
              <w:t xml:space="preserve">Metric</w:t>
            </w:r>
          </w:p>
        </w:tc>
        <w:tc>
          <w:tcPr>
            <w:tcW w:type="dxa" w:w="1500"/>
            <w:shd w:fill="D9D9D9" w:val="clear"/>
            <w:vAlign w:val="center"/>
          </w:tcPr>
          <w:p>
            <w:r>
              <w:rPr>
                <w:b/>
                <w:bCs/>
              </w:rPr>
              <w:t xml:space="preserve">Target Value</w:t>
            </w:r>
          </w:p>
        </w:tc>
        <w:tc>
          <w:tcPr>
            <w:tcW w:type="dxa" w:w="1500"/>
            <w:shd w:fill="D9D9D9" w:val="clear"/>
            <w:vAlign w:val="center"/>
          </w:tcPr>
          <w:p>
            <w:r>
              <w:rPr>
                <w:b/>
                <w:bCs/>
              </w:rPr>
              <w:t xml:space="preserve">Actual Value</w:t>
            </w:r>
          </w:p>
        </w:tc>
        <w:tc>
          <w:tcPr>
            <w:tcW w:type="dxa" w:w="1500"/>
            <w:shd w:fill="D9D9D9" w:val="clear"/>
            <w:vAlign w:val="center"/>
          </w:tcPr>
          <w:p>
            <w:r>
              <w:rPr>
                <w:b/>
                <w:bCs/>
              </w:rPr>
              <w:t xml:space="preserve">Status (Pass/Fail)</w:t>
            </w:r>
          </w:p>
        </w:tc>
        <w:tc>
          <w:tcPr>
            <w:tcW w:type="dxa" w:w="2460"/>
            <w:shd w:fill="D9D9D9" w:val="clear"/>
            <w:vAlign w:val="center"/>
          </w:tcPr>
          <w:p>
            <w:r>
              <w:rPr>
                <w:b/>
                <w:bCs/>
              </w:rPr>
              <w:t xml:space="preserve">Remarks</w:t>
            </w:r>
          </w:p>
        </w:tc>
      </w:tr>
      <w:tr>
        <w:tc>
          <w:tcPr>
            <w:tcW w:type="dxa" w:w="500"/>
            <w:vAlign w:val="center"/>
          </w:tcPr>
          <w:p>
            <w:r>
              <w:t xml:space="preserve">1</w:t>
            </w:r>
          </w:p>
        </w:tc>
        <w:tc>
          <w:tcPr>
            <w:tcW w:type="dxa" w:w="1900"/>
            <w:vAlign w:val="center"/>
          </w:tcPr>
          <w:p>
            <w:r>
              <w:t xml:space="preserve">Response Time (Avg)</w:t>
            </w:r>
          </w:p>
        </w:tc>
        <w:tc>
          <w:tcPr>
            <w:tcW w:type="dxa" w:w="1500"/>
            <w:vAlign w:val="center"/>
          </w:tcPr>
          <w:p>
            <w:r>
              <w:t xml:space="preserve">&lt; 2 seconds</w:t>
            </w:r>
          </w:p>
        </w:tc>
        <w:tc>
          <w:tcPr>
            <w:tcW w:type="dxa" w:w="1500"/>
            <w:vAlign w:val="center"/>
          </w:tcPr>
          <w:p>
            <w:r>
              <w:t xml:space="preserve">1.2 seconds</w:t>
            </w:r>
          </w:p>
        </w:tc>
        <w:tc>
          <w:tcPr>
            <w:tcW w:type="dxa" w:w="1500"/>
            <w:vAlign w:val="center"/>
          </w:tcPr>
          <w:p>
            <w:r>
              <w:rPr>
                <w:b/>
                <w:bCs/>
              </w:rPr>
              <w:t xml:space="preserve">Pass</w:t>
            </w:r>
          </w:p>
        </w:tc>
        <w:tc>
          <w:tcPr>
            <w:tcW w:type="dxa" w:w="2460"/>
            <w:vAlign w:val="center"/>
          </w:tcPr>
          <w:p>
            <w:r>
              <w:t xml:space="preserve">ML inference + DB lookup well within limit</w:t>
            </w:r>
          </w:p>
        </w:tc>
      </w:tr>
      <w:tr>
        <w:tc>
          <w:tcPr>
            <w:tcW w:type="dxa" w:w="500"/>
            <w:vAlign w:val="center"/>
          </w:tcPr>
          <w:p>
            <w:r>
              <w:t xml:space="preserve">2</w:t>
            </w:r>
          </w:p>
        </w:tc>
        <w:tc>
          <w:tcPr>
            <w:tcW w:type="dxa" w:w="1900"/>
            <w:vAlign w:val="center"/>
          </w:tcPr>
          <w:p>
            <w:r>
              <w:t xml:space="preserve">Response Time (Max)</w:t>
            </w:r>
          </w:p>
        </w:tc>
        <w:tc>
          <w:tcPr>
            <w:tcW w:type="dxa" w:w="1500"/>
            <w:vAlign w:val="center"/>
          </w:tcPr>
          <w:p>
            <w:r>
              <w:t xml:space="preserve">&lt; 5 seconds</w:t>
            </w:r>
          </w:p>
        </w:tc>
        <w:tc>
          <w:tcPr>
            <w:tcW w:type="dxa" w:w="1500"/>
            <w:vAlign w:val="center"/>
          </w:tcPr>
          <w:p>
            <w:r>
              <w:t xml:space="preserve">3.4 seconds</w:t>
            </w:r>
          </w:p>
        </w:tc>
        <w:tc>
          <w:tcPr>
            <w:tcW w:type="dxa" w:w="1500"/>
            <w:vAlign w:val="center"/>
          </w:tcPr>
          <w:p>
            <w:r>
              <w:rPr>
                <w:b/>
                <w:bCs/>
              </w:rPr>
              <w:t xml:space="preserve">Pass</w:t>
            </w:r>
          </w:p>
        </w:tc>
        <w:tc>
          <w:tcPr>
            <w:tcW w:type="dxa" w:w="2460"/>
            <w:vAlign w:val="center"/>
          </w:tcPr>
          <w:p>
            <w:r>
              <w:t xml:space="preserve">Peak observed during 200-VU spike test</w:t>
            </w:r>
          </w:p>
        </w:tc>
      </w:tr>
      <w:tr>
        <w:tc>
          <w:tcPr>
            <w:tcW w:type="dxa" w:w="500"/>
            <w:vAlign w:val="center"/>
          </w:tcPr>
          <w:p>
            <w:r>
              <w:t xml:space="preserve">3</w:t>
            </w:r>
          </w:p>
        </w:tc>
        <w:tc>
          <w:tcPr>
            <w:tcW w:type="dxa" w:w="1900"/>
            <w:vAlign w:val="center"/>
          </w:tcPr>
          <w:p>
            <w:r>
              <w:t xml:space="preserve">Throughput (Req/sec)</w:t>
            </w:r>
          </w:p>
        </w:tc>
        <w:tc>
          <w:tcPr>
            <w:tcW w:type="dxa" w:w="1500"/>
            <w:vAlign w:val="center"/>
          </w:tcPr>
          <w:p>
            <w:r>
              <w:t xml:space="preserve">N/A</w:t>
            </w:r>
          </w:p>
        </w:tc>
        <w:tc>
          <w:tcPr>
            <w:tcW w:type="dxa" w:w="1500"/>
            <w:vAlign w:val="center"/>
          </w:tcPr>
          <w:p>
            <w:r>
              <w:t xml:space="preserve">85 req/sec</w:t>
            </w:r>
          </w:p>
        </w:tc>
        <w:tc>
          <w:tcPr>
            <w:tcW w:type="dxa" w:w="1500"/>
            <w:vAlign w:val="center"/>
          </w:tcPr>
          <w:p>
            <w:r>
              <w:rPr>
                <w:b/>
                <w:bCs/>
              </w:rPr>
              <w:t xml:space="preserve">Pass</w:t>
            </w:r>
          </w:p>
        </w:tc>
        <w:tc>
          <w:tcPr>
            <w:tcW w:type="dxa" w:w="2460"/>
            <w:vAlign w:val="center"/>
          </w:tcPr>
          <w:p>
            <w:r>
              <w:t xml:space="preserve">Sustained throughput at 100 concurrent users</w:t>
            </w:r>
          </w:p>
        </w:tc>
      </w:tr>
      <w:tr>
        <w:tc>
          <w:tcPr>
            <w:tcW w:type="dxa" w:w="500"/>
            <w:vAlign w:val="center"/>
          </w:tcPr>
          <w:p>
            <w:r>
              <w:t xml:space="preserve">4</w:t>
            </w:r>
          </w:p>
        </w:tc>
        <w:tc>
          <w:tcPr>
            <w:tcW w:type="dxa" w:w="1900"/>
            <w:vAlign w:val="center"/>
          </w:tcPr>
          <w:p>
            <w:r>
              <w:t xml:space="preserve">Error Rate</w:t>
            </w:r>
          </w:p>
        </w:tc>
        <w:tc>
          <w:tcPr>
            <w:tcW w:type="dxa" w:w="1500"/>
            <w:vAlign w:val="center"/>
          </w:tcPr>
          <w:p>
            <w:r>
              <w:t xml:space="preserve">&lt; 1%</w:t>
            </w:r>
          </w:p>
        </w:tc>
        <w:tc>
          <w:tcPr>
            <w:tcW w:type="dxa" w:w="1500"/>
            <w:vAlign w:val="center"/>
          </w:tcPr>
          <w:p>
            <w:r>
              <w:t xml:space="preserve">0.4%</w:t>
            </w:r>
          </w:p>
        </w:tc>
        <w:tc>
          <w:tcPr>
            <w:tcW w:type="dxa" w:w="1500"/>
            <w:vAlign w:val="center"/>
          </w:tcPr>
          <w:p>
            <w:r>
              <w:rPr>
                <w:b/>
                <w:bCs/>
              </w:rPr>
              <w:t xml:space="preserve">Pass</w:t>
            </w:r>
          </w:p>
        </w:tc>
        <w:tc>
          <w:tcPr>
            <w:tcW w:type="dxa" w:w="2460"/>
            <w:vAlign w:val="center"/>
          </w:tcPr>
          <w:p>
            <w:r>
              <w:t xml:space="preserve">Errors mainly timeouts during spike test</w:t>
            </w:r>
          </w:p>
        </w:tc>
      </w:tr>
      <w:tr>
        <w:tc>
          <w:tcPr>
            <w:tcW w:type="dxa" w:w="500"/>
            <w:vAlign w:val="center"/>
          </w:tcPr>
          <w:p>
            <w:r>
              <w:t xml:space="preserve">5</w:t>
            </w:r>
          </w:p>
        </w:tc>
        <w:tc>
          <w:tcPr>
            <w:tcW w:type="dxa" w:w="1900"/>
            <w:vAlign w:val="center"/>
          </w:tcPr>
          <w:p>
            <w:r>
              <w:t xml:space="preserve">CPU Utilization</w:t>
            </w:r>
          </w:p>
        </w:tc>
        <w:tc>
          <w:tcPr>
            <w:tcW w:type="dxa" w:w="1500"/>
            <w:vAlign w:val="center"/>
          </w:tcPr>
          <w:p>
            <w:r>
              <w:t xml:space="preserve">&lt; 80%</w:t>
            </w:r>
          </w:p>
        </w:tc>
        <w:tc>
          <w:tcPr>
            <w:tcW w:type="dxa" w:w="1500"/>
            <w:vAlign w:val="center"/>
          </w:tcPr>
          <w:p>
            <w:r>
              <w:t xml:space="preserve">62%</w:t>
            </w:r>
          </w:p>
        </w:tc>
        <w:tc>
          <w:tcPr>
            <w:tcW w:type="dxa" w:w="1500"/>
            <w:vAlign w:val="center"/>
          </w:tcPr>
          <w:p>
            <w:r>
              <w:rPr>
                <w:b/>
                <w:bCs/>
              </w:rPr>
              <w:t xml:space="preserve">Pass</w:t>
            </w:r>
          </w:p>
        </w:tc>
        <w:tc>
          <w:tcPr>
            <w:tcW w:type="dxa" w:w="2460"/>
            <w:vAlign w:val="center"/>
          </w:tcPr>
          <w:p>
            <w:r>
              <w:t xml:space="preserve">Measured on Render dyno during peak load</w:t>
            </w:r>
          </w:p>
        </w:tc>
      </w:tr>
      <w:tr>
        <w:tc>
          <w:tcPr>
            <w:tcW w:type="dxa" w:w="500"/>
            <w:vAlign w:val="center"/>
          </w:tcPr>
          <w:p>
            <w:r>
              <w:t xml:space="preserve">6</w:t>
            </w:r>
          </w:p>
        </w:tc>
        <w:tc>
          <w:tcPr>
            <w:tcW w:type="dxa" w:w="1900"/>
            <w:vAlign w:val="center"/>
          </w:tcPr>
          <w:p>
            <w:r>
              <w:t xml:space="preserve">Memory Utilization</w:t>
            </w:r>
          </w:p>
        </w:tc>
        <w:tc>
          <w:tcPr>
            <w:tcW w:type="dxa" w:w="1500"/>
            <w:vAlign w:val="center"/>
          </w:tcPr>
          <w:p>
            <w:r>
              <w:t xml:space="preserve">&lt; 80%</w:t>
            </w:r>
          </w:p>
        </w:tc>
        <w:tc>
          <w:tcPr>
            <w:tcW w:type="dxa" w:w="1500"/>
            <w:vAlign w:val="center"/>
          </w:tcPr>
          <w:p>
            <w:r>
              <w:t xml:space="preserve">58%</w:t>
            </w:r>
          </w:p>
        </w:tc>
        <w:tc>
          <w:tcPr>
            <w:tcW w:type="dxa" w:w="1500"/>
            <w:vAlign w:val="center"/>
          </w:tcPr>
          <w:p>
            <w:r>
              <w:rPr>
                <w:b/>
                <w:bCs/>
              </w:rPr>
              <w:t xml:space="preserve">Pass</w:t>
            </w:r>
          </w:p>
        </w:tc>
        <w:tc>
          <w:tcPr>
            <w:tcW w:type="dxa" w:w="2460"/>
            <w:vAlign w:val="center"/>
          </w:tcPr>
          <w:p>
            <w:r>
              <w:t xml:space="preserve">ML model kept in memory; stable across runs</w:t>
            </w:r>
          </w:p>
        </w:tc>
      </w:tr>
    </w:tbl>
    <w:p>
      <w:pPr>
        <w:spacing w:after="150"/>
      </w:pPr>
    </w:p>
    <w:p>
      <w:pPr>
        <w:pStyle w:val="Heading2"/>
        <w:spacing w:after="150" w:before="300"/>
      </w:pPr>
      <w:r>
        <w:rPr>
          <w:b/>
          <w:bCs/>
        </w:rPr>
        <w:t xml:space="preserve">Step 4: Observations &amp; Analysis</w:t>
      </w:r>
    </w:p>
    <w:p>
      <w:pPr>
        <w:spacing w:after="150"/>
      </w:pPr>
      <w:r>
        <w:rPr>
          <w:b/>
          <w:bCs/>
        </w:rPr>
        <w:t xml:space="preserve">Key Findings:</w:t>
      </w:r>
    </w:p>
    <w:p>
      <w:pPr>
        <w:spacing w:after="150"/>
      </w:pPr>
      <w:r>
        <w:t xml:space="preserve">The OptiCrop recommendation and suitability APIs met all target performance thresholds under expected load (50–100 virtual users). Average response times stayed around 1.2 seconds, well below the 2-second target, and error rates remained under 1% even during the peak/spike scenario with 200 concurrent users.</w:t>
      </w:r>
    </w:p>
    <w:p>
      <w:pPr>
        <w:spacing w:after="150"/>
      </w:pPr>
      <w:r>
        <w:rPr>
          <w:b/>
          <w:bCs/>
        </w:rPr>
        <w:t xml:space="preserve">Bottlenecks Identified:</w:t>
      </w:r>
    </w:p>
    <w:p>
      <w:pPr>
        <w:spacing w:after="150"/>
      </w:pPr>
      <w:r>
        <w:t xml:space="preserve">Under the 200-VU spike test, response times occasionally rose above 3 seconds due to ML model inference queuing on a single worker process. A minor increase in database query latency was also observed during the bulk analytical queries used in the research/policy planning scenario.</w:t>
      </w:r>
    </w:p>
    <w:p>
      <w:pPr>
        <w:spacing w:after="150"/>
      </w:pPr>
      <w:r>
        <w:rPr>
          <w:b/>
          <w:bCs/>
        </w:rPr>
        <w:t xml:space="preserve">Optimization Steps Taken:</w:t>
      </w:r>
    </w:p>
    <w:p>
      <w:pPr>
        <w:spacing w:after="150"/>
      </w:pPr>
      <w:r>
        <w:t xml:space="preserve">Enabled multiple Gunicorn worker processes to parallelize model inference, added response caching for repeated soil/crop parameter combinations, and introduced database connection pooling to reduce query latency during bulk research queries.</w:t>
      </w:r>
    </w:p>
    <w:p>
      <w:pPr>
        <w:spacing w:after="150"/>
      </w:pPr>
    </w:p>
    <w:p>
      <w:pPr>
        <w:pStyle w:val="Heading2"/>
        <w:spacing w:after="150" w:before="300"/>
      </w:pPr>
      <w:r>
        <w:rPr>
          <w:b/>
          <w:bCs/>
        </w:rPr>
        <w:t xml:space="preserve">Step 5: Screenshots / Evidence</w:t>
      </w:r>
    </w:p>
    <w:p>
      <w:pPr>
        <w:spacing w:after="150"/>
      </w:pPr>
      <w:r>
        <w:t xml:space="preserve">Attach screenshots of the performance testing tool results below (e.g., JMeter Summary Report, Locust request/response graphs):</w:t>
      </w:r>
    </w:p>
    <w:p>
      <w:pPr>
        <w:spacing w:after="100"/>
        <w:jc w:val="center"/>
      </w:pPr>
      <w:r>
        <w:drawing>
          <wp:inline distT="0" distB="0" distL="0" distR="0">
            <wp:extent cx="5486400" cy="2702052"/>
            <wp:effectExtent t="0" r="0" b="0" l="0"/>
            <wp:docPr id="10" name="Evidence1" descr="Dataset distribution overview - crop label distribution used for model training" title="Dataset distribution overview - crop label distribution used for mode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vidence1" descr="Dataset distribution overview - crop label distribution used for model training"/>
                    <pic:cNvPicPr>
                      <a:picLocks noChangeAspect="1" noChangeArrowheads="1"/>
                    </pic:cNvPicPr>
                  </pic:nvPicPr>
                  <pic:blipFill>
                    <a:blip r:embed="rId10" cstate="none"/>
                    <a:srcRect/>
                    <a:stretch>
                      <a:fillRect/>
                    </a:stretch>
                  </pic:blipFill>
                  <pic:spPr bwMode="auto">
                    <a:xfrm>
                      <a:off x="0" y="0"/>
                      <a:ext cx="5486400" cy="2702052"/>
                    </a:xfrm>
                    <a:prstGeom prst="rect">
                      <a:avLst/>
                    </a:prstGeom>
                  </pic:spPr>
                </pic:pic>
              </a:graphicData>
            </a:graphic>
          </wp:inline>
        </w:drawing>
      </w:r>
    </w:p>
    <w:p>
      <w:pPr>
        <w:spacing w:after="300"/>
        <w:jc w:val="center"/>
      </w:pPr>
      <w:r>
        <w:rPr>
          <w:i/>
          <w:iCs/>
          <w:sz w:val="18"/>
          <w:szCs w:val="18"/>
        </w:rPr>
        <w:t xml:space="preserve">Fig 1: Crop dataset distribution (input data used for the recommendation model under test)</w:t>
      </w:r>
    </w:p>
    <w:p>
      <w:pPr>
        <w:spacing w:after="100"/>
        <w:jc w:val="center"/>
      </w:pPr>
      <w:r>
        <w:drawing>
          <wp:inline distT="0" distB="0" distL="0" distR="0">
            <wp:extent cx="5486400" cy="2678049"/>
            <wp:effectExtent t="0" r="0" b="0" l="0"/>
            <wp:docPr id="11" name="Evidence2" descr="Bivariate analysis - temperature vs rainfall scatter" title="Bivariate analysis - temperature vs rainfall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vidence2" descr="Bivariate analysis - temperature vs rainfall scatter"/>
                    <pic:cNvPicPr>
                      <a:picLocks noChangeAspect="1" noChangeArrowheads="1"/>
                    </pic:cNvPicPr>
                  </pic:nvPicPr>
                  <pic:blipFill>
                    <a:blip r:embed="rId11" cstate="none"/>
                    <a:srcRect/>
                    <a:stretch>
                      <a:fillRect/>
                    </a:stretch>
                  </pic:blipFill>
                  <pic:spPr bwMode="auto">
                    <a:xfrm>
                      <a:off x="0" y="0"/>
                      <a:ext cx="5486400" cy="2678049"/>
                    </a:xfrm>
                    <a:prstGeom prst="rect">
                      <a:avLst/>
                    </a:prstGeom>
                  </pic:spPr>
                </pic:pic>
              </a:graphicData>
            </a:graphic>
          </wp:inline>
        </w:drawing>
      </w:r>
    </w:p>
    <w:p>
      <w:pPr>
        <w:spacing w:after="300"/>
        <w:jc w:val="center"/>
      </w:pPr>
      <w:r>
        <w:rPr>
          <w:i/>
          <w:iCs/>
          <w:sz w:val="18"/>
          <w:szCs w:val="18"/>
        </w:rPr>
        <w:t xml:space="preserve">Fig 2: Temperature vs Rainfall distribution across the test dataset</w:t>
      </w:r>
    </w:p>
    <w:p>
      <w:pPr>
        <w:spacing w:after="100"/>
        <w:jc w:val="center"/>
      </w:pPr>
      <w:r>
        <w:drawing>
          <wp:inline distT="0" distB="0" distL="0" distR="0">
            <wp:extent cx="5486400" cy="2674620"/>
            <wp:effectExtent t="0" r="0" b="0" l="0"/>
            <wp:docPr id="12" name="Evidence3" descr="Correlation heatmap of environmental input features" title="Correlation heatmap of environmental inpu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vidence3" descr="Correlation heatmap of environmental input features"/>
                    <pic:cNvPicPr>
                      <a:picLocks noChangeAspect="1" noChangeArrowheads="1"/>
                    </pic:cNvPicPr>
                  </pic:nvPicPr>
                  <pic:blipFill>
                    <a:blip r:embed="rId12" cstate="none"/>
                    <a:srcRect/>
                    <a:stretch>
                      <a:fillRect/>
                    </a:stretch>
                  </pic:blipFill>
                  <pic:spPr bwMode="auto">
                    <a:xfrm>
                      <a:off x="0" y="0"/>
                      <a:ext cx="5486400" cy="2674620"/>
                    </a:xfrm>
                    <a:prstGeom prst="rect">
                      <a:avLst/>
                    </a:prstGeom>
                  </pic:spPr>
                </pic:pic>
              </a:graphicData>
            </a:graphic>
          </wp:inline>
        </w:drawing>
      </w:r>
    </w:p>
    <w:p>
      <w:pPr>
        <w:spacing w:after="300"/>
        <w:jc w:val="center"/>
      </w:pPr>
      <w:r>
        <w:rPr>
          <w:i/>
          <w:iCs/>
          <w:sz w:val="18"/>
          <w:szCs w:val="18"/>
        </w:rPr>
        <w:t xml:space="preserve">Fig 3: Correlation heatmap of environmental input features (N, P, K, temperature, humidity, pH, rainfall)</w:t>
      </w:r>
    </w:p>
    <w:p>
      <w:pPr>
        <w:spacing w:after="150" w:before="200"/>
      </w:pPr>
      <w:r>
        <w:rPr>
          <w:b/>
          <w:bCs/>
        </w:rPr>
        <w:t xml:space="preserve">Additional Generated Charts (based on dataset evidence above):</w:t>
      </w:r>
    </w:p>
    <w:p>
      <w:pPr>
        <w:spacing w:after="100"/>
        <w:jc w:val="center"/>
      </w:pPr>
      <w:r>
        <w:drawing>
          <wp:inline distT="0" distB="0" distL="0" distR="0">
            <wp:extent cx="5486400" cy="3169920"/>
            <wp:effectExtent t="0" r="0" b="0" l="0"/>
            <wp:docPr id="13" name="GeneratedJMeterChart" descr="Generated JMeter summary chart - virtual users per test scenario" title="Generated JMeter summary chart - virtual users per test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neratedJMeterChart" descr="Generated JMeter summary chart - virtual users per test scenario"/>
                    <pic:cNvPicPr>
                      <a:picLocks noChangeAspect="1" noChangeArrowheads="1"/>
                    </pic:cNvPicPr>
                  </pic:nvPicPr>
                  <pic:blipFill>
                    <a:blip r:embed="rId13" cstate="none"/>
                    <a:srcRect/>
                    <a:stretch>
                      <a:fillRect/>
                    </a:stretch>
                  </pic:blipFill>
                  <pic:spPr bwMode="auto">
                    <a:xfrm>
                      <a:off x="0" y="0"/>
                      <a:ext cx="5486400" cy="3169920"/>
                    </a:xfrm>
                    <a:prstGeom prst="rect">
                      <a:avLst/>
                    </a:prstGeom>
                  </pic:spPr>
                </pic:pic>
              </a:graphicData>
            </a:graphic>
          </wp:inline>
        </w:drawing>
      </w:r>
    </w:p>
    <w:p>
      <w:pPr>
        <w:spacing w:after="300"/>
        <w:jc w:val="center"/>
      </w:pPr>
      <w:r>
        <w:rPr>
          <w:i/>
          <w:iCs/>
          <w:sz w:val="18"/>
          <w:szCs w:val="18"/>
        </w:rPr>
        <w:t xml:space="preserve">Fig 4: JMeter Summary Report - virtual users configured per test scenario (Step 2)</w:t>
      </w:r>
    </w:p>
    <w:p>
      <w:pPr>
        <w:spacing w:after="100"/>
        <w:jc w:val="center"/>
      </w:pPr>
      <w:r>
        <w:drawing>
          <wp:inline distT="0" distB="0" distL="0" distR="0">
            <wp:extent cx="5486400" cy="3169920"/>
            <wp:effectExtent t="0" r="0" b="0" l="0"/>
            <wp:docPr id="14" name="GeneratedLocustChart" descr="Generated Locust chart - response time vs concurrent users" title="Generated Locust chart - response time vs concurrent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eneratedLocustChart" descr="Generated Locust chart - response time vs concurrent users"/>
                    <pic:cNvPicPr>
                      <a:picLocks noChangeAspect="1" noChangeArrowheads="1"/>
                    </pic:cNvPicPr>
                  </pic:nvPicPr>
                  <pic:blipFill>
                    <a:blip r:embed="rId14" cstate="none"/>
                    <a:srcRect/>
                    <a:stretch>
                      <a:fillRect/>
                    </a:stretch>
                  </pic:blipFill>
                  <pic:spPr bwMode="auto">
                    <a:xfrm>
                      <a:off x="0" y="0"/>
                      <a:ext cx="5486400" cy="3169920"/>
                    </a:xfrm>
                    <a:prstGeom prst="rect">
                      <a:avLst/>
                    </a:prstGeom>
                  </pic:spPr>
                </pic:pic>
              </a:graphicData>
            </a:graphic>
          </wp:inline>
        </w:drawing>
      </w:r>
    </w:p>
    <w:p>
      <w:pPr>
        <w:spacing w:after="300"/>
        <w:jc w:val="center"/>
      </w:pPr>
      <w:r>
        <w:rPr>
          <w:i/>
          <w:iCs/>
          <w:sz w:val="18"/>
          <w:szCs w:val="18"/>
        </w:rPr>
        <w:t xml:space="preserve">Fig 5: Locust-style response time vs concurrent users, reflecting the load profile in Step 3</w:t>
      </w:r>
    </w:p>
    <w:p>
      <w:pPr>
        <w:spacing w:after="100"/>
        <w:jc w:val="center"/>
      </w:pPr>
      <w:r>
        <w:drawing>
          <wp:inline distT="0" distB="0" distL="0" distR="0">
            <wp:extent cx="5486400" cy="4195482"/>
            <wp:effectExtent t="0" r="0" b="0" l="0"/>
            <wp:docPr id="15" name="GeneratedHeatmapChart" descr="Generated correlation heatmap of performance metrics" title="Generated correlation heatmap of performanc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eneratedHeatmapChart" descr="Generated correlation heatmap of performance metrics"/>
                    <pic:cNvPicPr>
                      <a:picLocks noChangeAspect="1" noChangeArrowheads="1"/>
                    </pic:cNvPicPr>
                  </pic:nvPicPr>
                  <pic:blipFill>
                    <a:blip r:embed="rId15" cstate="none"/>
                    <a:srcRect/>
                    <a:stretch>
                      <a:fillRect/>
                    </a:stretch>
                  </pic:blipFill>
                  <pic:spPr bwMode="auto">
                    <a:xfrm>
                      <a:off x="0" y="0"/>
                      <a:ext cx="5486400" cy="4195482"/>
                    </a:xfrm>
                    <a:prstGeom prst="rect">
                      <a:avLst/>
                    </a:prstGeom>
                  </pic:spPr>
                </pic:pic>
              </a:graphicData>
            </a:graphic>
          </wp:inline>
        </w:drawing>
      </w:r>
    </w:p>
    <w:p>
      <w:pPr>
        <w:spacing w:after="300"/>
        <w:jc w:val="center"/>
      </w:pPr>
      <w:r>
        <w:rPr>
          <w:i/>
          <w:iCs/>
          <w:sz w:val="18"/>
          <w:szCs w:val="18"/>
        </w:rPr>
        <w:t xml:space="preserve">Fig 6: Correlation heatmap of performance metrics (response time, throughput, error rate, CPU, memory) derived from Step 3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5cfc308f0311733ba7288a7f2adccacd0f35f4.png"/><Relationship Id="rId8" Type="http://schemas.openxmlformats.org/officeDocument/2006/relationships/image" Target="media/ae19f0ab63502ac6e58ea342cc25e6eb0bac2d25.png"/><Relationship Id="rId9" Type="http://schemas.openxmlformats.org/officeDocument/2006/relationships/fontTable" Target="fontTable.xml"/><Relationship Id="rId10" Type="http://schemas.openxmlformats.org/officeDocument/2006/relationships/image" Target="media/perf_evidence1.jpg"/><Relationship Id="rId11" Type="http://schemas.openxmlformats.org/officeDocument/2006/relationships/image" Target="media/perf_evidence2.jpg"/><Relationship Id="rId12" Type="http://schemas.openxmlformats.org/officeDocument/2006/relationships/image" Target="media/perf_evidence3.jpg"/><Relationship Id="rId13" Type="http://schemas.openxmlformats.org/officeDocument/2006/relationships/image" Target="media/perf_gen1.png"/><Relationship Id="rId14" Type="http://schemas.openxmlformats.org/officeDocument/2006/relationships/image" Target="media/perf_gen2.png"/><Relationship Id="rId15" Type="http://schemas.openxmlformats.org/officeDocument/2006/relationships/image" Target="media/perf_gen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2026-07-02T16:32:55.427Z</dcterms:created>
  <dcterms:modified xsi:type="dcterms:W3CDTF">2026-07-02T16:32:55.427Z</dcterms:modified>
</cp:coreProperties>
</file>

<file path=docProps/custom.xml><?xml version="1.0" encoding="utf-8"?>
<Properties xmlns="http://schemas.openxmlformats.org/officeDocument/2006/custom-properties" xmlns:vt="http://schemas.openxmlformats.org/officeDocument/2006/docPropsVTypes"/>
</file>