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 xml:space="preserve">💰 </w:t>
      </w:r>
      <w:r>
        <w:rPr/>
        <w:t>TaxBot — Comprehensive Production Cost Breakdown</w:t>
      </w:r>
    </w:p>
    <w:p>
      <w:pPr>
        <w:pStyle w:val="BlockQuotation"/>
        <w:bidi w:val="0"/>
        <w:jc w:val="start"/>
        <w:rPr/>
      </w:pPr>
      <w:r>
        <w:rPr>
          <w:b/>
        </w:rPr>
        <w:t>Scope</w:t>
      </w:r>
      <w:r>
        <w:rPr/>
        <w:t>: Every paid subscription and service required to run TaxBot in production. </w:t>
      </w:r>
      <w:r>
        <w:rPr>
          <w:b/>
        </w:rPr>
        <w:t>Target Scale</w:t>
      </w:r>
      <w:r>
        <w:rPr/>
        <w:t>: 6,000–7,000 registered users · ~3,500 concurrent active users · 3 queries/day limit. </w:t>
      </w:r>
      <w:r>
        <w:rPr>
          <w:b/>
        </w:rPr>
        <w:t>LLM Strategy</w:t>
      </w:r>
      <w:r>
        <w:rPr/>
        <w:t>: Full Gemini Setup (Gemini 2.5 Flash for chat + Gemini Embedding-2 for vectors).</w:t>
      </w:r>
    </w:p>
    <w:p>
      <w:pPr>
        <w:pStyle w:val="HorizontalLine"/>
        <w:bidi w:val="0"/>
        <w:jc w:val="start"/>
        <w:rPr/>
      </w:pPr>
      <w:r>
        <w:rPr/>
      </w:r>
    </w:p>
    <w:p>
      <w:pPr>
        <w:pStyle w:val="Heading2"/>
        <w:bidi w:val="0"/>
        <w:ind w:hanging="0" w:start="0"/>
        <w:jc w:val="start"/>
        <w:rPr/>
      </w:pPr>
      <w:r>
        <w:rPr/>
        <w:t xml:space="preserve">📊 </w:t>
      </w:r>
      <w:r>
        <w:rPr/>
        <w:t>Usage Assumptions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registered users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7,000</w:t>
            </w:r>
          </w:p>
        </w:tc>
      </w:tr>
      <w:tr>
        <w:trPr/>
        <w:tc>
          <w:tcPr>
            <w:tcW w:w="4819" w:type="dxa"/>
            <w:tcBorders>
              <w:start w:val="single" w:sz="4" w:space="0" w:color="000000"/>
              <w:bottom w:val="single" w:sz="4" w:space="0" w:color="000000"/>
            </w:tcBorders>
          </w:tcPr>
          <w:p>
            <w:pPr>
              <w:pStyle w:val="TableContents"/>
              <w:bidi w:val="0"/>
              <w:jc w:val="start"/>
              <w:rPr/>
            </w:pPr>
            <w:r>
              <w:rPr/>
              <w:t>Active users per day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3,500</w:t>
            </w:r>
            <w:r>
              <w:rPr/>
              <w:t xml:space="preserve"> (concurrent users)</w:t>
            </w:r>
          </w:p>
        </w:tc>
      </w:tr>
      <w:tr>
        <w:trPr/>
        <w:tc>
          <w:tcPr>
            <w:tcW w:w="4819" w:type="dxa"/>
            <w:tcBorders>
              <w:start w:val="single" w:sz="4" w:space="0" w:color="000000"/>
              <w:bottom w:val="single" w:sz="4" w:space="0" w:color="000000"/>
            </w:tcBorders>
          </w:tcPr>
          <w:p>
            <w:pPr>
              <w:pStyle w:val="TableContents"/>
              <w:bidi w:val="0"/>
              <w:jc w:val="start"/>
              <w:rPr/>
            </w:pPr>
            <w:r>
              <w:rPr/>
              <w:t>Queries per user per day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 (hard limit)</w:t>
            </w:r>
          </w:p>
        </w:tc>
      </w:tr>
      <w:tr>
        <w:trPr/>
        <w:tc>
          <w:tcPr>
            <w:tcW w:w="4819" w:type="dxa"/>
            <w:tcBorders>
              <w:start w:val="single" w:sz="4" w:space="0" w:color="000000"/>
              <w:bottom w:val="single" w:sz="4" w:space="0" w:color="000000"/>
            </w:tcBorders>
          </w:tcPr>
          <w:p>
            <w:pPr>
              <w:pStyle w:val="TableContents"/>
              <w:bidi w:val="0"/>
              <w:jc w:val="start"/>
              <w:rPr/>
            </w:pPr>
            <w:r>
              <w:rPr>
                <w:b/>
              </w:rPr>
              <w:t>Total queries per day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10,500</w:t>
            </w:r>
          </w:p>
        </w:tc>
      </w:tr>
      <w:tr>
        <w:trPr/>
        <w:tc>
          <w:tcPr>
            <w:tcW w:w="4819" w:type="dxa"/>
            <w:tcBorders>
              <w:start w:val="single" w:sz="4" w:space="0" w:color="000000"/>
              <w:bottom w:val="single" w:sz="4" w:space="0" w:color="000000"/>
            </w:tcBorders>
          </w:tcPr>
          <w:p>
            <w:pPr>
              <w:pStyle w:val="TableContents"/>
              <w:bidi w:val="0"/>
              <w:jc w:val="start"/>
              <w:rPr/>
            </w:pPr>
            <w:r>
              <w:rPr>
                <w:b/>
              </w:rPr>
              <w:t>Total queries per month (30d)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315,000</w:t>
            </w:r>
          </w:p>
        </w:tc>
      </w:tr>
      <w:tr>
        <w:trPr/>
        <w:tc>
          <w:tcPr>
            <w:tcW w:w="4819" w:type="dxa"/>
            <w:tcBorders>
              <w:start w:val="single" w:sz="4" w:space="0" w:color="000000"/>
              <w:bottom w:val="single" w:sz="4" w:space="0" w:color="000000"/>
            </w:tcBorders>
          </w:tcPr>
          <w:p>
            <w:pPr>
              <w:pStyle w:val="TableContents"/>
              <w:bidi w:val="0"/>
              <w:jc w:val="start"/>
              <w:rPr/>
            </w:pPr>
            <w:r>
              <w:rPr/>
              <w:t>Follow-up suggestion calls/query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 (AI-generated)</w:t>
            </w:r>
          </w:p>
        </w:tc>
      </w:tr>
      <w:tr>
        <w:trPr/>
        <w:tc>
          <w:tcPr>
            <w:tcW w:w="4819" w:type="dxa"/>
            <w:tcBorders>
              <w:start w:val="single" w:sz="4" w:space="0" w:color="000000"/>
              <w:bottom w:val="single" w:sz="4" w:space="0" w:color="000000"/>
            </w:tcBorders>
          </w:tcPr>
          <w:p>
            <w:pPr>
              <w:pStyle w:val="TableContents"/>
              <w:bidi w:val="0"/>
              <w:jc w:val="start"/>
              <w:rPr/>
            </w:pPr>
            <w:r>
              <w:rPr/>
              <w:t>Embedding calls per query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 (query-time only)</w:t>
            </w:r>
          </w:p>
        </w:tc>
      </w:tr>
      <w:tr>
        <w:trPr/>
        <w:tc>
          <w:tcPr>
            <w:tcW w:w="4819" w:type="dxa"/>
            <w:tcBorders>
              <w:start w:val="single" w:sz="4" w:space="0" w:color="000000"/>
              <w:bottom w:val="single" w:sz="4" w:space="0" w:color="000000"/>
            </w:tcBorders>
          </w:tcPr>
          <w:p>
            <w:pPr>
              <w:pStyle w:val="TableContents"/>
              <w:bidi w:val="0"/>
              <w:jc w:val="start"/>
              <w:rPr/>
            </w:pPr>
            <w:r>
              <w:rPr>
                <w:b/>
              </w:rPr>
              <w:t>Total LLM calls per month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630,000</w:t>
            </w:r>
            <w:r>
              <w:rPr/>
              <w:t xml:space="preserve"> (query + suggestion)</w:t>
            </w:r>
          </w:p>
        </w:tc>
      </w:tr>
      <w:tr>
        <w:trPr/>
        <w:tc>
          <w:tcPr>
            <w:tcW w:w="4819" w:type="dxa"/>
            <w:tcBorders>
              <w:start w:val="single" w:sz="4" w:space="0" w:color="000000"/>
              <w:bottom w:val="single" w:sz="4" w:space="0" w:color="000000"/>
            </w:tcBorders>
          </w:tcPr>
          <w:p>
            <w:pPr>
              <w:pStyle w:val="TableContents"/>
              <w:bidi w:val="0"/>
              <w:jc w:val="start"/>
              <w:rPr/>
            </w:pPr>
            <w:r>
              <w:rPr>
                <w:b/>
              </w:rPr>
              <w:t>Total embedding calls per month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315,000</w:t>
            </w:r>
          </w:p>
        </w:tc>
      </w:tr>
    </w:tbl>
    <w:p>
      <w:pPr>
        <w:pStyle w:val="BodyText"/>
        <w:bidi w:val="0"/>
        <w:jc w:val="start"/>
        <w:rPr/>
      </w:pPr>
      <w:r>
        <w:rPr/>
      </w:r>
    </w:p>
    <w:p>
      <w:pPr>
        <w:pStyle w:val="Heading3"/>
        <w:bidi w:val="0"/>
        <w:ind w:hanging="0" w:start="0"/>
        <w:jc w:val="start"/>
        <w:rPr/>
      </w:pPr>
      <w:r>
        <w:rPr/>
        <w:t>Token Estimates per Query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Tokens</w:t>
            </w:r>
          </w:p>
        </w:tc>
      </w:tr>
      <w:tr>
        <w:trPr/>
        <w:tc>
          <w:tcPr>
            <w:tcW w:w="4819" w:type="dxa"/>
            <w:tcBorders>
              <w:start w:val="single" w:sz="4" w:space="0" w:color="000000"/>
              <w:bottom w:val="single" w:sz="4" w:space="0" w:color="000000"/>
            </w:tcBorders>
          </w:tcPr>
          <w:p>
            <w:pPr>
              <w:pStyle w:val="TableContents"/>
              <w:bidi w:val="0"/>
              <w:jc w:val="start"/>
              <w:rPr/>
            </w:pPr>
            <w:r>
              <w:rPr/>
              <w:t>User question (input)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~50 tokens</w:t>
            </w:r>
          </w:p>
        </w:tc>
      </w:tr>
      <w:tr>
        <w:trPr/>
        <w:tc>
          <w:tcPr>
            <w:tcW w:w="4819" w:type="dxa"/>
            <w:tcBorders>
              <w:start w:val="single" w:sz="4" w:space="0" w:color="000000"/>
              <w:bottom w:val="single" w:sz="4" w:space="0" w:color="000000"/>
            </w:tcBorders>
          </w:tcPr>
          <w:p>
            <w:pPr>
              <w:pStyle w:val="TableContents"/>
              <w:bidi w:val="0"/>
              <w:jc w:val="start"/>
              <w:rPr/>
            </w:pPr>
            <w:r>
              <w:rPr/>
              <w:t>RAG context chunks (input)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~2,000 tokens</w:t>
            </w:r>
          </w:p>
        </w:tc>
      </w:tr>
      <w:tr>
        <w:trPr/>
        <w:tc>
          <w:tcPr>
            <w:tcW w:w="4819" w:type="dxa"/>
            <w:tcBorders>
              <w:start w:val="single" w:sz="4" w:space="0" w:color="000000"/>
              <w:bottom w:val="single" w:sz="4" w:space="0" w:color="000000"/>
            </w:tcBorders>
          </w:tcPr>
          <w:p>
            <w:pPr>
              <w:pStyle w:val="TableContents"/>
              <w:bidi w:val="0"/>
              <w:jc w:val="start"/>
              <w:rPr/>
            </w:pPr>
            <w:r>
              <w:rPr/>
              <w:t>System prompt (input)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~200 tokens</w:t>
            </w:r>
          </w:p>
        </w:tc>
      </w:tr>
      <w:tr>
        <w:trPr/>
        <w:tc>
          <w:tcPr>
            <w:tcW w:w="4819" w:type="dxa"/>
            <w:tcBorders>
              <w:start w:val="single" w:sz="4" w:space="0" w:color="000000"/>
              <w:bottom w:val="single" w:sz="4" w:space="0" w:color="000000"/>
            </w:tcBorders>
          </w:tcPr>
          <w:p>
            <w:pPr>
              <w:pStyle w:val="TableContents"/>
              <w:bidi w:val="0"/>
              <w:jc w:val="start"/>
              <w:rPr/>
            </w:pPr>
            <w:r>
              <w:rPr>
                <w:b/>
              </w:rPr>
              <w:t>Total input per LLM call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~2,250 tokens</w:t>
            </w:r>
          </w:p>
        </w:tc>
      </w:tr>
      <w:tr>
        <w:trPr/>
        <w:tc>
          <w:tcPr>
            <w:tcW w:w="4819" w:type="dxa"/>
            <w:tcBorders>
              <w:start w:val="single" w:sz="4" w:space="0" w:color="000000"/>
              <w:bottom w:val="single" w:sz="4" w:space="0" w:color="000000"/>
            </w:tcBorders>
          </w:tcPr>
          <w:p>
            <w:pPr>
              <w:pStyle w:val="TableContents"/>
              <w:bidi w:val="0"/>
              <w:jc w:val="start"/>
              <w:rPr/>
            </w:pPr>
            <w:r>
              <w:rPr>
                <w:b/>
              </w:rPr>
              <w:t>Output per LLM call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~500 tokens</w:t>
            </w:r>
          </w:p>
        </w:tc>
      </w:tr>
      <w:tr>
        <w:trPr/>
        <w:tc>
          <w:tcPr>
            <w:tcW w:w="4819" w:type="dxa"/>
            <w:tcBorders>
              <w:start w:val="single" w:sz="4" w:space="0" w:color="000000"/>
              <w:bottom w:val="single" w:sz="4" w:space="0" w:color="000000"/>
            </w:tcBorders>
          </w:tcPr>
          <w:p>
            <w:pPr>
              <w:pStyle w:val="TableContents"/>
              <w:bidi w:val="0"/>
              <w:jc w:val="start"/>
              <w:rPr/>
            </w:pPr>
            <w:r>
              <w:rPr/>
              <w:t>Follow-up 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~500 tokens</w:t>
            </w:r>
          </w:p>
        </w:tc>
      </w:tr>
      <w:tr>
        <w:trPr/>
        <w:tc>
          <w:tcPr>
            <w:tcW w:w="4819" w:type="dxa"/>
            <w:tcBorders>
              <w:start w:val="single" w:sz="4" w:space="0" w:color="000000"/>
              <w:bottom w:val="single" w:sz="4" w:space="0" w:color="000000"/>
            </w:tcBorders>
          </w:tcPr>
          <w:p>
            <w:pPr>
              <w:pStyle w:val="TableContents"/>
              <w:bidi w:val="0"/>
              <w:jc w:val="start"/>
              <w:rPr/>
            </w:pPr>
            <w:r>
              <w:rPr/>
              <w:t>Follow-up output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 tokens</w:t>
            </w:r>
          </w:p>
        </w:tc>
      </w:tr>
      <w:tr>
        <w:trPr/>
        <w:tc>
          <w:tcPr>
            <w:tcW w:w="4819" w:type="dxa"/>
            <w:tcBorders>
              <w:start w:val="single" w:sz="4" w:space="0" w:color="000000"/>
              <w:bottom w:val="single" w:sz="4" w:space="0" w:color="000000"/>
            </w:tcBorders>
          </w:tcPr>
          <w:p>
            <w:pPr>
              <w:pStyle w:val="TableContents"/>
              <w:bidi w:val="0"/>
              <w:jc w:val="start"/>
              <w:rPr/>
            </w:pPr>
            <w:r>
              <w:rPr/>
              <w:t>Embedding input per query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~50 tokens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 xml:space="preserve">🧩 </w:t>
      </w:r>
      <w:r>
        <w:rPr/>
        <w:t>Complete Service Map</w:t>
      </w:r>
    </w:p>
    <w:p>
      <w:pPr>
        <w:pStyle w:val="BodyText"/>
        <w:bidi w:val="0"/>
        <w:jc w:val="start"/>
        <w:rPr/>
      </w:pPr>
      <w:r>
        <w:rPr/>
        <w:t xml:space="preserve">TaxBot requires </w:t>
      </w:r>
      <w:r>
        <w:rPr>
          <w:b/>
        </w:rPr>
        <w:t>5 external services</w:t>
      </w:r>
      <w:r>
        <w:rPr/>
        <w:t xml:space="preserve"> to operate in production:</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center"/>
              <w:rPr/>
            </w:pPr>
            <w:r>
              <w:rPr/>
              <w: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Service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Purpose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Provider</w:t>
            </w:r>
          </w:p>
        </w:tc>
      </w:tr>
      <w:tr>
        <w:trPr/>
        <w:tc>
          <w:tcPr>
            <w:tcW w:w="2409" w:type="dxa"/>
            <w:tcBorders>
              <w:start w:val="single" w:sz="4" w:space="0" w:color="000000"/>
              <w:bottom w:val="single" w:sz="4" w:space="0" w:color="000000"/>
            </w:tcBorders>
          </w:tcPr>
          <w:p>
            <w:pPr>
              <w:pStyle w:val="TableContents"/>
              <w:bidi w:val="0"/>
              <w:jc w:val="center"/>
              <w:rPr/>
            </w:pPr>
            <w:r>
              <w:rPr/>
              <w:t>1</w:t>
            </w:r>
          </w:p>
        </w:tc>
        <w:tc>
          <w:tcPr>
            <w:tcW w:w="2410" w:type="dxa"/>
            <w:tcBorders>
              <w:start w:val="single" w:sz="4" w:space="0" w:color="000000"/>
              <w:bottom w:val="single" w:sz="4" w:space="0" w:color="000000"/>
            </w:tcBorders>
          </w:tcPr>
          <w:p>
            <w:pPr>
              <w:pStyle w:val="TableContents"/>
              <w:bidi w:val="0"/>
              <w:jc w:val="start"/>
              <w:rPr/>
            </w:pPr>
            <w:r>
              <w:rPr>
                <w:b/>
              </w:rPr>
              <w:t>LLM Chat API</w:t>
            </w:r>
          </w:p>
        </w:tc>
        <w:tc>
          <w:tcPr>
            <w:tcW w:w="2409" w:type="dxa"/>
            <w:tcBorders>
              <w:start w:val="single" w:sz="4" w:space="0" w:color="000000"/>
              <w:bottom w:val="single" w:sz="4" w:space="0" w:color="000000"/>
            </w:tcBorders>
          </w:tcPr>
          <w:p>
            <w:pPr>
              <w:pStyle w:val="TableContents"/>
              <w:bidi w:val="0"/>
              <w:jc w:val="start"/>
              <w:rPr/>
            </w:pPr>
            <w:r>
              <w:rPr/>
              <w:t>Answer user tax queries (streaming)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Google Gemini</w:t>
            </w:r>
          </w:p>
        </w:tc>
      </w:tr>
      <w:tr>
        <w:trPr/>
        <w:tc>
          <w:tcPr>
            <w:tcW w:w="2409" w:type="dxa"/>
            <w:tcBorders>
              <w:start w:val="single" w:sz="4" w:space="0" w:color="000000"/>
              <w:bottom w:val="single" w:sz="4" w:space="0" w:color="000000"/>
            </w:tcBorders>
          </w:tcPr>
          <w:p>
            <w:pPr>
              <w:pStyle w:val="TableContents"/>
              <w:bidi w:val="0"/>
              <w:jc w:val="center"/>
              <w:rPr/>
            </w:pPr>
            <w:r>
              <w:rPr/>
              <w:t>2</w:t>
            </w:r>
          </w:p>
        </w:tc>
        <w:tc>
          <w:tcPr>
            <w:tcW w:w="2410" w:type="dxa"/>
            <w:tcBorders>
              <w:start w:val="single" w:sz="4" w:space="0" w:color="000000"/>
              <w:bottom w:val="single" w:sz="4" w:space="0" w:color="000000"/>
            </w:tcBorders>
          </w:tcPr>
          <w:p>
            <w:pPr>
              <w:pStyle w:val="TableContents"/>
              <w:bidi w:val="0"/>
              <w:jc w:val="start"/>
              <w:rPr/>
            </w:pPr>
            <w:r>
              <w:rPr>
                <w:b/>
              </w:rPr>
              <w:t>Embedding API</w:t>
            </w:r>
          </w:p>
        </w:tc>
        <w:tc>
          <w:tcPr>
            <w:tcW w:w="2409" w:type="dxa"/>
            <w:tcBorders>
              <w:start w:val="single" w:sz="4" w:space="0" w:color="000000"/>
              <w:bottom w:val="single" w:sz="4" w:space="0" w:color="000000"/>
            </w:tcBorders>
          </w:tcPr>
          <w:p>
            <w:pPr>
              <w:pStyle w:val="TableContents"/>
              <w:bidi w:val="0"/>
              <w:jc w:val="start"/>
              <w:rPr/>
            </w:pPr>
            <w:r>
              <w:rPr/>
              <w:t>Convert user queries to vectors at runtime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Google Gemini</w:t>
            </w:r>
          </w:p>
        </w:tc>
      </w:tr>
      <w:tr>
        <w:trPr/>
        <w:tc>
          <w:tcPr>
            <w:tcW w:w="2409" w:type="dxa"/>
            <w:tcBorders>
              <w:start w:val="single" w:sz="4" w:space="0" w:color="000000"/>
              <w:bottom w:val="single" w:sz="4" w:space="0" w:color="000000"/>
            </w:tcBorders>
          </w:tcPr>
          <w:p>
            <w:pPr>
              <w:pStyle w:val="TableContents"/>
              <w:bidi w:val="0"/>
              <w:jc w:val="center"/>
              <w:rPr/>
            </w:pPr>
            <w:r>
              <w:rPr/>
              <w:t>3</w:t>
            </w:r>
          </w:p>
        </w:tc>
        <w:tc>
          <w:tcPr>
            <w:tcW w:w="2410" w:type="dxa"/>
            <w:tcBorders>
              <w:start w:val="single" w:sz="4" w:space="0" w:color="000000"/>
              <w:bottom w:val="single" w:sz="4" w:space="0" w:color="000000"/>
            </w:tcBorders>
          </w:tcPr>
          <w:p>
            <w:pPr>
              <w:pStyle w:val="TableContents"/>
              <w:bidi w:val="0"/>
              <w:jc w:val="start"/>
              <w:rPr/>
            </w:pPr>
            <w:r>
              <w:rPr>
                <w:b/>
              </w:rPr>
              <w:t>Vector Database</w:t>
            </w:r>
          </w:p>
        </w:tc>
        <w:tc>
          <w:tcPr>
            <w:tcW w:w="2409" w:type="dxa"/>
            <w:tcBorders>
              <w:start w:val="single" w:sz="4" w:space="0" w:color="000000"/>
              <w:bottom w:val="single" w:sz="4" w:space="0" w:color="000000"/>
            </w:tcBorders>
          </w:tcPr>
          <w:p>
            <w:pPr>
              <w:pStyle w:val="TableContents"/>
              <w:bidi w:val="0"/>
              <w:jc w:val="start"/>
              <w:rPr/>
            </w:pPr>
            <w:r>
              <w:rPr/>
              <w:t>Store &amp; retrieve document embeddings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Pinecone</w:t>
            </w:r>
          </w:p>
        </w:tc>
      </w:tr>
      <w:tr>
        <w:trPr/>
        <w:tc>
          <w:tcPr>
            <w:tcW w:w="2409" w:type="dxa"/>
            <w:tcBorders>
              <w:start w:val="single" w:sz="4" w:space="0" w:color="000000"/>
              <w:bottom w:val="single" w:sz="4" w:space="0" w:color="000000"/>
            </w:tcBorders>
          </w:tcPr>
          <w:p>
            <w:pPr>
              <w:pStyle w:val="TableContents"/>
              <w:bidi w:val="0"/>
              <w:jc w:val="center"/>
              <w:rPr/>
            </w:pPr>
            <w:r>
              <w:rPr/>
              <w:t>4</w:t>
            </w:r>
          </w:p>
        </w:tc>
        <w:tc>
          <w:tcPr>
            <w:tcW w:w="2410" w:type="dxa"/>
            <w:tcBorders>
              <w:start w:val="single" w:sz="4" w:space="0" w:color="000000"/>
              <w:bottom w:val="single" w:sz="4" w:space="0" w:color="000000"/>
            </w:tcBorders>
          </w:tcPr>
          <w:p>
            <w:pPr>
              <w:pStyle w:val="TableContents"/>
              <w:bidi w:val="0"/>
              <w:jc w:val="start"/>
              <w:rPr/>
            </w:pPr>
            <w:r>
              <w:rPr>
                <w:b/>
              </w:rPr>
              <w:t>Relational Database</w:t>
            </w:r>
          </w:p>
        </w:tc>
        <w:tc>
          <w:tcPr>
            <w:tcW w:w="2409" w:type="dxa"/>
            <w:tcBorders>
              <w:start w:val="single" w:sz="4" w:space="0" w:color="000000"/>
              <w:bottom w:val="single" w:sz="4" w:space="0" w:color="000000"/>
            </w:tcBorders>
          </w:tcPr>
          <w:p>
            <w:pPr>
              <w:pStyle w:val="TableContents"/>
              <w:bidi w:val="0"/>
              <w:jc w:val="start"/>
              <w:rPr/>
            </w:pPr>
            <w:r>
              <w:rPr/>
              <w:t>Users, sessions, messages, rate limits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Supabase</w:t>
            </w:r>
          </w:p>
        </w:tc>
      </w:tr>
      <w:tr>
        <w:trPr/>
        <w:tc>
          <w:tcPr>
            <w:tcW w:w="2409" w:type="dxa"/>
            <w:tcBorders>
              <w:start w:val="single" w:sz="4" w:space="0" w:color="000000"/>
              <w:bottom w:val="single" w:sz="4" w:space="0" w:color="000000"/>
            </w:tcBorders>
          </w:tcPr>
          <w:p>
            <w:pPr>
              <w:pStyle w:val="TableContents"/>
              <w:bidi w:val="0"/>
              <w:jc w:val="center"/>
              <w:rPr/>
            </w:pPr>
            <w:r>
              <w:rPr/>
              <w:t>5</w:t>
            </w:r>
          </w:p>
        </w:tc>
        <w:tc>
          <w:tcPr>
            <w:tcW w:w="2410" w:type="dxa"/>
            <w:tcBorders>
              <w:start w:val="single" w:sz="4" w:space="0" w:color="000000"/>
              <w:bottom w:val="single" w:sz="4" w:space="0" w:color="000000"/>
            </w:tcBorders>
          </w:tcPr>
          <w:p>
            <w:pPr>
              <w:pStyle w:val="TableContents"/>
              <w:bidi w:val="0"/>
              <w:jc w:val="start"/>
              <w:rPr/>
            </w:pPr>
            <w:r>
              <w:rPr>
                <w:b/>
              </w:rPr>
              <w:t>App Hosting</w:t>
            </w:r>
          </w:p>
        </w:tc>
        <w:tc>
          <w:tcPr>
            <w:tcW w:w="2409" w:type="dxa"/>
            <w:tcBorders>
              <w:start w:val="single" w:sz="4" w:space="0" w:color="000000"/>
              <w:bottom w:val="single" w:sz="4" w:space="0" w:color="000000"/>
            </w:tcBorders>
          </w:tcPr>
          <w:p>
            <w:pPr>
              <w:pStyle w:val="TableContents"/>
              <w:bidi w:val="0"/>
              <w:jc w:val="start"/>
              <w:rPr/>
            </w:pPr>
            <w:r>
              <w:rPr/>
              <w:t>Deploy backend (FastAPI) + frontend (Next.js)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Cloud Provider</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1️⃣ Google Gemini API — LLM &amp; Embeddings</w:t>
      </w:r>
    </w:p>
    <w:p>
      <w:pPr>
        <w:pStyle w:val="BlockQuotation"/>
        <w:bidi w:val="0"/>
        <w:jc w:val="start"/>
        <w:rPr/>
      </w:pPr>
      <w:r>
        <w:rPr>
          <w:b/>
        </w:rPr>
        <w:t>Account</w:t>
      </w:r>
      <w:r>
        <w:rPr/>
        <w:t xml:space="preserve">: </w:t>
      </w:r>
      <w:r>
        <w:rPr>
          <w:rFonts w:ascii="Liberation Mono" w:hAnsi="Liberation Mono"/>
        </w:rPr>
        <w:t>taxbot0807@gmail.com</w:t>
      </w:r>
      <w:r>
        <w:rPr/>
        <w:t xml:space="preserve"> on </w:t>
      </w:r>
      <w:hyperlink r:id="rId2">
        <w:r>
          <w:rPr>
            <w:rStyle w:val="Hyperlink"/>
          </w:rPr>
          <w:t>Google AI Studio</w:t>
        </w:r>
      </w:hyperlink>
      <w:r>
        <w:rPr/>
        <w:t> </w:t>
      </w:r>
      <w:r>
        <w:rPr>
          <w:b/>
        </w:rPr>
        <w:t>Billing</w:t>
      </w:r>
      <w:r>
        <w:rPr/>
        <w:t>: Pay-as-you-go (credit/debit card linked)</w:t>
      </w:r>
    </w:p>
    <w:p>
      <w:pPr>
        <w:pStyle w:val="Heading3"/>
        <w:bidi w:val="0"/>
        <w:ind w:hanging="0" w:start="0"/>
        <w:jc w:val="start"/>
        <w:rPr/>
      </w:pPr>
      <w:r>
        <w:rPr/>
        <w:t>1A. Chat LLM — Gemini 2.5 Flash</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Rate</w:t>
            </w:r>
          </w:p>
        </w:tc>
      </w:tr>
      <w:tr>
        <w:trPr/>
        <w:tc>
          <w:tcPr>
            <w:tcW w:w="4819" w:type="dxa"/>
            <w:tcBorders>
              <w:start w:val="single" w:sz="4" w:space="0" w:color="000000"/>
              <w:bottom w:val="single" w:sz="4" w:space="0" w:color="000000"/>
            </w:tcBorders>
          </w:tcPr>
          <w:p>
            <w:pPr>
              <w:pStyle w:val="TableContents"/>
              <w:bidi w:val="0"/>
              <w:jc w:val="start"/>
              <w:rPr/>
            </w:pPr>
            <w:r>
              <w:rPr/>
              <w:t>Input price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$0.30 / 1M tokens</w:t>
            </w:r>
          </w:p>
        </w:tc>
      </w:tr>
      <w:tr>
        <w:trPr/>
        <w:tc>
          <w:tcPr>
            <w:tcW w:w="4819" w:type="dxa"/>
            <w:tcBorders>
              <w:start w:val="single" w:sz="4" w:space="0" w:color="000000"/>
              <w:bottom w:val="single" w:sz="4" w:space="0" w:color="000000"/>
            </w:tcBorders>
          </w:tcPr>
          <w:p>
            <w:pPr>
              <w:pStyle w:val="TableContents"/>
              <w:bidi w:val="0"/>
              <w:jc w:val="start"/>
              <w:rPr/>
            </w:pPr>
            <w:r>
              <w:rPr/>
              <w:t>Output price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$2.50 / 1M tokens</w:t>
            </w:r>
          </w:p>
        </w:tc>
      </w:tr>
    </w:tbl>
    <w:p>
      <w:pPr>
        <w:pStyle w:val="BodyText"/>
        <w:bidi w:val="0"/>
        <w:jc w:val="start"/>
        <w:rPr/>
      </w:pPr>
      <w:r>
        <w:rPr/>
      </w:r>
    </w:p>
    <w:p>
      <w:pPr>
        <w:pStyle w:val="BodyText"/>
        <w:bidi w:val="0"/>
        <w:jc w:val="start"/>
        <w:rPr/>
      </w:pPr>
      <w:r>
        <w:rPr>
          <w:b/>
        </w:rPr>
        <w:t>Main Query Cost (315K queries/month):</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Calculation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Monthly Cost</w:t>
            </w:r>
          </w:p>
        </w:tc>
      </w:tr>
      <w:tr>
        <w:trPr/>
        <w:tc>
          <w:tcPr>
            <w:tcW w:w="3212" w:type="dxa"/>
            <w:tcBorders>
              <w:start w:val="single" w:sz="4" w:space="0" w:color="000000"/>
              <w:bottom w:val="single" w:sz="4" w:space="0" w:color="000000"/>
            </w:tcBorders>
          </w:tcPr>
          <w:p>
            <w:pPr>
              <w:pStyle w:val="TableContents"/>
              <w:bidi w:val="0"/>
              <w:jc w:val="start"/>
              <w:rPr/>
            </w:pPr>
            <w:r>
              <w:rPr/>
              <w:t>Input tokens</w:t>
            </w:r>
          </w:p>
        </w:tc>
        <w:tc>
          <w:tcPr>
            <w:tcW w:w="3213" w:type="dxa"/>
            <w:tcBorders>
              <w:start w:val="single" w:sz="4" w:space="0" w:color="000000"/>
              <w:bottom w:val="single" w:sz="4" w:space="0" w:color="000000"/>
            </w:tcBorders>
          </w:tcPr>
          <w:p>
            <w:pPr>
              <w:pStyle w:val="TableContents"/>
              <w:bidi w:val="0"/>
              <w:jc w:val="start"/>
              <w:rPr/>
            </w:pPr>
            <w:r>
              <w:rPr/>
              <w:t xml:space="preserve">315,000 × 2,250 = </w:t>
            </w:r>
            <w:r>
              <w:rPr>
                <w:b/>
              </w:rPr>
              <w:t>708.75M tokens</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3212" w:type="dxa"/>
            <w:tcBorders>
              <w:start w:val="single" w:sz="4" w:space="0" w:color="000000"/>
              <w:bottom w:val="single" w:sz="4" w:space="0" w:color="000000"/>
            </w:tcBorders>
          </w:tcPr>
          <w:p>
            <w:pPr>
              <w:pStyle w:val="TableContents"/>
              <w:bidi w:val="0"/>
              <w:jc w:val="start"/>
              <w:rPr/>
            </w:pPr>
            <w:r>
              <w:rPr/>
              <w:t>Input cost</w:t>
            </w:r>
          </w:p>
        </w:tc>
        <w:tc>
          <w:tcPr>
            <w:tcW w:w="3213" w:type="dxa"/>
            <w:tcBorders>
              <w:start w:val="single" w:sz="4" w:space="0" w:color="000000"/>
              <w:bottom w:val="single" w:sz="4" w:space="0" w:color="000000"/>
            </w:tcBorders>
          </w:tcPr>
          <w:p>
            <w:pPr>
              <w:pStyle w:val="TableContents"/>
              <w:bidi w:val="0"/>
              <w:jc w:val="start"/>
              <w:rPr/>
            </w:pPr>
            <w:r>
              <w:rPr/>
              <w:t>708.75 × $0.30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$212.63</w:t>
            </w:r>
          </w:p>
        </w:tc>
      </w:tr>
      <w:tr>
        <w:trPr/>
        <w:tc>
          <w:tcPr>
            <w:tcW w:w="3212" w:type="dxa"/>
            <w:tcBorders>
              <w:start w:val="single" w:sz="4" w:space="0" w:color="000000"/>
              <w:bottom w:val="single" w:sz="4" w:space="0" w:color="000000"/>
            </w:tcBorders>
          </w:tcPr>
          <w:p>
            <w:pPr>
              <w:pStyle w:val="TableContents"/>
              <w:bidi w:val="0"/>
              <w:jc w:val="start"/>
              <w:rPr/>
            </w:pPr>
            <w:r>
              <w:rPr/>
              <w:t>Output tokens</w:t>
            </w:r>
          </w:p>
        </w:tc>
        <w:tc>
          <w:tcPr>
            <w:tcW w:w="3213" w:type="dxa"/>
            <w:tcBorders>
              <w:start w:val="single" w:sz="4" w:space="0" w:color="000000"/>
              <w:bottom w:val="single" w:sz="4" w:space="0" w:color="000000"/>
            </w:tcBorders>
          </w:tcPr>
          <w:p>
            <w:pPr>
              <w:pStyle w:val="TableContents"/>
              <w:bidi w:val="0"/>
              <w:jc w:val="start"/>
              <w:rPr/>
            </w:pPr>
            <w:r>
              <w:rPr/>
              <w:t xml:space="preserve">315,000 × 500 = </w:t>
            </w:r>
            <w:r>
              <w:rPr>
                <w:b/>
              </w:rPr>
              <w:t>157.5M tokens</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3212" w:type="dxa"/>
            <w:tcBorders>
              <w:start w:val="single" w:sz="4" w:space="0" w:color="000000"/>
              <w:bottom w:val="single" w:sz="4" w:space="0" w:color="000000"/>
            </w:tcBorders>
          </w:tcPr>
          <w:p>
            <w:pPr>
              <w:pStyle w:val="TableContents"/>
              <w:bidi w:val="0"/>
              <w:jc w:val="start"/>
              <w:rPr/>
            </w:pPr>
            <w:r>
              <w:rPr/>
              <w:t>Output cost</w:t>
            </w:r>
          </w:p>
        </w:tc>
        <w:tc>
          <w:tcPr>
            <w:tcW w:w="3213" w:type="dxa"/>
            <w:tcBorders>
              <w:start w:val="single" w:sz="4" w:space="0" w:color="000000"/>
              <w:bottom w:val="single" w:sz="4" w:space="0" w:color="000000"/>
            </w:tcBorders>
          </w:tcPr>
          <w:p>
            <w:pPr>
              <w:pStyle w:val="TableContents"/>
              <w:bidi w:val="0"/>
              <w:jc w:val="start"/>
              <w:rPr/>
            </w:pPr>
            <w:r>
              <w:rPr/>
              <w:t>157.5 × $2.50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$393.75</w:t>
            </w:r>
          </w:p>
        </w:tc>
      </w:tr>
      <w:tr>
        <w:trPr/>
        <w:tc>
          <w:tcPr>
            <w:tcW w:w="3212" w:type="dxa"/>
            <w:tcBorders>
              <w:start w:val="single" w:sz="4" w:space="0" w:color="000000"/>
              <w:bottom w:val="single" w:sz="4" w:space="0" w:color="000000"/>
            </w:tcBorders>
          </w:tcPr>
          <w:p>
            <w:pPr>
              <w:pStyle w:val="TableContents"/>
              <w:bidi w:val="0"/>
              <w:jc w:val="start"/>
              <w:rPr/>
            </w:pPr>
            <w:r>
              <w:rPr>
                <w:b/>
              </w:rPr>
              <w:t>Subtotal (Query)</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$606.38</w:t>
            </w:r>
          </w:p>
        </w:tc>
      </w:tr>
    </w:tbl>
    <w:p>
      <w:pPr>
        <w:pStyle w:val="BodyText"/>
        <w:bidi w:val="0"/>
        <w:jc w:val="start"/>
        <w:rPr/>
      </w:pPr>
      <w:r>
        <w:rPr/>
      </w:r>
    </w:p>
    <w:p>
      <w:pPr>
        <w:pStyle w:val="BodyText"/>
        <w:bidi w:val="0"/>
        <w:jc w:val="start"/>
        <w:rPr/>
      </w:pPr>
      <w:r>
        <w:rPr>
          <w:b/>
        </w:rPr>
        <w:t>Follow-up Suggestion Cost (315K calls/month):</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Calculation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Monthly Cost</w:t>
            </w:r>
          </w:p>
        </w:tc>
      </w:tr>
      <w:tr>
        <w:trPr/>
        <w:tc>
          <w:tcPr>
            <w:tcW w:w="3212" w:type="dxa"/>
            <w:tcBorders>
              <w:start w:val="single" w:sz="4" w:space="0" w:color="000000"/>
              <w:bottom w:val="single" w:sz="4" w:space="0" w:color="000000"/>
            </w:tcBorders>
          </w:tcPr>
          <w:p>
            <w:pPr>
              <w:pStyle w:val="TableContents"/>
              <w:bidi w:val="0"/>
              <w:jc w:val="start"/>
              <w:rPr/>
            </w:pPr>
            <w:r>
              <w:rPr/>
              <w:t>Input tokens</w:t>
            </w:r>
          </w:p>
        </w:tc>
        <w:tc>
          <w:tcPr>
            <w:tcW w:w="3213" w:type="dxa"/>
            <w:tcBorders>
              <w:start w:val="single" w:sz="4" w:space="0" w:color="000000"/>
              <w:bottom w:val="single" w:sz="4" w:space="0" w:color="000000"/>
            </w:tcBorders>
          </w:tcPr>
          <w:p>
            <w:pPr>
              <w:pStyle w:val="TableContents"/>
              <w:bidi w:val="0"/>
              <w:jc w:val="start"/>
              <w:rPr/>
            </w:pPr>
            <w:r>
              <w:rPr/>
              <w:t xml:space="preserve">315,000 × 500 = </w:t>
            </w:r>
            <w:r>
              <w:rPr>
                <w:b/>
              </w:rPr>
              <w:t>157.5M tokens</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3212" w:type="dxa"/>
            <w:tcBorders>
              <w:start w:val="single" w:sz="4" w:space="0" w:color="000000"/>
              <w:bottom w:val="single" w:sz="4" w:space="0" w:color="000000"/>
            </w:tcBorders>
          </w:tcPr>
          <w:p>
            <w:pPr>
              <w:pStyle w:val="TableContents"/>
              <w:bidi w:val="0"/>
              <w:jc w:val="start"/>
              <w:rPr/>
            </w:pPr>
            <w:r>
              <w:rPr/>
              <w:t>Input cost</w:t>
            </w:r>
          </w:p>
        </w:tc>
        <w:tc>
          <w:tcPr>
            <w:tcW w:w="3213" w:type="dxa"/>
            <w:tcBorders>
              <w:start w:val="single" w:sz="4" w:space="0" w:color="000000"/>
              <w:bottom w:val="single" w:sz="4" w:space="0" w:color="000000"/>
            </w:tcBorders>
          </w:tcPr>
          <w:p>
            <w:pPr>
              <w:pStyle w:val="TableContents"/>
              <w:bidi w:val="0"/>
              <w:jc w:val="start"/>
              <w:rPr/>
            </w:pPr>
            <w:r>
              <w:rPr/>
              <w:t>157.5 × $0.30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$47.25</w:t>
            </w:r>
          </w:p>
        </w:tc>
      </w:tr>
      <w:tr>
        <w:trPr/>
        <w:tc>
          <w:tcPr>
            <w:tcW w:w="3212" w:type="dxa"/>
            <w:tcBorders>
              <w:start w:val="single" w:sz="4" w:space="0" w:color="000000"/>
              <w:bottom w:val="single" w:sz="4" w:space="0" w:color="000000"/>
            </w:tcBorders>
          </w:tcPr>
          <w:p>
            <w:pPr>
              <w:pStyle w:val="TableContents"/>
              <w:bidi w:val="0"/>
              <w:jc w:val="start"/>
              <w:rPr/>
            </w:pPr>
            <w:r>
              <w:rPr/>
              <w:t>Output tokens</w:t>
            </w:r>
          </w:p>
        </w:tc>
        <w:tc>
          <w:tcPr>
            <w:tcW w:w="3213" w:type="dxa"/>
            <w:tcBorders>
              <w:start w:val="single" w:sz="4" w:space="0" w:color="000000"/>
              <w:bottom w:val="single" w:sz="4" w:space="0" w:color="000000"/>
            </w:tcBorders>
          </w:tcPr>
          <w:p>
            <w:pPr>
              <w:pStyle w:val="TableContents"/>
              <w:bidi w:val="0"/>
              <w:jc w:val="start"/>
              <w:rPr/>
            </w:pPr>
            <w:r>
              <w:rPr/>
              <w:t xml:space="preserve">315,000 × 100 = </w:t>
            </w:r>
            <w:r>
              <w:rPr>
                <w:b/>
              </w:rPr>
              <w:t>31.5M tokens</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3212" w:type="dxa"/>
            <w:tcBorders>
              <w:start w:val="single" w:sz="4" w:space="0" w:color="000000"/>
              <w:bottom w:val="single" w:sz="4" w:space="0" w:color="000000"/>
            </w:tcBorders>
          </w:tcPr>
          <w:p>
            <w:pPr>
              <w:pStyle w:val="TableContents"/>
              <w:bidi w:val="0"/>
              <w:jc w:val="start"/>
              <w:rPr/>
            </w:pPr>
            <w:r>
              <w:rPr/>
              <w:t>Output cost</w:t>
            </w:r>
          </w:p>
        </w:tc>
        <w:tc>
          <w:tcPr>
            <w:tcW w:w="3213" w:type="dxa"/>
            <w:tcBorders>
              <w:start w:val="single" w:sz="4" w:space="0" w:color="000000"/>
              <w:bottom w:val="single" w:sz="4" w:space="0" w:color="000000"/>
            </w:tcBorders>
          </w:tcPr>
          <w:p>
            <w:pPr>
              <w:pStyle w:val="TableContents"/>
              <w:bidi w:val="0"/>
              <w:jc w:val="start"/>
              <w:rPr/>
            </w:pPr>
            <w:r>
              <w:rPr/>
              <w:t>31.5 × $2.50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$78.75</w:t>
            </w:r>
          </w:p>
        </w:tc>
      </w:tr>
      <w:tr>
        <w:trPr/>
        <w:tc>
          <w:tcPr>
            <w:tcW w:w="3212" w:type="dxa"/>
            <w:tcBorders>
              <w:start w:val="single" w:sz="4" w:space="0" w:color="000000"/>
              <w:bottom w:val="single" w:sz="4" w:space="0" w:color="000000"/>
            </w:tcBorders>
          </w:tcPr>
          <w:p>
            <w:pPr>
              <w:pStyle w:val="TableContents"/>
              <w:bidi w:val="0"/>
              <w:jc w:val="start"/>
              <w:rPr/>
            </w:pPr>
            <w:r>
              <w:rPr>
                <w:b/>
              </w:rPr>
              <w:t>Subtotal (Suggestions)</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$126.00</w:t>
            </w:r>
          </w:p>
        </w:tc>
      </w:tr>
    </w:tbl>
    <w:p>
      <w:pPr>
        <w:pStyle w:val="BodyText"/>
        <w:bidi w:val="0"/>
        <w:jc w:val="start"/>
        <w:rPr/>
      </w:pPr>
      <w:r>
        <w:rPr/>
      </w:r>
    </w:p>
    <w:p>
      <w:pPr>
        <w:pStyle w:val="BlockQuotation"/>
        <w:bidi w:val="0"/>
        <w:jc w:val="start"/>
        <w:rPr/>
      </w:pPr>
      <w:r>
        <w:rPr/>
        <w:t>[!TIP] </w:t>
      </w:r>
      <w:r>
        <w:rPr>
          <w:b/>
        </w:rPr>
        <w:t>Context Caching Optimization</w:t>
      </w:r>
      <w:r>
        <w:rPr/>
        <w:t xml:space="preserve">: The system prompt (~200 tokens) is identical for every request. By caching it, Google charges only ~10% of the input rate for cached tokens. This can save approximately </w:t>
      </w:r>
      <w:r>
        <w:rPr>
          <w:b/>
        </w:rPr>
        <w:t>$19–$21/month</w:t>
      </w:r>
      <w:r>
        <w:rPr/>
        <w:t xml:space="preserve"> on the system prompt alone. If frequently retrieved document chunks are also cached, savings could reach </w:t>
      </w:r>
      <w:r>
        <w:rPr>
          <w:b/>
        </w:rPr>
        <w:t>$70–$140/month</w:t>
      </w:r>
      <w:r>
        <w:rPr/>
        <w: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Monthly Cost</w:t>
            </w:r>
          </w:p>
        </w:tc>
      </w:tr>
      <w:tr>
        <w:trPr/>
        <w:tc>
          <w:tcPr>
            <w:tcW w:w="4819" w:type="dxa"/>
            <w:tcBorders>
              <w:start w:val="single" w:sz="4" w:space="0" w:color="000000"/>
              <w:bottom w:val="single" w:sz="4" w:space="0" w:color="000000"/>
            </w:tcBorders>
          </w:tcPr>
          <w:p>
            <w:pPr>
              <w:pStyle w:val="TableContents"/>
              <w:bidi w:val="0"/>
              <w:jc w:val="start"/>
              <w:rPr/>
            </w:pPr>
            <w:r>
              <w:rPr/>
              <w:t>Main query LLM</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$606.38</w:t>
            </w:r>
          </w:p>
        </w:tc>
      </w:tr>
      <w:tr>
        <w:trPr/>
        <w:tc>
          <w:tcPr>
            <w:tcW w:w="4819" w:type="dxa"/>
            <w:tcBorders>
              <w:start w:val="single" w:sz="4" w:space="0" w:color="000000"/>
              <w:bottom w:val="single" w:sz="4" w:space="0" w:color="000000"/>
            </w:tcBorders>
          </w:tcPr>
          <w:p>
            <w:pPr>
              <w:pStyle w:val="TableContents"/>
              <w:bidi w:val="0"/>
              <w:jc w:val="start"/>
              <w:rPr/>
            </w:pPr>
            <w:r>
              <w:rPr/>
              <w:t>Follow-up suggestions</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$126.00</w:t>
            </w:r>
          </w:p>
        </w:tc>
      </w:tr>
      <w:tr>
        <w:trPr/>
        <w:tc>
          <w:tcPr>
            <w:tcW w:w="4819" w:type="dxa"/>
            <w:tcBorders>
              <w:start w:val="single" w:sz="4" w:space="0" w:color="000000"/>
              <w:bottom w:val="single" w:sz="4" w:space="0" w:color="000000"/>
            </w:tcBorders>
          </w:tcPr>
          <w:p>
            <w:pPr>
              <w:pStyle w:val="TableContents"/>
              <w:bidi w:val="0"/>
              <w:jc w:val="start"/>
              <w:rPr/>
            </w:pPr>
            <w:r>
              <w:rPr>
                <w:b/>
              </w:rPr>
              <w:t>Gemini Chat Total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$732.38</w:t>
            </w:r>
          </w:p>
        </w:tc>
      </w:tr>
      <w:tr>
        <w:trPr/>
        <w:tc>
          <w:tcPr>
            <w:tcW w:w="4819" w:type="dxa"/>
            <w:tcBorders>
              <w:start w:val="single" w:sz="4" w:space="0" w:color="000000"/>
              <w:bottom w:val="single" w:sz="4" w:space="0" w:color="000000"/>
            </w:tcBorders>
          </w:tcPr>
          <w:p>
            <w:pPr>
              <w:pStyle w:val="TableContents"/>
              <w:bidi w:val="0"/>
              <w:jc w:val="start"/>
              <w:rPr/>
            </w:pPr>
            <w:r>
              <w:rPr>
                <w:i/>
              </w:rPr>
              <w:t>With context caching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i/>
              </w:rPr>
              <w:t>~$590–$660</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1B. Embeddings — Gemini Embedding-2</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Rate</w:t>
            </w:r>
          </w:p>
        </w:tc>
      </w:tr>
      <w:tr>
        <w:trPr/>
        <w:tc>
          <w:tcPr>
            <w:tcW w:w="4819" w:type="dxa"/>
            <w:tcBorders>
              <w:start w:val="single" w:sz="4" w:space="0" w:color="000000"/>
              <w:bottom w:val="single" w:sz="4" w:space="0" w:color="000000"/>
            </w:tcBorders>
          </w:tcPr>
          <w:p>
            <w:pPr>
              <w:pStyle w:val="TableContents"/>
              <w:bidi w:val="0"/>
              <w:jc w:val="start"/>
              <w:rPr/>
            </w:pPr>
            <w:r>
              <w:rPr/>
              <w:t>Price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$0.20 / 1M tokens</w:t>
            </w:r>
          </w:p>
        </w:tc>
      </w:tr>
    </w:tbl>
    <w:p>
      <w:pPr>
        <w:pStyle w:val="BodyText"/>
        <w:bidi w:val="0"/>
        <w:jc w:val="start"/>
        <w:rPr/>
      </w:pPr>
      <w:r>
        <w:rPr/>
      </w:r>
    </w:p>
    <w:p>
      <w:pPr>
        <w:pStyle w:val="BodyText"/>
        <w:bidi w:val="0"/>
        <w:jc w:val="start"/>
        <w:rPr/>
      </w:pPr>
      <w:r>
        <w:rPr>
          <w:b/>
        </w:rPr>
        <w:t>Query-Time Embedding Cost: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Calculation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Monthly Cost</w:t>
            </w:r>
          </w:p>
        </w:tc>
      </w:tr>
      <w:tr>
        <w:trPr/>
        <w:tc>
          <w:tcPr>
            <w:tcW w:w="3212" w:type="dxa"/>
            <w:tcBorders>
              <w:start w:val="single" w:sz="4" w:space="0" w:color="000000"/>
              <w:bottom w:val="single" w:sz="4" w:space="0" w:color="000000"/>
            </w:tcBorders>
          </w:tcPr>
          <w:p>
            <w:pPr>
              <w:pStyle w:val="TableContents"/>
              <w:bidi w:val="0"/>
              <w:jc w:val="start"/>
              <w:rPr/>
            </w:pPr>
            <w:r>
              <w:rPr/>
              <w:t>Queries per month</w:t>
            </w:r>
          </w:p>
        </w:tc>
        <w:tc>
          <w:tcPr>
            <w:tcW w:w="3213" w:type="dxa"/>
            <w:tcBorders>
              <w:start w:val="single" w:sz="4" w:space="0" w:color="000000"/>
              <w:bottom w:val="single" w:sz="4" w:space="0" w:color="000000"/>
            </w:tcBorders>
          </w:tcPr>
          <w:p>
            <w:pPr>
              <w:pStyle w:val="TableContents"/>
              <w:bidi w:val="0"/>
              <w:jc w:val="start"/>
              <w:rPr/>
            </w:pPr>
            <w:r>
              <w:rPr/>
              <w:t>315,000</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3212" w:type="dxa"/>
            <w:tcBorders>
              <w:start w:val="single" w:sz="4" w:space="0" w:color="000000"/>
              <w:bottom w:val="single" w:sz="4" w:space="0" w:color="000000"/>
            </w:tcBorders>
          </w:tcPr>
          <w:p>
            <w:pPr>
              <w:pStyle w:val="TableContents"/>
              <w:bidi w:val="0"/>
              <w:jc w:val="start"/>
              <w:rPr/>
            </w:pPr>
            <w:r>
              <w:rPr/>
              <w:t>Tokens per query</w:t>
            </w:r>
          </w:p>
        </w:tc>
        <w:tc>
          <w:tcPr>
            <w:tcW w:w="3213" w:type="dxa"/>
            <w:tcBorders>
              <w:start w:val="single" w:sz="4" w:space="0" w:color="000000"/>
              <w:bottom w:val="single" w:sz="4" w:space="0" w:color="000000"/>
            </w:tcBorders>
          </w:tcPr>
          <w:p>
            <w:pPr>
              <w:pStyle w:val="TableContents"/>
              <w:bidi w:val="0"/>
              <w:jc w:val="start"/>
              <w:rPr/>
            </w:pPr>
            <w:r>
              <w:rPr/>
              <w:t>~50 tokens</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3212" w:type="dxa"/>
            <w:tcBorders>
              <w:start w:val="single" w:sz="4" w:space="0" w:color="000000"/>
              <w:bottom w:val="single" w:sz="4" w:space="0" w:color="000000"/>
            </w:tcBorders>
          </w:tcPr>
          <w:p>
            <w:pPr>
              <w:pStyle w:val="TableContents"/>
              <w:bidi w:val="0"/>
              <w:jc w:val="start"/>
              <w:rPr/>
            </w:pPr>
            <w:r>
              <w:rPr/>
              <w:t>Total tokens</w:t>
            </w:r>
          </w:p>
        </w:tc>
        <w:tc>
          <w:tcPr>
            <w:tcW w:w="3213" w:type="dxa"/>
            <w:tcBorders>
              <w:start w:val="single" w:sz="4" w:space="0" w:color="000000"/>
              <w:bottom w:val="single" w:sz="4" w:space="0" w:color="000000"/>
            </w:tcBorders>
          </w:tcPr>
          <w:p>
            <w:pPr>
              <w:pStyle w:val="TableContents"/>
              <w:bidi w:val="0"/>
              <w:jc w:val="start"/>
              <w:rPr/>
            </w:pPr>
            <w:r>
              <w:rPr/>
              <w:t xml:space="preserve">315,000 × 50 = </w:t>
            </w:r>
            <w:r>
              <w:rPr>
                <w:b/>
              </w:rPr>
              <w:t>15.75M tokens</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3212" w:type="dxa"/>
            <w:tcBorders>
              <w:start w:val="single" w:sz="4" w:space="0" w:color="000000"/>
              <w:bottom w:val="single" w:sz="4" w:space="0" w:color="000000"/>
            </w:tcBorders>
          </w:tcPr>
          <w:p>
            <w:pPr>
              <w:pStyle w:val="TableContents"/>
              <w:bidi w:val="0"/>
              <w:jc w:val="start"/>
              <w:rPr/>
            </w:pPr>
            <w:r>
              <w:rPr/>
              <w:t>Cost</w:t>
            </w:r>
          </w:p>
        </w:tc>
        <w:tc>
          <w:tcPr>
            <w:tcW w:w="3213" w:type="dxa"/>
            <w:tcBorders>
              <w:start w:val="single" w:sz="4" w:space="0" w:color="000000"/>
              <w:bottom w:val="single" w:sz="4" w:space="0" w:color="000000"/>
            </w:tcBorders>
          </w:tcPr>
          <w:p>
            <w:pPr>
              <w:pStyle w:val="TableContents"/>
              <w:bidi w:val="0"/>
              <w:jc w:val="start"/>
              <w:rPr/>
            </w:pPr>
            <w:r>
              <w:rPr/>
              <w:t>15.75 × $0.20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$3.15</w:t>
            </w:r>
          </w:p>
        </w:tc>
      </w:tr>
    </w:tbl>
    <w:p>
      <w:pPr>
        <w:pStyle w:val="BodyText"/>
        <w:bidi w:val="0"/>
        <w:jc w:val="start"/>
        <w:rPr/>
      </w:pPr>
      <w:r>
        <w:rPr/>
      </w:r>
    </w:p>
    <w:p>
      <w:pPr>
        <w:pStyle w:val="BodyText"/>
        <w:bidi w:val="0"/>
        <w:jc w:val="start"/>
        <w:rPr/>
      </w:pPr>
      <w:r>
        <w:rPr>
          <w:b/>
        </w:rPr>
        <w:t>One-Time Ingestion Embedding Cost (initial setup):</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Calculation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Cost (One-Time)</w:t>
            </w:r>
          </w:p>
        </w:tc>
      </w:tr>
      <w:tr>
        <w:trPr/>
        <w:tc>
          <w:tcPr>
            <w:tcW w:w="3212" w:type="dxa"/>
            <w:tcBorders>
              <w:start w:val="single" w:sz="4" w:space="0" w:color="000000"/>
              <w:bottom w:val="single" w:sz="4" w:space="0" w:color="000000"/>
            </w:tcBorders>
          </w:tcPr>
          <w:p>
            <w:pPr>
              <w:pStyle w:val="TableContents"/>
              <w:bidi w:val="0"/>
              <w:jc w:val="start"/>
              <w:rPr/>
            </w:pPr>
            <w:r>
              <w:rPr/>
              <w:t>Total document chunks</w:t>
            </w:r>
          </w:p>
        </w:tc>
        <w:tc>
          <w:tcPr>
            <w:tcW w:w="3213" w:type="dxa"/>
            <w:tcBorders>
              <w:start w:val="single" w:sz="4" w:space="0" w:color="000000"/>
              <w:bottom w:val="single" w:sz="4" w:space="0" w:color="000000"/>
            </w:tcBorders>
          </w:tcPr>
          <w:p>
            <w:pPr>
              <w:pStyle w:val="TableContents"/>
              <w:bidi w:val="0"/>
              <w:jc w:val="start"/>
              <w:rPr/>
            </w:pPr>
            <w:r>
              <w:rPr/>
              <w:t>~9,200 chunks</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3212" w:type="dxa"/>
            <w:tcBorders>
              <w:start w:val="single" w:sz="4" w:space="0" w:color="000000"/>
              <w:bottom w:val="single" w:sz="4" w:space="0" w:color="000000"/>
            </w:tcBorders>
          </w:tcPr>
          <w:p>
            <w:pPr>
              <w:pStyle w:val="TableContents"/>
              <w:bidi w:val="0"/>
              <w:jc w:val="start"/>
              <w:rPr/>
            </w:pPr>
            <w:r>
              <w:rPr/>
              <w:t>Tokens per chunk</w:t>
            </w:r>
          </w:p>
        </w:tc>
        <w:tc>
          <w:tcPr>
            <w:tcW w:w="3213" w:type="dxa"/>
            <w:tcBorders>
              <w:start w:val="single" w:sz="4" w:space="0" w:color="000000"/>
              <w:bottom w:val="single" w:sz="4" w:space="0" w:color="000000"/>
            </w:tcBorders>
          </w:tcPr>
          <w:p>
            <w:pPr>
              <w:pStyle w:val="TableContents"/>
              <w:bidi w:val="0"/>
              <w:jc w:val="start"/>
              <w:rPr/>
            </w:pPr>
            <w:r>
              <w:rPr/>
              <w:t>~75 tokens (avg)</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3212" w:type="dxa"/>
            <w:tcBorders>
              <w:start w:val="single" w:sz="4" w:space="0" w:color="000000"/>
              <w:bottom w:val="single" w:sz="4" w:space="0" w:color="000000"/>
            </w:tcBorders>
          </w:tcPr>
          <w:p>
            <w:pPr>
              <w:pStyle w:val="TableContents"/>
              <w:bidi w:val="0"/>
              <w:jc w:val="start"/>
              <w:rPr/>
            </w:pPr>
            <w:r>
              <w:rPr/>
              <w:t>Total tokens</w:t>
            </w:r>
          </w:p>
        </w:tc>
        <w:tc>
          <w:tcPr>
            <w:tcW w:w="3213" w:type="dxa"/>
            <w:tcBorders>
              <w:start w:val="single" w:sz="4" w:space="0" w:color="000000"/>
              <w:bottom w:val="single" w:sz="4" w:space="0" w:color="000000"/>
            </w:tcBorders>
          </w:tcPr>
          <w:p>
            <w:pPr>
              <w:pStyle w:val="TableContents"/>
              <w:bidi w:val="0"/>
              <w:jc w:val="start"/>
              <w:rPr/>
            </w:pPr>
            <w:r>
              <w:rPr/>
              <w:t xml:space="preserve">9,200 × 75 = </w:t>
            </w:r>
            <w:r>
              <w:rPr>
                <w:b/>
              </w:rPr>
              <w:t>690,000 tokens</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3212" w:type="dxa"/>
            <w:tcBorders>
              <w:start w:val="single" w:sz="4" w:space="0" w:color="000000"/>
              <w:bottom w:val="single" w:sz="4" w:space="0" w:color="000000"/>
            </w:tcBorders>
          </w:tcPr>
          <w:p>
            <w:pPr>
              <w:pStyle w:val="TableContents"/>
              <w:bidi w:val="0"/>
              <w:jc w:val="start"/>
              <w:rPr/>
            </w:pPr>
            <w:r>
              <w:rPr/>
              <w:t>Cost</w:t>
            </w:r>
          </w:p>
        </w:tc>
        <w:tc>
          <w:tcPr>
            <w:tcW w:w="3213" w:type="dxa"/>
            <w:tcBorders>
              <w:start w:val="single" w:sz="4" w:space="0" w:color="000000"/>
              <w:bottom w:val="single" w:sz="4" w:space="0" w:color="000000"/>
            </w:tcBorders>
          </w:tcPr>
          <w:p>
            <w:pPr>
              <w:pStyle w:val="TableContents"/>
              <w:bidi w:val="0"/>
              <w:jc w:val="start"/>
              <w:rPr/>
            </w:pPr>
            <w:r>
              <w:rPr/>
              <w:t>0.69 × $0.20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$0.14</w:t>
            </w:r>
          </w:p>
        </w:tc>
      </w:tr>
    </w:tbl>
    <w:p>
      <w:pPr>
        <w:pStyle w:val="BodyText"/>
        <w:bidi w:val="0"/>
        <w:jc w:val="start"/>
        <w:rPr/>
      </w:pPr>
      <w:r>
        <w:rPr/>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Monthly Cost</w:t>
            </w:r>
          </w:p>
        </w:tc>
      </w:tr>
      <w:tr>
        <w:trPr/>
        <w:tc>
          <w:tcPr>
            <w:tcW w:w="4819" w:type="dxa"/>
            <w:tcBorders>
              <w:start w:val="single" w:sz="4" w:space="0" w:color="000000"/>
              <w:bottom w:val="single" w:sz="4" w:space="0" w:color="000000"/>
            </w:tcBorders>
          </w:tcPr>
          <w:p>
            <w:pPr>
              <w:pStyle w:val="TableContents"/>
              <w:bidi w:val="0"/>
              <w:jc w:val="start"/>
              <w:rPr/>
            </w:pPr>
            <w:r>
              <w:rPr/>
              <w:t>Query-time embeddings</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$3.15</w:t>
            </w:r>
          </w:p>
        </w:tc>
      </w:tr>
      <w:tr>
        <w:trPr/>
        <w:tc>
          <w:tcPr>
            <w:tcW w:w="4819" w:type="dxa"/>
            <w:tcBorders>
              <w:start w:val="single" w:sz="4" w:space="0" w:color="000000"/>
              <w:bottom w:val="single" w:sz="4" w:space="0" w:color="000000"/>
            </w:tcBorders>
          </w:tcPr>
          <w:p>
            <w:pPr>
              <w:pStyle w:val="TableContents"/>
              <w:bidi w:val="0"/>
              <w:jc w:val="start"/>
              <w:rPr/>
            </w:pPr>
            <w:r>
              <w:rPr/>
              <w:t>Ingestion (one-time)</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$0.14</w:t>
            </w:r>
          </w:p>
        </w:tc>
      </w:tr>
      <w:tr>
        <w:trPr/>
        <w:tc>
          <w:tcPr>
            <w:tcW w:w="4819" w:type="dxa"/>
            <w:tcBorders>
              <w:start w:val="single" w:sz="4" w:space="0" w:color="000000"/>
              <w:bottom w:val="single" w:sz="4" w:space="0" w:color="000000"/>
            </w:tcBorders>
          </w:tcPr>
          <w:p>
            <w:pPr>
              <w:pStyle w:val="TableContents"/>
              <w:bidi w:val="0"/>
              <w:jc w:val="start"/>
              <w:rPr/>
            </w:pPr>
            <w:r>
              <w:rPr>
                <w:b/>
              </w:rPr>
              <w:t>Embedding Total/month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$3.15</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 xml:space="preserve">📦 </w:t>
      </w:r>
      <w:r>
        <w:rPr/>
        <w:t>Gemini API — Combined Monthly Total</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Monthly Cost</w:t>
            </w:r>
          </w:p>
        </w:tc>
      </w:tr>
      <w:tr>
        <w:trPr/>
        <w:tc>
          <w:tcPr>
            <w:tcW w:w="4819" w:type="dxa"/>
            <w:tcBorders>
              <w:start w:val="single" w:sz="4" w:space="0" w:color="000000"/>
              <w:bottom w:val="single" w:sz="4" w:space="0" w:color="000000"/>
            </w:tcBorders>
          </w:tcPr>
          <w:p>
            <w:pPr>
              <w:pStyle w:val="TableContents"/>
              <w:bidi w:val="0"/>
              <w:jc w:val="start"/>
              <w:rPr/>
            </w:pPr>
            <w:r>
              <w:rPr/>
              <w:t>Chat LLM (2.5 Flash)</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$732.38</w:t>
            </w:r>
          </w:p>
        </w:tc>
      </w:tr>
      <w:tr>
        <w:trPr/>
        <w:tc>
          <w:tcPr>
            <w:tcW w:w="4819" w:type="dxa"/>
            <w:tcBorders>
              <w:start w:val="single" w:sz="4" w:space="0" w:color="000000"/>
              <w:bottom w:val="single" w:sz="4" w:space="0" w:color="000000"/>
            </w:tcBorders>
          </w:tcPr>
          <w:p>
            <w:pPr>
              <w:pStyle w:val="TableContents"/>
              <w:bidi w:val="0"/>
              <w:jc w:val="start"/>
              <w:rPr/>
            </w:pPr>
            <w:r>
              <w:rPr/>
              <w:t>Embeddings (Embedding-2)</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$3.15</w:t>
            </w:r>
          </w:p>
        </w:tc>
      </w:tr>
      <w:tr>
        <w:trPr/>
        <w:tc>
          <w:tcPr>
            <w:tcW w:w="4819" w:type="dxa"/>
            <w:tcBorders>
              <w:start w:val="single" w:sz="4" w:space="0" w:color="000000"/>
              <w:bottom w:val="single" w:sz="4" w:space="0" w:color="000000"/>
            </w:tcBorders>
          </w:tcPr>
          <w:p>
            <w:pPr>
              <w:pStyle w:val="TableContents"/>
              <w:bidi w:val="0"/>
              <w:jc w:val="start"/>
              <w:rPr/>
            </w:pPr>
            <w:r>
              <w:rPr>
                <w:b/>
              </w:rPr>
              <w:t>Gemini Total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$735.53</w:t>
            </w:r>
          </w:p>
        </w:tc>
      </w:tr>
      <w:tr>
        <w:trPr/>
        <w:tc>
          <w:tcPr>
            <w:tcW w:w="4819" w:type="dxa"/>
            <w:tcBorders>
              <w:start w:val="single" w:sz="4" w:space="0" w:color="000000"/>
              <w:bottom w:val="single" w:sz="4" w:space="0" w:color="000000"/>
            </w:tcBorders>
          </w:tcPr>
          <w:p>
            <w:pPr>
              <w:pStyle w:val="TableContents"/>
              <w:bidi w:val="0"/>
              <w:jc w:val="start"/>
              <w:rPr/>
            </w:pPr>
            <w:r>
              <w:rPr>
                <w:i/>
              </w:rPr>
              <w:t>With context caching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i/>
              </w:rPr>
              <w:t>~$595–$665</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2️⃣ Pinecone — Vector Database</w:t>
      </w:r>
    </w:p>
    <w:p>
      <w:pPr>
        <w:pStyle w:val="BlockQuotation"/>
        <w:bidi w:val="0"/>
        <w:jc w:val="start"/>
        <w:rPr/>
      </w:pPr>
      <w:r>
        <w:rPr>
          <w:b/>
        </w:rPr>
        <w:t>Account</w:t>
      </w:r>
      <w:r>
        <w:rPr/>
        <w:t xml:space="preserve">: </w:t>
      </w:r>
      <w:r>
        <w:rPr>
          <w:rFonts w:ascii="Liberation Mono" w:hAnsi="Liberation Mono"/>
        </w:rPr>
        <w:t>taxbot0807@gmail.com</w:t>
      </w:r>
      <w:r>
        <w:rPr/>
        <w:t xml:space="preserve"> on </w:t>
      </w:r>
      <w:hyperlink r:id="rId3">
        <w:r>
          <w:rPr>
            <w:rStyle w:val="Hyperlink"/>
          </w:rPr>
          <w:t>Pinecone Console</w:t>
        </w:r>
      </w:hyperlink>
      <w:r>
        <w:rPr/>
        <w:t> </w:t>
      </w:r>
      <w:r>
        <w:rPr>
          <w:b/>
        </w:rPr>
        <w:t>Index</w:t>
      </w:r>
      <w:r>
        <w:rPr/>
        <w:t xml:space="preserve">: </w:t>
      </w:r>
      <w:r>
        <w:rPr>
          <w:rFonts w:ascii="Liberation Mono" w:hAnsi="Liberation Mono"/>
        </w:rPr>
        <w:t>taxbot-hybrid-index</w:t>
      </w:r>
      <w:r>
        <w:rPr/>
        <w:t xml:space="preserve"> (768 dimensions, dotproduct metric, serverless)</w:t>
      </w:r>
    </w:p>
    <w:p>
      <w:pPr>
        <w:pStyle w:val="Heading3"/>
        <w:bidi w:val="0"/>
        <w:ind w:hanging="0" w:start="0"/>
        <w:jc w:val="start"/>
        <w:rPr/>
      </w:pPr>
      <w:r>
        <w:rPr/>
        <w:t>Plan Options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Plan</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Base Fee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Includes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Overage Rates</w:t>
            </w:r>
          </w:p>
        </w:tc>
      </w:tr>
      <w:tr>
        <w:trPr/>
        <w:tc>
          <w:tcPr>
            <w:tcW w:w="2409" w:type="dxa"/>
            <w:tcBorders>
              <w:start w:val="single" w:sz="4" w:space="0" w:color="000000"/>
              <w:bottom w:val="single" w:sz="4" w:space="0" w:color="000000"/>
            </w:tcBorders>
          </w:tcPr>
          <w:p>
            <w:pPr>
              <w:pStyle w:val="TableContents"/>
              <w:bidi w:val="0"/>
              <w:jc w:val="start"/>
              <w:rPr/>
            </w:pPr>
            <w:r>
              <w:rPr>
                <w:b/>
              </w:rPr>
              <w:t>Starter</w:t>
            </w:r>
          </w:p>
        </w:tc>
        <w:tc>
          <w:tcPr>
            <w:tcW w:w="2410" w:type="dxa"/>
            <w:tcBorders>
              <w:start w:val="single" w:sz="4" w:space="0" w:color="000000"/>
              <w:bottom w:val="single" w:sz="4" w:space="0" w:color="000000"/>
            </w:tcBorders>
          </w:tcPr>
          <w:p>
            <w:pPr>
              <w:pStyle w:val="TableContents"/>
              <w:bidi w:val="0"/>
              <w:jc w:val="start"/>
              <w:rPr/>
            </w:pPr>
            <w:r>
              <w:rPr/>
              <w:t>$0/month</w:t>
            </w:r>
          </w:p>
        </w:tc>
        <w:tc>
          <w:tcPr>
            <w:tcW w:w="2409" w:type="dxa"/>
            <w:tcBorders>
              <w:start w:val="single" w:sz="4" w:space="0" w:color="000000"/>
              <w:bottom w:val="single" w:sz="4" w:space="0" w:color="000000"/>
            </w:tcBorders>
          </w:tcPr>
          <w:p>
            <w:pPr>
              <w:pStyle w:val="TableContents"/>
              <w:bidi w:val="0"/>
              <w:jc w:val="start"/>
              <w:rPr/>
            </w:pPr>
            <w:r>
              <w:rPr/>
              <w:t>2GB storage, 1M RU, 2M WU</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N/A (hard limits)</w:t>
            </w:r>
          </w:p>
        </w:tc>
      </w:tr>
      <w:tr>
        <w:trPr/>
        <w:tc>
          <w:tcPr>
            <w:tcW w:w="2409" w:type="dxa"/>
            <w:tcBorders>
              <w:start w:val="single" w:sz="4" w:space="0" w:color="000000"/>
              <w:bottom w:val="single" w:sz="4" w:space="0" w:color="000000"/>
            </w:tcBorders>
          </w:tcPr>
          <w:p>
            <w:pPr>
              <w:pStyle w:val="TableContents"/>
              <w:bidi w:val="0"/>
              <w:jc w:val="start"/>
              <w:rPr/>
            </w:pPr>
            <w:r>
              <w:rPr>
                <w:b/>
              </w:rPr>
              <w:t>Builder</w:t>
            </w:r>
          </w:p>
        </w:tc>
        <w:tc>
          <w:tcPr>
            <w:tcW w:w="2410" w:type="dxa"/>
            <w:tcBorders>
              <w:start w:val="single" w:sz="4" w:space="0" w:color="000000"/>
              <w:bottom w:val="single" w:sz="4" w:space="0" w:color="000000"/>
            </w:tcBorders>
          </w:tcPr>
          <w:p>
            <w:pPr>
              <w:pStyle w:val="TableContents"/>
              <w:bidi w:val="0"/>
              <w:jc w:val="start"/>
              <w:rPr/>
            </w:pPr>
            <w:r>
              <w:rPr/>
              <w:t>$20/month</w:t>
            </w:r>
          </w:p>
        </w:tc>
        <w:tc>
          <w:tcPr>
            <w:tcW w:w="2409" w:type="dxa"/>
            <w:tcBorders>
              <w:start w:val="single" w:sz="4" w:space="0" w:color="000000"/>
              <w:bottom w:val="single" w:sz="4" w:space="0" w:color="000000"/>
            </w:tcBorders>
          </w:tcPr>
          <w:p>
            <w:pPr>
              <w:pStyle w:val="TableContents"/>
              <w:bidi w:val="0"/>
              <w:jc w:val="start"/>
              <w:rPr/>
            </w:pPr>
            <w:r>
              <w:rPr/>
              <w:t>Higher limits, no overages (hard block)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N/A (hard limits)</w:t>
            </w:r>
          </w:p>
        </w:tc>
      </w:tr>
      <w:tr>
        <w:trPr/>
        <w:tc>
          <w:tcPr>
            <w:tcW w:w="2409" w:type="dxa"/>
            <w:tcBorders>
              <w:start w:val="single" w:sz="4" w:space="0" w:color="000000"/>
              <w:bottom w:val="single" w:sz="4" w:space="0" w:color="000000"/>
            </w:tcBorders>
          </w:tcPr>
          <w:p>
            <w:pPr>
              <w:pStyle w:val="TableContents"/>
              <w:bidi w:val="0"/>
              <w:jc w:val="start"/>
              <w:rPr/>
            </w:pPr>
            <w:r>
              <w:rPr>
                <w:b/>
              </w:rPr>
              <w:t>Standard</w:t>
            </w:r>
          </w:p>
        </w:tc>
        <w:tc>
          <w:tcPr>
            <w:tcW w:w="2410" w:type="dxa"/>
            <w:tcBorders>
              <w:start w:val="single" w:sz="4" w:space="0" w:color="000000"/>
              <w:bottom w:val="single" w:sz="4" w:space="0" w:color="000000"/>
            </w:tcBorders>
          </w:tcPr>
          <w:p>
            <w:pPr>
              <w:pStyle w:val="TableContents"/>
              <w:bidi w:val="0"/>
              <w:jc w:val="start"/>
              <w:rPr/>
            </w:pPr>
            <w:r>
              <w:rPr/>
              <w:t>$50/month</w:t>
            </w:r>
          </w:p>
        </w:tc>
        <w:tc>
          <w:tcPr>
            <w:tcW w:w="2409" w:type="dxa"/>
            <w:tcBorders>
              <w:start w:val="single" w:sz="4" w:space="0" w:color="000000"/>
              <w:bottom w:val="single" w:sz="4" w:space="0" w:color="000000"/>
            </w:tcBorders>
          </w:tcPr>
          <w:p>
            <w:pPr>
              <w:pStyle w:val="TableContents"/>
              <w:bidi w:val="0"/>
              <w:jc w:val="start"/>
              <w:rPr/>
            </w:pPr>
            <w:r>
              <w:rPr/>
              <w:t>Pay-as-you-go after minimum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$16/M RU, $4/M WU, $0.33/GB</w:t>
            </w:r>
          </w:p>
        </w:tc>
      </w:tr>
    </w:tbl>
    <w:p>
      <w:pPr>
        <w:pStyle w:val="BodyText"/>
        <w:bidi w:val="0"/>
        <w:jc w:val="start"/>
        <w:rPr/>
      </w:pPr>
      <w:r>
        <w:rPr/>
      </w:r>
    </w:p>
    <w:p>
      <w:pPr>
        <w:pStyle w:val="Heading3"/>
        <w:bidi w:val="0"/>
        <w:ind w:hanging="0" w:start="0"/>
        <w:jc w:val="start"/>
        <w:rPr/>
      </w:pPr>
      <w:r>
        <w:rPr/>
        <w:t>Usage Estimate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Calculation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3212" w:type="dxa"/>
            <w:tcBorders>
              <w:start w:val="single" w:sz="4" w:space="0" w:color="000000"/>
              <w:bottom w:val="single" w:sz="4" w:space="0" w:color="000000"/>
            </w:tcBorders>
          </w:tcPr>
          <w:p>
            <w:pPr>
              <w:pStyle w:val="TableContents"/>
              <w:bidi w:val="0"/>
              <w:jc w:val="start"/>
              <w:rPr/>
            </w:pPr>
            <w:r>
              <w:rPr/>
              <w:t>Stored vectors</w:t>
            </w:r>
          </w:p>
        </w:tc>
        <w:tc>
          <w:tcPr>
            <w:tcW w:w="3213" w:type="dxa"/>
            <w:tcBorders>
              <w:start w:val="single" w:sz="4" w:space="0" w:color="000000"/>
              <w:bottom w:val="single" w:sz="4" w:space="0" w:color="000000"/>
            </w:tcBorders>
          </w:tcPr>
          <w:p>
            <w:pPr>
              <w:pStyle w:val="TableContents"/>
              <w:bidi w:val="0"/>
              <w:jc w:val="start"/>
              <w:rPr/>
            </w:pPr>
            <w:r>
              <w:rPr/>
              <w:t>~9,200 chunks × 768 dims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~0.03 GB</w:t>
            </w:r>
          </w:p>
        </w:tc>
      </w:tr>
      <w:tr>
        <w:trPr/>
        <w:tc>
          <w:tcPr>
            <w:tcW w:w="3212" w:type="dxa"/>
            <w:tcBorders>
              <w:start w:val="single" w:sz="4" w:space="0" w:color="000000"/>
              <w:bottom w:val="single" w:sz="4" w:space="0" w:color="000000"/>
            </w:tcBorders>
          </w:tcPr>
          <w:p>
            <w:pPr>
              <w:pStyle w:val="TableContents"/>
              <w:bidi w:val="0"/>
              <w:jc w:val="start"/>
              <w:rPr/>
            </w:pPr>
            <w:r>
              <w:rPr/>
              <w:t>Queries per month</w:t>
            </w:r>
          </w:p>
        </w:tc>
        <w:tc>
          <w:tcPr>
            <w:tcW w:w="3213" w:type="dxa"/>
            <w:tcBorders>
              <w:start w:val="single" w:sz="4" w:space="0" w:color="000000"/>
              <w:bottom w:val="single" w:sz="4" w:space="0" w:color="000000"/>
            </w:tcBorders>
          </w:tcPr>
          <w:p>
            <w:pPr>
              <w:pStyle w:val="TableContents"/>
              <w:bidi w:val="0"/>
              <w:jc w:val="start"/>
              <w:rPr/>
            </w:pPr>
            <w:r>
              <w:rPr/>
              <w:t>315,000 (1 query = 1 Pinecone read)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315,000 RU</w:t>
            </w:r>
          </w:p>
        </w:tc>
      </w:tr>
      <w:tr>
        <w:trPr/>
        <w:tc>
          <w:tcPr>
            <w:tcW w:w="3212" w:type="dxa"/>
            <w:tcBorders>
              <w:start w:val="single" w:sz="4" w:space="0" w:color="000000"/>
              <w:bottom w:val="single" w:sz="4" w:space="0" w:color="000000"/>
            </w:tcBorders>
          </w:tcPr>
          <w:p>
            <w:pPr>
              <w:pStyle w:val="TableContents"/>
              <w:bidi w:val="0"/>
              <w:jc w:val="start"/>
              <w:rPr/>
            </w:pPr>
            <w:r>
              <w:rPr/>
              <w:t>Writes per month</w:t>
            </w:r>
          </w:p>
        </w:tc>
        <w:tc>
          <w:tcPr>
            <w:tcW w:w="3213" w:type="dxa"/>
            <w:tcBorders>
              <w:start w:val="single" w:sz="4" w:space="0" w:color="000000"/>
              <w:bottom w:val="single" w:sz="4" w:space="0" w:color="000000"/>
            </w:tcBorders>
          </w:tcPr>
          <w:p>
            <w:pPr>
              <w:pStyle w:val="TableContents"/>
              <w:bidi w:val="0"/>
              <w:jc w:val="start"/>
              <w:rPr/>
            </w:pPr>
            <w:r>
              <w:rPr/>
              <w:t>~0 (only during re-ingestion)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Negligible</w:t>
            </w:r>
          </w:p>
        </w:tc>
      </w:tr>
    </w:tbl>
    <w:p>
      <w:pPr>
        <w:pStyle w:val="BodyText"/>
        <w:bidi w:val="0"/>
        <w:jc w:val="start"/>
        <w:rPr/>
      </w:pPr>
      <w:r>
        <w:rPr/>
      </w:r>
    </w:p>
    <w:p>
      <w:pPr>
        <w:pStyle w:val="BodyText"/>
        <w:bidi w:val="0"/>
        <w:jc w:val="start"/>
        <w:rPr/>
      </w:pPr>
      <w:r>
        <w:rPr>
          <w:b/>
        </w:rPr>
        <w:t>The Starter (Free) plan is sufficient</w:t>
      </w:r>
      <w:r>
        <w:rPr/>
        <w:t xml:space="preserve"> — TaxBot uses only ~315K of the 1M read unit limit and well under 2GB storage.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Plan Recommended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Monthly Cost</w:t>
            </w:r>
          </w:p>
        </w:tc>
      </w:tr>
      <w:tr>
        <w:trPr/>
        <w:tc>
          <w:tcPr>
            <w:tcW w:w="4819" w:type="dxa"/>
            <w:tcBorders>
              <w:start w:val="single" w:sz="4" w:space="0" w:color="000000"/>
              <w:bottom w:val="single" w:sz="4" w:space="0" w:color="000000"/>
            </w:tcBorders>
          </w:tcPr>
          <w:p>
            <w:pPr>
              <w:pStyle w:val="TableContents"/>
              <w:bidi w:val="0"/>
              <w:jc w:val="start"/>
              <w:rPr/>
            </w:pPr>
            <w:r>
              <w:rPr>
                <w:b/>
              </w:rPr>
              <w:t>Starter (Free)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$0</w:t>
            </w:r>
          </w:p>
        </w:tc>
      </w:tr>
      <w:tr>
        <w:trPr/>
        <w:tc>
          <w:tcPr>
            <w:tcW w:w="4819" w:type="dxa"/>
            <w:tcBorders>
              <w:start w:val="single" w:sz="4" w:space="0" w:color="000000"/>
              <w:bottom w:val="single" w:sz="4" w:space="0" w:color="000000"/>
            </w:tcBorders>
          </w:tcPr>
          <w:p>
            <w:pPr>
              <w:pStyle w:val="TableContents"/>
              <w:bidi w:val="0"/>
              <w:jc w:val="start"/>
              <w:rPr/>
            </w:pPr>
            <w:r>
              <w:rPr/>
              <w:t>Builder (if need headroom)</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$20</w:t>
            </w:r>
          </w:p>
        </w:tc>
      </w:tr>
      <w:tr>
        <w:trPr/>
        <w:tc>
          <w:tcPr>
            <w:tcW w:w="4819" w:type="dxa"/>
            <w:tcBorders>
              <w:start w:val="single" w:sz="4" w:space="0" w:color="000000"/>
              <w:bottom w:val="single" w:sz="4" w:space="0" w:color="000000"/>
            </w:tcBorders>
          </w:tcPr>
          <w:p>
            <w:pPr>
              <w:pStyle w:val="TableContents"/>
              <w:bidi w:val="0"/>
              <w:jc w:val="start"/>
              <w:rPr/>
            </w:pPr>
            <w:r>
              <w:rPr/>
              <w:t>Standard (full production)</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$50</w:t>
            </w:r>
          </w:p>
        </w:tc>
      </w:tr>
    </w:tbl>
    <w:p>
      <w:pPr>
        <w:pStyle w:val="BodyText"/>
        <w:bidi w:val="0"/>
        <w:jc w:val="start"/>
        <w:rPr/>
      </w:pPr>
      <w:r>
        <w:rPr/>
      </w:r>
    </w:p>
    <w:p>
      <w:pPr>
        <w:pStyle w:val="BlockQuotation"/>
        <w:bidi w:val="0"/>
        <w:jc w:val="start"/>
        <w:rPr/>
      </w:pPr>
      <w:r>
        <w:rPr/>
        <w:t>[!IMPORTANT] </w:t>
      </w:r>
      <w:r>
        <w:rPr>
          <w:b/>
        </w:rPr>
        <w:t>Recommendation</w:t>
      </w:r>
      <w:r>
        <w:rPr/>
        <w:t xml:space="preserve">: Start on the </w:t>
      </w:r>
      <w:r>
        <w:rPr>
          <w:b/>
        </w:rPr>
        <w:t>Starter plan (Free)</w:t>
      </w:r>
      <w:r>
        <w:rPr/>
        <w:t>. It covers 1M read units/month — TaxBot only needs ~315K. Upgrade to Standard ($50/month) only if you need SLA guarantees or your user base exceeds ~10,000 active users/day.</w:t>
      </w:r>
    </w:p>
    <w:p>
      <w:pPr>
        <w:pStyle w:val="HorizontalLine"/>
        <w:bidi w:val="0"/>
        <w:jc w:val="start"/>
        <w:rPr/>
      </w:pPr>
      <w:r>
        <w:rPr/>
      </w:r>
    </w:p>
    <w:p>
      <w:pPr>
        <w:pStyle w:val="Heading2"/>
        <w:bidi w:val="0"/>
        <w:ind w:hanging="0" w:start="0"/>
        <w:jc w:val="start"/>
        <w:rPr/>
      </w:pPr>
      <w:r>
        <w:rPr/>
        <w:t>3️⃣ Supabase — Relational Database</w:t>
      </w:r>
    </w:p>
    <w:p>
      <w:pPr>
        <w:pStyle w:val="BlockQuotation"/>
        <w:bidi w:val="0"/>
        <w:jc w:val="start"/>
        <w:rPr/>
      </w:pPr>
      <w:r>
        <w:rPr>
          <w:b/>
        </w:rPr>
        <w:t>Account</w:t>
      </w:r>
      <w:r>
        <w:rPr/>
        <w:t xml:space="preserve">: </w:t>
      </w:r>
      <w:r>
        <w:rPr>
          <w:rFonts w:ascii="Liberation Mono" w:hAnsi="Liberation Mono"/>
        </w:rPr>
        <w:t>taxbot0807@gmail.com</w:t>
      </w:r>
      <w:r>
        <w:rPr/>
        <w:t xml:space="preserve"> on </w:t>
      </w:r>
      <w:hyperlink r:id="rId4">
        <w:r>
          <w:rPr>
            <w:rStyle w:val="Hyperlink"/>
          </w:rPr>
          <w:t>Supabase Console</w:t>
        </w:r>
      </w:hyperlink>
      <w:r>
        <w:rPr/>
        <w:t> </w:t>
      </w:r>
      <w:r>
        <w:rPr>
          <w:b/>
        </w:rPr>
        <w:t>Project</w:t>
      </w:r>
      <w:r>
        <w:rPr/>
        <w:t xml:space="preserve">: </w:t>
      </w:r>
      <w:r>
        <w:rPr>
          <w:rFonts w:ascii="Liberation Mono" w:hAnsi="Liberation Mono"/>
        </w:rPr>
        <w:t>taxbot-prod</w:t>
      </w:r>
      <w:r>
        <w:rPr/>
        <w:t> </w:t>
      </w:r>
      <w:r>
        <w:rPr>
          <w:b/>
        </w:rPr>
        <w:t>Tables</w:t>
      </w:r>
      <w:r>
        <w:rPr/>
        <w:t xml:space="preserve">: </w:t>
      </w:r>
      <w:r>
        <w:rPr>
          <w:rFonts w:ascii="Liberation Mono" w:hAnsi="Liberation Mono"/>
        </w:rPr>
        <w:t>taxbot_users</w:t>
      </w:r>
      <w:r>
        <w:rPr/>
        <w:t xml:space="preserve">, </w:t>
      </w:r>
      <w:r>
        <w:rPr>
          <w:rFonts w:ascii="Liberation Mono" w:hAnsi="Liberation Mono"/>
        </w:rPr>
        <w:t>taxbot_sessions</w:t>
      </w:r>
      <w:r>
        <w:rPr/>
        <w:t xml:space="preserve">, </w:t>
      </w:r>
      <w:r>
        <w:rPr>
          <w:rFonts w:ascii="Liberation Mono" w:hAnsi="Liberation Mono"/>
        </w:rPr>
        <w:t>taxbot_messages</w:t>
      </w:r>
      <w:r>
        <w:rPr/>
        <w:t xml:space="preserve">, </w:t>
      </w:r>
      <w:r>
        <w:rPr>
          <w:rFonts w:ascii="Liberation Mono" w:hAnsi="Liberation Mono"/>
        </w:rPr>
        <w:t>taxbot_query_usage</w:t>
      </w:r>
    </w:p>
    <w:p>
      <w:pPr>
        <w:pStyle w:val="Heading3"/>
        <w:bidi w:val="0"/>
        <w:ind w:hanging="0" w:start="0"/>
        <w:jc w:val="start"/>
        <w:rPr/>
      </w:pPr>
      <w:r>
        <w:rPr/>
        <w:t>Plan Options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Plan</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Monthly Cost</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DB Storage</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MAU Limit</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Backups</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Key Feature</w:t>
            </w:r>
          </w:p>
        </w:tc>
      </w:tr>
      <w:tr>
        <w:trPr/>
        <w:tc>
          <w:tcPr>
            <w:tcW w:w="1606" w:type="dxa"/>
            <w:tcBorders>
              <w:start w:val="single" w:sz="4" w:space="0" w:color="000000"/>
              <w:bottom w:val="single" w:sz="4" w:space="0" w:color="000000"/>
            </w:tcBorders>
          </w:tcPr>
          <w:p>
            <w:pPr>
              <w:pStyle w:val="TableContents"/>
              <w:bidi w:val="0"/>
              <w:jc w:val="start"/>
              <w:rPr/>
            </w:pPr>
            <w:r>
              <w:rPr>
                <w:b/>
              </w:rPr>
              <w:t>Free</w:t>
            </w:r>
          </w:p>
        </w:tc>
        <w:tc>
          <w:tcPr>
            <w:tcW w:w="1606" w:type="dxa"/>
            <w:tcBorders>
              <w:start w:val="single" w:sz="4" w:space="0" w:color="000000"/>
              <w:bottom w:val="single" w:sz="4" w:space="0" w:color="000000"/>
            </w:tcBorders>
          </w:tcPr>
          <w:p>
            <w:pPr>
              <w:pStyle w:val="TableContents"/>
              <w:bidi w:val="0"/>
              <w:jc w:val="start"/>
              <w:rPr/>
            </w:pPr>
            <w:r>
              <w:rPr/>
              <w:t>$0</w:t>
            </w:r>
          </w:p>
        </w:tc>
        <w:tc>
          <w:tcPr>
            <w:tcW w:w="1607" w:type="dxa"/>
            <w:tcBorders>
              <w:start w:val="single" w:sz="4" w:space="0" w:color="000000"/>
              <w:bottom w:val="single" w:sz="4" w:space="0" w:color="000000"/>
            </w:tcBorders>
          </w:tcPr>
          <w:p>
            <w:pPr>
              <w:pStyle w:val="TableContents"/>
              <w:bidi w:val="0"/>
              <w:jc w:val="start"/>
              <w:rPr/>
            </w:pPr>
            <w:r>
              <w:rPr/>
              <w:t>500 MB</w:t>
            </w:r>
          </w:p>
        </w:tc>
        <w:tc>
          <w:tcPr>
            <w:tcW w:w="1606" w:type="dxa"/>
            <w:tcBorders>
              <w:start w:val="single" w:sz="4" w:space="0" w:color="000000"/>
              <w:bottom w:val="single" w:sz="4" w:space="0" w:color="000000"/>
            </w:tcBorders>
          </w:tcPr>
          <w:p>
            <w:pPr>
              <w:pStyle w:val="TableContents"/>
              <w:bidi w:val="0"/>
              <w:jc w:val="start"/>
              <w:rPr/>
            </w:pPr>
            <w:r>
              <w:rPr/>
              <w:t>50,000</w:t>
            </w:r>
          </w:p>
        </w:tc>
        <w:tc>
          <w:tcPr>
            <w:tcW w:w="1606" w:type="dxa"/>
            <w:tcBorders>
              <w:start w:val="single" w:sz="4" w:space="0" w:color="000000"/>
              <w:bottom w:val="single" w:sz="4" w:space="0" w:color="000000"/>
            </w:tcBorders>
          </w:tcPr>
          <w:p>
            <w:pPr>
              <w:pStyle w:val="TableContents"/>
              <w:bidi w:val="0"/>
              <w:jc w:val="start"/>
              <w:rPr/>
            </w:pPr>
            <w:r>
              <w:rPr/>
              <w:t>None</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Pauses after 7d idle</w:t>
            </w:r>
          </w:p>
        </w:tc>
      </w:tr>
      <w:tr>
        <w:trPr/>
        <w:tc>
          <w:tcPr>
            <w:tcW w:w="1606" w:type="dxa"/>
            <w:tcBorders>
              <w:start w:val="single" w:sz="4" w:space="0" w:color="000000"/>
              <w:bottom w:val="single" w:sz="4" w:space="0" w:color="000000"/>
            </w:tcBorders>
          </w:tcPr>
          <w:p>
            <w:pPr>
              <w:pStyle w:val="TableContents"/>
              <w:bidi w:val="0"/>
              <w:jc w:val="start"/>
              <w:rPr/>
            </w:pPr>
            <w:r>
              <w:rPr>
                <w:b/>
              </w:rPr>
              <w:t>Pro</w:t>
            </w:r>
          </w:p>
        </w:tc>
        <w:tc>
          <w:tcPr>
            <w:tcW w:w="1606" w:type="dxa"/>
            <w:tcBorders>
              <w:start w:val="single" w:sz="4" w:space="0" w:color="000000"/>
              <w:bottom w:val="single" w:sz="4" w:space="0" w:color="000000"/>
            </w:tcBorders>
          </w:tcPr>
          <w:p>
            <w:pPr>
              <w:pStyle w:val="TableContents"/>
              <w:bidi w:val="0"/>
              <w:jc w:val="start"/>
              <w:rPr/>
            </w:pPr>
            <w:r>
              <w:rPr/>
              <w:t>$25</w:t>
            </w:r>
          </w:p>
        </w:tc>
        <w:tc>
          <w:tcPr>
            <w:tcW w:w="1607" w:type="dxa"/>
            <w:tcBorders>
              <w:start w:val="single" w:sz="4" w:space="0" w:color="000000"/>
              <w:bottom w:val="single" w:sz="4" w:space="0" w:color="000000"/>
            </w:tcBorders>
          </w:tcPr>
          <w:p>
            <w:pPr>
              <w:pStyle w:val="TableContents"/>
              <w:bidi w:val="0"/>
              <w:jc w:val="start"/>
              <w:rPr/>
            </w:pPr>
            <w:r>
              <w:rPr/>
              <w:t>8 GB</w:t>
            </w:r>
          </w:p>
        </w:tc>
        <w:tc>
          <w:tcPr>
            <w:tcW w:w="1606" w:type="dxa"/>
            <w:tcBorders>
              <w:start w:val="single" w:sz="4" w:space="0" w:color="000000"/>
              <w:bottom w:val="single" w:sz="4" w:space="0" w:color="000000"/>
            </w:tcBorders>
          </w:tcPr>
          <w:p>
            <w:pPr>
              <w:pStyle w:val="TableContents"/>
              <w:bidi w:val="0"/>
              <w:jc w:val="start"/>
              <w:rPr/>
            </w:pPr>
            <w:r>
              <w:rPr/>
              <w:t>100,000</w:t>
            </w:r>
          </w:p>
        </w:tc>
        <w:tc>
          <w:tcPr>
            <w:tcW w:w="1606" w:type="dxa"/>
            <w:tcBorders>
              <w:start w:val="single" w:sz="4" w:space="0" w:color="000000"/>
              <w:bottom w:val="single" w:sz="4" w:space="0" w:color="000000"/>
            </w:tcBorders>
          </w:tcPr>
          <w:p>
            <w:pPr>
              <w:pStyle w:val="TableContents"/>
              <w:bidi w:val="0"/>
              <w:jc w:val="start"/>
              <w:rPr/>
            </w:pPr>
            <w:r>
              <w:rPr/>
              <w:t>7-day</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Always-on, no pause</w:t>
            </w:r>
          </w:p>
        </w:tc>
      </w:tr>
      <w:tr>
        <w:trPr/>
        <w:tc>
          <w:tcPr>
            <w:tcW w:w="1606" w:type="dxa"/>
            <w:tcBorders>
              <w:start w:val="single" w:sz="4" w:space="0" w:color="000000"/>
              <w:bottom w:val="single" w:sz="4" w:space="0" w:color="000000"/>
            </w:tcBorders>
          </w:tcPr>
          <w:p>
            <w:pPr>
              <w:pStyle w:val="TableContents"/>
              <w:bidi w:val="0"/>
              <w:jc w:val="start"/>
              <w:rPr/>
            </w:pPr>
            <w:r>
              <w:rPr>
                <w:b/>
              </w:rPr>
              <w:t>Team</w:t>
            </w:r>
          </w:p>
        </w:tc>
        <w:tc>
          <w:tcPr>
            <w:tcW w:w="1606" w:type="dxa"/>
            <w:tcBorders>
              <w:start w:val="single" w:sz="4" w:space="0" w:color="000000"/>
              <w:bottom w:val="single" w:sz="4" w:space="0" w:color="000000"/>
            </w:tcBorders>
          </w:tcPr>
          <w:p>
            <w:pPr>
              <w:pStyle w:val="TableContents"/>
              <w:bidi w:val="0"/>
              <w:jc w:val="start"/>
              <w:rPr/>
            </w:pPr>
            <w:r>
              <w:rPr/>
              <w:t>$599</w:t>
            </w:r>
          </w:p>
        </w:tc>
        <w:tc>
          <w:tcPr>
            <w:tcW w:w="1607" w:type="dxa"/>
            <w:tcBorders>
              <w:start w:val="single" w:sz="4" w:space="0" w:color="000000"/>
              <w:bottom w:val="single" w:sz="4" w:space="0" w:color="000000"/>
            </w:tcBorders>
          </w:tcPr>
          <w:p>
            <w:pPr>
              <w:pStyle w:val="TableContents"/>
              <w:bidi w:val="0"/>
              <w:jc w:val="start"/>
              <w:rPr/>
            </w:pPr>
            <w:r>
              <w:rPr/>
              <w:t>8 GB</w:t>
            </w:r>
          </w:p>
        </w:tc>
        <w:tc>
          <w:tcPr>
            <w:tcW w:w="1606" w:type="dxa"/>
            <w:tcBorders>
              <w:start w:val="single" w:sz="4" w:space="0" w:color="000000"/>
              <w:bottom w:val="single" w:sz="4" w:space="0" w:color="000000"/>
            </w:tcBorders>
          </w:tcPr>
          <w:p>
            <w:pPr>
              <w:pStyle w:val="TableContents"/>
              <w:bidi w:val="0"/>
              <w:jc w:val="start"/>
              <w:rPr/>
            </w:pPr>
            <w:r>
              <w:rPr/>
              <w:t>100,000</w:t>
            </w:r>
          </w:p>
        </w:tc>
        <w:tc>
          <w:tcPr>
            <w:tcW w:w="1606" w:type="dxa"/>
            <w:tcBorders>
              <w:start w:val="single" w:sz="4" w:space="0" w:color="000000"/>
              <w:bottom w:val="single" w:sz="4" w:space="0" w:color="000000"/>
            </w:tcBorders>
          </w:tcPr>
          <w:p>
            <w:pPr>
              <w:pStyle w:val="TableContents"/>
              <w:bidi w:val="0"/>
              <w:jc w:val="start"/>
              <w:rPr/>
            </w:pPr>
            <w:r>
              <w:rPr/>
              <w:t>14-day</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SOC2, SSO, SLA</w:t>
            </w:r>
          </w:p>
        </w:tc>
      </w:tr>
    </w:tbl>
    <w:p>
      <w:pPr>
        <w:pStyle w:val="BodyText"/>
        <w:bidi w:val="0"/>
        <w:jc w:val="start"/>
        <w:rPr/>
      </w:pPr>
      <w:r>
        <w:rPr/>
      </w:r>
    </w:p>
    <w:p>
      <w:pPr>
        <w:pStyle w:val="Heading3"/>
        <w:bidi w:val="0"/>
        <w:ind w:hanging="0" w:start="0"/>
        <w:jc w:val="start"/>
        <w:rPr/>
      </w:pPr>
      <w:r>
        <w:rPr/>
        <w:t>Storage Estimate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Data Type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Estimate per Month</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Size</w:t>
            </w:r>
          </w:p>
        </w:tc>
      </w:tr>
      <w:tr>
        <w:trPr/>
        <w:tc>
          <w:tcPr>
            <w:tcW w:w="3212" w:type="dxa"/>
            <w:tcBorders>
              <w:start w:val="single" w:sz="4" w:space="0" w:color="000000"/>
              <w:bottom w:val="single" w:sz="4" w:space="0" w:color="000000"/>
            </w:tcBorders>
          </w:tcPr>
          <w:p>
            <w:pPr>
              <w:pStyle w:val="TableContents"/>
              <w:bidi w:val="0"/>
              <w:jc w:val="start"/>
              <w:rPr/>
            </w:pPr>
            <w:r>
              <w:rPr/>
              <w:t>User records</w:t>
            </w:r>
          </w:p>
        </w:tc>
        <w:tc>
          <w:tcPr>
            <w:tcW w:w="3213" w:type="dxa"/>
            <w:tcBorders>
              <w:start w:val="single" w:sz="4" w:space="0" w:color="000000"/>
              <w:bottom w:val="single" w:sz="4" w:space="0" w:color="000000"/>
            </w:tcBorders>
          </w:tcPr>
          <w:p>
            <w:pPr>
              <w:pStyle w:val="TableContents"/>
              <w:bidi w:val="0"/>
              <w:jc w:val="start"/>
              <w:rPr/>
            </w:pPr>
            <w:r>
              <w:rPr/>
              <w:t>7,000 rows × ~0.5 KB</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~3.5 MB</w:t>
            </w:r>
          </w:p>
        </w:tc>
      </w:tr>
      <w:tr>
        <w:trPr/>
        <w:tc>
          <w:tcPr>
            <w:tcW w:w="3212" w:type="dxa"/>
            <w:tcBorders>
              <w:start w:val="single" w:sz="4" w:space="0" w:color="000000"/>
              <w:bottom w:val="single" w:sz="4" w:space="0" w:color="000000"/>
            </w:tcBorders>
          </w:tcPr>
          <w:p>
            <w:pPr>
              <w:pStyle w:val="TableContents"/>
              <w:bidi w:val="0"/>
              <w:jc w:val="start"/>
              <w:rPr/>
            </w:pPr>
            <w:r>
              <w:rPr/>
              <w:t>Session records</w:t>
            </w:r>
          </w:p>
        </w:tc>
        <w:tc>
          <w:tcPr>
            <w:tcW w:w="3213" w:type="dxa"/>
            <w:tcBorders>
              <w:start w:val="single" w:sz="4" w:space="0" w:color="000000"/>
              <w:bottom w:val="single" w:sz="4" w:space="0" w:color="000000"/>
            </w:tcBorders>
          </w:tcPr>
          <w:p>
            <w:pPr>
              <w:pStyle w:val="TableContents"/>
              <w:bidi w:val="0"/>
              <w:jc w:val="start"/>
              <w:rPr/>
            </w:pPr>
            <w:r>
              <w:rPr/>
              <w:t>~3,500 users/day × 1 session × 30 days = 105K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~21 MB</w:t>
            </w:r>
          </w:p>
        </w:tc>
      </w:tr>
      <w:tr>
        <w:trPr/>
        <w:tc>
          <w:tcPr>
            <w:tcW w:w="3212" w:type="dxa"/>
            <w:tcBorders>
              <w:start w:val="single" w:sz="4" w:space="0" w:color="000000"/>
              <w:bottom w:val="single" w:sz="4" w:space="0" w:color="000000"/>
            </w:tcBorders>
          </w:tcPr>
          <w:p>
            <w:pPr>
              <w:pStyle w:val="TableContents"/>
              <w:bidi w:val="0"/>
              <w:jc w:val="start"/>
              <w:rPr/>
            </w:pPr>
            <w:r>
              <w:rPr/>
              <w:t>Messages</w:t>
            </w:r>
          </w:p>
        </w:tc>
        <w:tc>
          <w:tcPr>
            <w:tcW w:w="3213" w:type="dxa"/>
            <w:tcBorders>
              <w:start w:val="single" w:sz="4" w:space="0" w:color="000000"/>
              <w:bottom w:val="single" w:sz="4" w:space="0" w:color="000000"/>
            </w:tcBorders>
          </w:tcPr>
          <w:p>
            <w:pPr>
              <w:pStyle w:val="TableContents"/>
              <w:bidi w:val="0"/>
              <w:jc w:val="start"/>
              <w:rPr/>
            </w:pPr>
            <w:r>
              <w:rPr/>
              <w:t>315K queries × 2 messages (Q+A) × ~2 KB</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~1.26 GB</w:t>
            </w:r>
          </w:p>
        </w:tc>
      </w:tr>
      <w:tr>
        <w:trPr/>
        <w:tc>
          <w:tcPr>
            <w:tcW w:w="3212" w:type="dxa"/>
            <w:tcBorders>
              <w:start w:val="single" w:sz="4" w:space="0" w:color="000000"/>
              <w:bottom w:val="single" w:sz="4" w:space="0" w:color="000000"/>
            </w:tcBorders>
          </w:tcPr>
          <w:p>
            <w:pPr>
              <w:pStyle w:val="TableContents"/>
              <w:bidi w:val="0"/>
              <w:jc w:val="start"/>
              <w:rPr/>
            </w:pPr>
            <w:r>
              <w:rPr/>
              <w:t>Query usage logs</w:t>
            </w:r>
          </w:p>
        </w:tc>
        <w:tc>
          <w:tcPr>
            <w:tcW w:w="3213" w:type="dxa"/>
            <w:tcBorders>
              <w:start w:val="single" w:sz="4" w:space="0" w:color="000000"/>
              <w:bottom w:val="single" w:sz="4" w:space="0" w:color="000000"/>
            </w:tcBorders>
          </w:tcPr>
          <w:p>
            <w:pPr>
              <w:pStyle w:val="TableContents"/>
              <w:bidi w:val="0"/>
              <w:jc w:val="start"/>
              <w:rPr/>
            </w:pPr>
            <w:r>
              <w:rPr/>
              <w:t>315K records × ~0.2 KB</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~63 MB</w:t>
            </w:r>
          </w:p>
        </w:tc>
      </w:tr>
      <w:tr>
        <w:trPr/>
        <w:tc>
          <w:tcPr>
            <w:tcW w:w="3212" w:type="dxa"/>
            <w:tcBorders>
              <w:start w:val="single" w:sz="4" w:space="0" w:color="000000"/>
              <w:bottom w:val="single" w:sz="4" w:space="0" w:color="000000"/>
            </w:tcBorders>
          </w:tcPr>
          <w:p>
            <w:pPr>
              <w:pStyle w:val="TableContents"/>
              <w:bidi w:val="0"/>
              <w:jc w:val="start"/>
              <w:rPr/>
            </w:pPr>
            <w:r>
              <w:rPr>
                <w:b/>
              </w:rPr>
              <w:t>Total (monthly growth)</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~1.35 GB</w:t>
            </w:r>
          </w:p>
        </w:tc>
      </w:tr>
    </w:tbl>
    <w:p>
      <w:pPr>
        <w:pStyle w:val="BodyText"/>
        <w:bidi w:val="0"/>
        <w:jc w:val="start"/>
        <w:rPr/>
      </w:pPr>
      <w:r>
        <w:rPr/>
      </w:r>
    </w:p>
    <w:p>
      <w:pPr>
        <w:pStyle w:val="BlockQuotation"/>
        <w:bidi w:val="0"/>
        <w:jc w:val="start"/>
        <w:rPr/>
      </w:pPr>
      <w:r>
        <w:rPr/>
        <w:t xml:space="preserve">[!WARNING] The Free plan's 500 MB storage limit will be exceeded within the </w:t>
      </w:r>
      <w:r>
        <w:rPr>
          <w:b/>
        </w:rPr>
        <w:t>first month</w:t>
      </w:r>
      <w:r>
        <w:rPr/>
        <w:t xml:space="preserve"> of production. The Pro plan's 8 GB limit provides ~6 months of headroom before needing cleanup or archival.</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Plan Recommended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Monthly Cost</w:t>
            </w:r>
          </w:p>
        </w:tc>
      </w:tr>
      <w:tr>
        <w:trPr/>
        <w:tc>
          <w:tcPr>
            <w:tcW w:w="4819" w:type="dxa"/>
            <w:tcBorders>
              <w:start w:val="single" w:sz="4" w:space="0" w:color="000000"/>
              <w:bottom w:val="single" w:sz="4" w:space="0" w:color="000000"/>
            </w:tcBorders>
          </w:tcPr>
          <w:p>
            <w:pPr>
              <w:pStyle w:val="TableContents"/>
              <w:bidi w:val="0"/>
              <w:jc w:val="start"/>
              <w:rPr/>
            </w:pPr>
            <w:r>
              <w:rPr>
                <w:b/>
              </w:rPr>
              <w:t>Pro Plan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$25</w:t>
            </w:r>
          </w:p>
        </w:tc>
      </w:tr>
    </w:tbl>
    <w:p>
      <w:pPr>
        <w:pStyle w:val="BodyText"/>
        <w:bidi w:val="0"/>
        <w:jc w:val="start"/>
        <w:rPr/>
      </w:pPr>
      <w:r>
        <w:rPr/>
      </w:r>
    </w:p>
    <w:p>
      <w:pPr>
        <w:pStyle w:val="BlockQuotation"/>
        <w:bidi w:val="0"/>
        <w:jc w:val="start"/>
        <w:rPr/>
      </w:pPr>
      <w:r>
        <w:rPr/>
        <w:t>[!TIP] </w:t>
      </w:r>
      <w:r>
        <w:rPr>
          <w:b/>
        </w:rPr>
        <w:t>Cost Optimization</w:t>
      </w:r>
      <w:r>
        <w:rPr/>
        <w:t>: Implement a message archival policy — delete messages older than 90 days. This keeps storage under 4 GB indefinitely and avoids Supabase overage charges.</w:t>
      </w:r>
    </w:p>
    <w:p>
      <w:pPr>
        <w:pStyle w:val="HorizontalLine"/>
        <w:bidi w:val="0"/>
        <w:jc w:val="start"/>
        <w:rPr/>
      </w:pPr>
      <w:r>
        <w:rPr/>
      </w:r>
    </w:p>
    <w:p>
      <w:pPr>
        <w:pStyle w:val="Heading2"/>
        <w:bidi w:val="0"/>
        <w:ind w:hanging="0" w:start="0"/>
        <w:jc w:val="start"/>
        <w:rPr/>
      </w:pPr>
      <w:r>
        <w:rPr/>
        <w:t>4️⃣ App Hosting — Backend + Frontend Deployment</w:t>
      </w:r>
    </w:p>
    <w:p>
      <w:pPr>
        <w:pStyle w:val="BodyText"/>
        <w:bidi w:val="0"/>
        <w:jc w:val="start"/>
        <w:rPr/>
      </w:pPr>
      <w:r>
        <w:rPr/>
        <w:t>TaxBot has two deployable components:</w:t>
      </w:r>
    </w:p>
    <w:p>
      <w:pPr>
        <w:pStyle w:val="BodyText"/>
        <w:numPr>
          <w:ilvl w:val="0"/>
          <w:numId w:val="2"/>
        </w:numPr>
        <w:tabs>
          <w:tab w:val="clear" w:pos="709"/>
          <w:tab w:val="left" w:pos="709" w:leader="none"/>
        </w:tabs>
        <w:bidi w:val="0"/>
        <w:ind w:hanging="283" w:start="709"/>
        <w:jc w:val="start"/>
        <w:rPr/>
      </w:pPr>
      <w:r>
        <w:rPr>
          <w:b/>
        </w:rPr>
        <w:t>Backend</w:t>
      </w:r>
      <w:r>
        <w:rPr/>
        <w:t>: Python FastAPI server (handles RAG queries, Gemini API calls)</w:t>
      </w:r>
    </w:p>
    <w:p>
      <w:pPr>
        <w:pStyle w:val="BodyText"/>
        <w:numPr>
          <w:ilvl w:val="0"/>
          <w:numId w:val="2"/>
        </w:numPr>
        <w:tabs>
          <w:tab w:val="clear" w:pos="709"/>
          <w:tab w:val="left" w:pos="709" w:leader="none"/>
        </w:tabs>
        <w:bidi w:val="0"/>
        <w:ind w:hanging="283" w:start="709"/>
        <w:jc w:val="start"/>
        <w:rPr/>
      </w:pPr>
      <w:r>
        <w:rPr>
          <w:b/>
        </w:rPr>
        <w:t>Frontend</w:t>
      </w:r>
      <w:r>
        <w:rPr/>
        <w:t>: Next.js web application (user chat interface)</w:t>
      </w:r>
    </w:p>
    <w:p>
      <w:pPr>
        <w:pStyle w:val="Heading3"/>
        <w:numPr>
          <w:ilvl w:val="0"/>
          <w:numId w:val="0"/>
        </w:numPr>
        <w:bidi w:val="0"/>
        <w:ind w:hanging="0" w:start="0"/>
        <w:jc w:val="start"/>
        <w:rPr/>
      </w:pPr>
      <w:r>
        <w:rPr/>
        <w:t>Hosting Options Compared</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Provider</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Backend Cost</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Frontend Cost</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Total</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Pros</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Cons</w:t>
            </w:r>
          </w:p>
        </w:tc>
      </w:tr>
      <w:tr>
        <w:trPr/>
        <w:tc>
          <w:tcPr>
            <w:tcW w:w="1606" w:type="dxa"/>
            <w:tcBorders>
              <w:start w:val="single" w:sz="4" w:space="0" w:color="000000"/>
              <w:bottom w:val="single" w:sz="4" w:space="0" w:color="000000"/>
            </w:tcBorders>
          </w:tcPr>
          <w:p>
            <w:pPr>
              <w:pStyle w:val="TableContents"/>
              <w:bidi w:val="0"/>
              <w:jc w:val="start"/>
              <w:rPr/>
            </w:pPr>
            <w:r>
              <w:rPr>
                <w:b/>
              </w:rPr>
              <w:t>Render</w:t>
            </w:r>
          </w:p>
        </w:tc>
        <w:tc>
          <w:tcPr>
            <w:tcW w:w="1606" w:type="dxa"/>
            <w:tcBorders>
              <w:start w:val="single" w:sz="4" w:space="0" w:color="000000"/>
              <w:bottom w:val="single" w:sz="4" w:space="0" w:color="000000"/>
            </w:tcBorders>
          </w:tcPr>
          <w:p>
            <w:pPr>
              <w:pStyle w:val="TableContents"/>
              <w:bidi w:val="0"/>
              <w:jc w:val="start"/>
              <w:rPr/>
            </w:pPr>
            <w:r>
              <w:rPr/>
              <w:t>$7–25/mo</w:t>
            </w:r>
          </w:p>
        </w:tc>
        <w:tc>
          <w:tcPr>
            <w:tcW w:w="1607" w:type="dxa"/>
            <w:tcBorders>
              <w:start w:val="single" w:sz="4" w:space="0" w:color="000000"/>
              <w:bottom w:val="single" w:sz="4" w:space="0" w:color="000000"/>
            </w:tcBorders>
          </w:tcPr>
          <w:p>
            <w:pPr>
              <w:pStyle w:val="TableContents"/>
              <w:bidi w:val="0"/>
              <w:jc w:val="start"/>
              <w:rPr/>
            </w:pPr>
            <w:r>
              <w:rPr/>
              <w:t>$0–7/mo</w:t>
            </w:r>
          </w:p>
        </w:tc>
        <w:tc>
          <w:tcPr>
            <w:tcW w:w="1606" w:type="dxa"/>
            <w:tcBorders>
              <w:start w:val="single" w:sz="4" w:space="0" w:color="000000"/>
              <w:bottom w:val="single" w:sz="4" w:space="0" w:color="000000"/>
            </w:tcBorders>
          </w:tcPr>
          <w:p>
            <w:pPr>
              <w:pStyle w:val="TableContents"/>
              <w:bidi w:val="0"/>
              <w:jc w:val="start"/>
              <w:rPr/>
            </w:pPr>
            <w:r>
              <w:rPr>
                <w:b/>
              </w:rPr>
              <w:t>$7–32</w:t>
            </w:r>
          </w:p>
        </w:tc>
        <w:tc>
          <w:tcPr>
            <w:tcW w:w="1606" w:type="dxa"/>
            <w:tcBorders>
              <w:start w:val="single" w:sz="4" w:space="0" w:color="000000"/>
              <w:bottom w:val="single" w:sz="4" w:space="0" w:color="000000"/>
            </w:tcBorders>
          </w:tcPr>
          <w:p>
            <w:pPr>
              <w:pStyle w:val="TableContents"/>
              <w:bidi w:val="0"/>
              <w:jc w:val="start"/>
              <w:rPr/>
            </w:pPr>
            <w:r>
              <w:rPr/>
              <w:t>Predictable pricing, no cold starts (paid)</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No India region (150ms+ latency)</w:t>
            </w:r>
          </w:p>
        </w:tc>
      </w:tr>
      <w:tr>
        <w:trPr/>
        <w:tc>
          <w:tcPr>
            <w:tcW w:w="1606" w:type="dxa"/>
            <w:tcBorders>
              <w:start w:val="single" w:sz="4" w:space="0" w:color="000000"/>
              <w:bottom w:val="single" w:sz="4" w:space="0" w:color="000000"/>
            </w:tcBorders>
          </w:tcPr>
          <w:p>
            <w:pPr>
              <w:pStyle w:val="TableContents"/>
              <w:bidi w:val="0"/>
              <w:jc w:val="start"/>
              <w:rPr/>
            </w:pPr>
            <w:r>
              <w:rPr>
                <w:b/>
              </w:rPr>
              <w:t>Railway</w:t>
            </w:r>
          </w:p>
        </w:tc>
        <w:tc>
          <w:tcPr>
            <w:tcW w:w="1606" w:type="dxa"/>
            <w:tcBorders>
              <w:start w:val="single" w:sz="4" w:space="0" w:color="000000"/>
              <w:bottom w:val="single" w:sz="4" w:space="0" w:color="000000"/>
            </w:tcBorders>
          </w:tcPr>
          <w:p>
            <w:pPr>
              <w:pStyle w:val="TableContents"/>
              <w:bidi w:val="0"/>
              <w:jc w:val="start"/>
              <w:rPr/>
            </w:pPr>
            <w:r>
              <w:rPr/>
              <w:t>$5–20/mo</w:t>
            </w:r>
          </w:p>
        </w:tc>
        <w:tc>
          <w:tcPr>
            <w:tcW w:w="1607" w:type="dxa"/>
            <w:tcBorders>
              <w:start w:val="single" w:sz="4" w:space="0" w:color="000000"/>
              <w:bottom w:val="single" w:sz="4" w:space="0" w:color="000000"/>
            </w:tcBorders>
          </w:tcPr>
          <w:p>
            <w:pPr>
              <w:pStyle w:val="TableContents"/>
              <w:bidi w:val="0"/>
              <w:jc w:val="start"/>
              <w:rPr/>
            </w:pPr>
            <w:r>
              <w:rPr/>
              <w:t>$5–20/mo</w:t>
            </w:r>
          </w:p>
        </w:tc>
        <w:tc>
          <w:tcPr>
            <w:tcW w:w="1606" w:type="dxa"/>
            <w:tcBorders>
              <w:start w:val="single" w:sz="4" w:space="0" w:color="000000"/>
              <w:bottom w:val="single" w:sz="4" w:space="0" w:color="000000"/>
            </w:tcBorders>
          </w:tcPr>
          <w:p>
            <w:pPr>
              <w:pStyle w:val="TableContents"/>
              <w:bidi w:val="0"/>
              <w:jc w:val="start"/>
              <w:rPr/>
            </w:pPr>
            <w:r>
              <w:rPr>
                <w:b/>
              </w:rPr>
              <w:t>$10–40</w:t>
            </w:r>
          </w:p>
        </w:tc>
        <w:tc>
          <w:tcPr>
            <w:tcW w:w="1606" w:type="dxa"/>
            <w:tcBorders>
              <w:start w:val="single" w:sz="4" w:space="0" w:color="000000"/>
              <w:bottom w:val="single" w:sz="4" w:space="0" w:color="000000"/>
            </w:tcBorders>
          </w:tcPr>
          <w:p>
            <w:pPr>
              <w:pStyle w:val="TableContents"/>
              <w:bidi w:val="0"/>
              <w:jc w:val="start"/>
              <w:rPr/>
            </w:pPr>
            <w:r>
              <w:rPr/>
              <w:t>Git-push deploy, great DX</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Usage-based, can spike</w:t>
            </w:r>
          </w:p>
        </w:tc>
      </w:tr>
      <w:tr>
        <w:trPr/>
        <w:tc>
          <w:tcPr>
            <w:tcW w:w="1606" w:type="dxa"/>
            <w:tcBorders>
              <w:start w:val="single" w:sz="4" w:space="0" w:color="000000"/>
              <w:bottom w:val="single" w:sz="4" w:space="0" w:color="000000"/>
            </w:tcBorders>
          </w:tcPr>
          <w:p>
            <w:pPr>
              <w:pStyle w:val="TableContents"/>
              <w:bidi w:val="0"/>
              <w:jc w:val="start"/>
              <w:rPr/>
            </w:pPr>
            <w:r>
              <w:rPr>
                <w:b/>
              </w:rPr>
              <w:t>Vercel + Render</w:t>
            </w:r>
          </w:p>
        </w:tc>
        <w:tc>
          <w:tcPr>
            <w:tcW w:w="1606" w:type="dxa"/>
            <w:tcBorders>
              <w:start w:val="single" w:sz="4" w:space="0" w:color="000000"/>
              <w:bottom w:val="single" w:sz="4" w:space="0" w:color="000000"/>
            </w:tcBorders>
          </w:tcPr>
          <w:p>
            <w:pPr>
              <w:pStyle w:val="TableContents"/>
              <w:bidi w:val="0"/>
              <w:jc w:val="start"/>
              <w:rPr/>
            </w:pPr>
            <w:r>
              <w:rPr/>
              <w:t>$25/mo (Render)</w:t>
            </w:r>
          </w:p>
        </w:tc>
        <w:tc>
          <w:tcPr>
            <w:tcW w:w="1607" w:type="dxa"/>
            <w:tcBorders>
              <w:start w:val="single" w:sz="4" w:space="0" w:color="000000"/>
              <w:bottom w:val="single" w:sz="4" w:space="0" w:color="000000"/>
            </w:tcBorders>
          </w:tcPr>
          <w:p>
            <w:pPr>
              <w:pStyle w:val="TableContents"/>
              <w:bidi w:val="0"/>
              <w:jc w:val="start"/>
              <w:rPr/>
            </w:pPr>
            <w:r>
              <w:rPr/>
              <w:t>$20/mo (Vercel)</w:t>
            </w:r>
          </w:p>
        </w:tc>
        <w:tc>
          <w:tcPr>
            <w:tcW w:w="1606" w:type="dxa"/>
            <w:tcBorders>
              <w:start w:val="single" w:sz="4" w:space="0" w:color="000000"/>
              <w:bottom w:val="single" w:sz="4" w:space="0" w:color="000000"/>
            </w:tcBorders>
          </w:tcPr>
          <w:p>
            <w:pPr>
              <w:pStyle w:val="TableContents"/>
              <w:bidi w:val="0"/>
              <w:jc w:val="start"/>
              <w:rPr/>
            </w:pPr>
            <w:r>
              <w:rPr>
                <w:b/>
              </w:rPr>
              <w:t>$45</w:t>
            </w:r>
          </w:p>
        </w:tc>
        <w:tc>
          <w:tcPr>
            <w:tcW w:w="1606" w:type="dxa"/>
            <w:tcBorders>
              <w:start w:val="single" w:sz="4" w:space="0" w:color="000000"/>
              <w:bottom w:val="single" w:sz="4" w:space="0" w:color="000000"/>
            </w:tcBorders>
          </w:tcPr>
          <w:p>
            <w:pPr>
              <w:pStyle w:val="TableContents"/>
              <w:bidi w:val="0"/>
              <w:jc w:val="start"/>
              <w:rPr/>
            </w:pPr>
            <w:r>
              <w:rPr/>
              <w:t>Best-in-class Next.js hosting</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Two providers to manage</w:t>
            </w:r>
          </w:p>
        </w:tc>
      </w:tr>
      <w:tr>
        <w:trPr/>
        <w:tc>
          <w:tcPr>
            <w:tcW w:w="1606" w:type="dxa"/>
            <w:tcBorders>
              <w:start w:val="single" w:sz="4" w:space="0" w:color="000000"/>
              <w:bottom w:val="single" w:sz="4" w:space="0" w:color="000000"/>
            </w:tcBorders>
          </w:tcPr>
          <w:p>
            <w:pPr>
              <w:pStyle w:val="TableContents"/>
              <w:bidi w:val="0"/>
              <w:jc w:val="start"/>
              <w:rPr/>
            </w:pPr>
            <w:r>
              <w:rPr>
                <w:b/>
              </w:rPr>
              <w:t>Google Cloud Run</w:t>
            </w:r>
          </w:p>
        </w:tc>
        <w:tc>
          <w:tcPr>
            <w:tcW w:w="1606" w:type="dxa"/>
            <w:tcBorders>
              <w:start w:val="single" w:sz="4" w:space="0" w:color="000000"/>
              <w:bottom w:val="single" w:sz="4" w:space="0" w:color="000000"/>
            </w:tcBorders>
          </w:tcPr>
          <w:p>
            <w:pPr>
              <w:pStyle w:val="TableContents"/>
              <w:bidi w:val="0"/>
              <w:jc w:val="start"/>
              <w:rPr/>
            </w:pPr>
            <w:r>
              <w:rPr/>
              <w:t>$0–50/mo</w:t>
            </w:r>
          </w:p>
        </w:tc>
        <w:tc>
          <w:tcPr>
            <w:tcW w:w="1607" w:type="dxa"/>
            <w:tcBorders>
              <w:start w:val="single" w:sz="4" w:space="0" w:color="000000"/>
              <w:bottom w:val="single" w:sz="4" w:space="0" w:color="000000"/>
            </w:tcBorders>
          </w:tcPr>
          <w:p>
            <w:pPr>
              <w:pStyle w:val="TableContents"/>
              <w:bidi w:val="0"/>
              <w:jc w:val="start"/>
              <w:rPr/>
            </w:pPr>
            <w:r>
              <w:rPr/>
              <w:t>$0 (static)</w:t>
            </w:r>
          </w:p>
        </w:tc>
        <w:tc>
          <w:tcPr>
            <w:tcW w:w="1606" w:type="dxa"/>
            <w:tcBorders>
              <w:start w:val="single" w:sz="4" w:space="0" w:color="000000"/>
              <w:bottom w:val="single" w:sz="4" w:space="0" w:color="000000"/>
            </w:tcBorders>
          </w:tcPr>
          <w:p>
            <w:pPr>
              <w:pStyle w:val="TableContents"/>
              <w:bidi w:val="0"/>
              <w:jc w:val="start"/>
              <w:rPr/>
            </w:pPr>
            <w:r>
              <w:rPr>
                <w:b/>
              </w:rPr>
              <w:t>$0–50</w:t>
            </w:r>
          </w:p>
        </w:tc>
        <w:tc>
          <w:tcPr>
            <w:tcW w:w="1606" w:type="dxa"/>
            <w:tcBorders>
              <w:start w:val="single" w:sz="4" w:space="0" w:color="000000"/>
              <w:bottom w:val="single" w:sz="4" w:space="0" w:color="000000"/>
            </w:tcBorders>
          </w:tcPr>
          <w:p>
            <w:pPr>
              <w:pStyle w:val="TableContents"/>
              <w:bidi w:val="0"/>
              <w:jc w:val="start"/>
              <w:rPr/>
            </w:pPr>
            <w:r>
              <w:rPr/>
              <w:t>Same ecosystem as Gemini, auto-scale</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Steeper learning curve</w:t>
            </w:r>
          </w:p>
        </w:tc>
      </w:tr>
    </w:tbl>
    <w:p>
      <w:pPr>
        <w:pStyle w:val="BodyText"/>
        <w:bidi w:val="0"/>
        <w:jc w:val="start"/>
        <w:rPr/>
      </w:pPr>
      <w:r>
        <w:rPr/>
      </w:r>
    </w:p>
    <w:p>
      <w:pPr>
        <w:pStyle w:val="Heading3"/>
        <w:bidi w:val="0"/>
        <w:ind w:hanging="0" w:start="0"/>
        <w:jc w:val="start"/>
        <w:rPr/>
      </w:pPr>
      <w:r>
        <w:rPr/>
        <w:t>Recommended Setup</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Provider</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Plan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Monthly Cost</w:t>
            </w:r>
          </w:p>
        </w:tc>
      </w:tr>
      <w:tr>
        <w:trPr/>
        <w:tc>
          <w:tcPr>
            <w:tcW w:w="2409" w:type="dxa"/>
            <w:tcBorders>
              <w:start w:val="single" w:sz="4" w:space="0" w:color="000000"/>
              <w:bottom w:val="single" w:sz="4" w:space="0" w:color="000000"/>
            </w:tcBorders>
          </w:tcPr>
          <w:p>
            <w:pPr>
              <w:pStyle w:val="TableContents"/>
              <w:bidi w:val="0"/>
              <w:jc w:val="start"/>
              <w:rPr/>
            </w:pPr>
            <w:r>
              <w:rPr>
                <w:b/>
              </w:rPr>
              <w:t>Backend</w:t>
            </w:r>
          </w:p>
        </w:tc>
        <w:tc>
          <w:tcPr>
            <w:tcW w:w="2410" w:type="dxa"/>
            <w:tcBorders>
              <w:start w:val="single" w:sz="4" w:space="0" w:color="000000"/>
              <w:bottom w:val="single" w:sz="4" w:space="0" w:color="000000"/>
            </w:tcBorders>
          </w:tcPr>
          <w:p>
            <w:pPr>
              <w:pStyle w:val="TableContents"/>
              <w:bidi w:val="0"/>
              <w:jc w:val="start"/>
              <w:rPr/>
            </w:pPr>
            <w:r>
              <w:rPr/>
              <w:t>Render (Standard)</w:t>
            </w:r>
          </w:p>
        </w:tc>
        <w:tc>
          <w:tcPr>
            <w:tcW w:w="2409" w:type="dxa"/>
            <w:tcBorders>
              <w:start w:val="single" w:sz="4" w:space="0" w:color="000000"/>
              <w:bottom w:val="single" w:sz="4" w:space="0" w:color="000000"/>
            </w:tcBorders>
          </w:tcPr>
          <w:p>
            <w:pPr>
              <w:pStyle w:val="TableContents"/>
              <w:bidi w:val="0"/>
              <w:jc w:val="start"/>
              <w:rPr/>
            </w:pPr>
            <w:r>
              <w:rPr/>
              <w:t>1 CPU, 2 GB RAM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$25</w:t>
            </w:r>
          </w:p>
        </w:tc>
      </w:tr>
      <w:tr>
        <w:trPr/>
        <w:tc>
          <w:tcPr>
            <w:tcW w:w="2409" w:type="dxa"/>
            <w:tcBorders>
              <w:start w:val="single" w:sz="4" w:space="0" w:color="000000"/>
              <w:bottom w:val="single" w:sz="4" w:space="0" w:color="000000"/>
            </w:tcBorders>
          </w:tcPr>
          <w:p>
            <w:pPr>
              <w:pStyle w:val="TableContents"/>
              <w:bidi w:val="0"/>
              <w:jc w:val="start"/>
              <w:rPr/>
            </w:pPr>
            <w:r>
              <w:rPr>
                <w:b/>
              </w:rPr>
              <w:t>Frontend</w:t>
            </w:r>
          </w:p>
        </w:tc>
        <w:tc>
          <w:tcPr>
            <w:tcW w:w="2410" w:type="dxa"/>
            <w:tcBorders>
              <w:start w:val="single" w:sz="4" w:space="0" w:color="000000"/>
              <w:bottom w:val="single" w:sz="4" w:space="0" w:color="000000"/>
            </w:tcBorders>
          </w:tcPr>
          <w:p>
            <w:pPr>
              <w:pStyle w:val="TableContents"/>
              <w:bidi w:val="0"/>
              <w:jc w:val="start"/>
              <w:rPr/>
            </w:pPr>
            <w:r>
              <w:rPr/>
              <w:t>Render (Starter)</w:t>
            </w:r>
          </w:p>
        </w:tc>
        <w:tc>
          <w:tcPr>
            <w:tcW w:w="2409" w:type="dxa"/>
            <w:tcBorders>
              <w:start w:val="single" w:sz="4" w:space="0" w:color="000000"/>
              <w:bottom w:val="single" w:sz="4" w:space="0" w:color="000000"/>
            </w:tcBorders>
          </w:tcPr>
          <w:p>
            <w:pPr>
              <w:pStyle w:val="TableContents"/>
              <w:bidi w:val="0"/>
              <w:jc w:val="start"/>
              <w:rPr/>
            </w:pPr>
            <w:r>
              <w:rPr/>
              <w:t>Static/0.5 CPU</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$7</w:t>
            </w:r>
          </w:p>
        </w:tc>
      </w:tr>
      <w:tr>
        <w:trPr/>
        <w:tc>
          <w:tcPr>
            <w:tcW w:w="2409" w:type="dxa"/>
            <w:tcBorders>
              <w:start w:val="single" w:sz="4" w:space="0" w:color="000000"/>
              <w:bottom w:val="single" w:sz="4" w:space="0" w:color="000000"/>
            </w:tcBorders>
          </w:tcPr>
          <w:p>
            <w:pPr>
              <w:pStyle w:val="TableContents"/>
              <w:bidi w:val="0"/>
              <w:jc w:val="start"/>
              <w:rPr/>
            </w:pPr>
            <w:r>
              <w:rPr>
                <w:b/>
              </w:rPr>
              <w:t>Total</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$32</w:t>
            </w:r>
          </w:p>
        </w:tc>
      </w:tr>
    </w:tbl>
    <w:p>
      <w:pPr>
        <w:pStyle w:val="BodyText"/>
        <w:bidi w:val="0"/>
        <w:jc w:val="start"/>
        <w:rPr/>
      </w:pPr>
      <w:r>
        <w:rPr/>
      </w:r>
    </w:p>
    <w:p>
      <w:pPr>
        <w:pStyle w:val="BlockQuotation"/>
        <w:bidi w:val="0"/>
        <w:jc w:val="start"/>
        <w:rPr/>
      </w:pPr>
      <w:r>
        <w:rPr/>
        <w:t>[!TIP] </w:t>
      </w:r>
      <w:r>
        <w:rPr>
          <w:b/>
        </w:rPr>
        <w:t>Alternative (Cheapest)</w:t>
      </w:r>
      <w:r>
        <w:rPr/>
        <w:t xml:space="preserve">: Use </w:t>
      </w:r>
      <w:r>
        <w:rPr>
          <w:b/>
        </w:rPr>
        <w:t>Google Cloud Run</w:t>
      </w:r>
      <w:r>
        <w:rPr/>
        <w:t xml:space="preserve"> for the backend (same Google ecosystem as Gemini). With 315K requests/month and ~500ms average response time, you'd stay within the free tier or pay ~$10–$15/month. Frontend can be deployed as a static export on Cloud Storage for ~$1/month.</w:t>
      </w:r>
    </w:p>
    <w:p>
      <w:pPr>
        <w:pStyle w:val="HorizontalLine"/>
        <w:bidi w:val="0"/>
        <w:jc w:val="start"/>
        <w:rPr/>
      </w:pPr>
      <w:r>
        <w:rPr/>
      </w:r>
    </w:p>
    <w:p>
      <w:pPr>
        <w:pStyle w:val="Heading2"/>
        <w:bidi w:val="0"/>
        <w:ind w:hanging="0" w:start="0"/>
        <w:jc w:val="start"/>
        <w:rPr/>
      </w:pPr>
      <w:r>
        <w:rPr/>
        <w:t>5️⃣ Domain &amp; SSL (Optional but Recommended)</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Service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Provider</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Annual Cost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Monthly Equivalent</w:t>
            </w:r>
          </w:p>
        </w:tc>
      </w:tr>
      <w:tr>
        <w:trPr/>
        <w:tc>
          <w:tcPr>
            <w:tcW w:w="2409" w:type="dxa"/>
            <w:tcBorders>
              <w:start w:val="single" w:sz="4" w:space="0" w:color="000000"/>
              <w:bottom w:val="single" w:sz="4" w:space="0" w:color="000000"/>
            </w:tcBorders>
          </w:tcPr>
          <w:p>
            <w:pPr>
              <w:pStyle w:val="TableContents"/>
              <w:bidi w:val="0"/>
              <w:jc w:val="start"/>
              <w:rPr/>
            </w:pPr>
            <w:r>
              <w:rPr/>
              <w:t>Custom domain</w:t>
            </w:r>
          </w:p>
        </w:tc>
        <w:tc>
          <w:tcPr>
            <w:tcW w:w="2410" w:type="dxa"/>
            <w:tcBorders>
              <w:start w:val="single" w:sz="4" w:space="0" w:color="000000"/>
              <w:bottom w:val="single" w:sz="4" w:space="0" w:color="000000"/>
            </w:tcBorders>
          </w:tcPr>
          <w:p>
            <w:pPr>
              <w:pStyle w:val="TableContents"/>
              <w:bidi w:val="0"/>
              <w:jc w:val="start"/>
              <w:rPr/>
            </w:pPr>
            <w:r>
              <w:rPr/>
              <w:t>GoDaddy/Namecheap</w:t>
            </w:r>
          </w:p>
        </w:tc>
        <w:tc>
          <w:tcPr>
            <w:tcW w:w="2409" w:type="dxa"/>
            <w:tcBorders>
              <w:start w:val="single" w:sz="4" w:space="0" w:color="000000"/>
              <w:bottom w:val="single" w:sz="4" w:space="0" w:color="000000"/>
            </w:tcBorders>
          </w:tcPr>
          <w:p>
            <w:pPr>
              <w:pStyle w:val="TableContents"/>
              <w:bidi w:val="0"/>
              <w:jc w:val="start"/>
              <w:rPr/>
            </w:pPr>
            <w:r>
              <w:rPr/>
              <w:t>$10–$15/year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~$1</w:t>
            </w:r>
          </w:p>
        </w:tc>
      </w:tr>
      <w:tr>
        <w:trPr/>
        <w:tc>
          <w:tcPr>
            <w:tcW w:w="2409" w:type="dxa"/>
            <w:tcBorders>
              <w:start w:val="single" w:sz="4" w:space="0" w:color="000000"/>
              <w:bottom w:val="single" w:sz="4" w:space="0" w:color="000000"/>
            </w:tcBorders>
          </w:tcPr>
          <w:p>
            <w:pPr>
              <w:pStyle w:val="TableContents"/>
              <w:bidi w:val="0"/>
              <w:jc w:val="start"/>
              <w:rPr/>
            </w:pPr>
            <w:r>
              <w:rPr/>
              <w:t>SSL Certificate</w:t>
            </w:r>
          </w:p>
        </w:tc>
        <w:tc>
          <w:tcPr>
            <w:tcW w:w="2410" w:type="dxa"/>
            <w:tcBorders>
              <w:start w:val="single" w:sz="4" w:space="0" w:color="000000"/>
              <w:bottom w:val="single" w:sz="4" w:space="0" w:color="000000"/>
            </w:tcBorders>
          </w:tcPr>
          <w:p>
            <w:pPr>
              <w:pStyle w:val="TableContents"/>
              <w:bidi w:val="0"/>
              <w:jc w:val="start"/>
              <w:rPr/>
            </w:pPr>
            <w:r>
              <w:rPr/>
              <w:t>Let's Encrypt</w:t>
            </w:r>
          </w:p>
        </w:tc>
        <w:tc>
          <w:tcPr>
            <w:tcW w:w="2409" w:type="dxa"/>
            <w:tcBorders>
              <w:start w:val="single" w:sz="4" w:space="0" w:color="000000"/>
              <w:bottom w:val="single" w:sz="4" w:space="0" w:color="000000"/>
            </w:tcBorders>
          </w:tcPr>
          <w:p>
            <w:pPr>
              <w:pStyle w:val="TableContents"/>
              <w:bidi w:val="0"/>
              <w:jc w:val="start"/>
              <w:rPr/>
            </w:pPr>
            <w:r>
              <w:rPr/>
              <w:t>Free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$0</w:t>
            </w:r>
          </w:p>
        </w:tc>
      </w:tr>
      <w:tr>
        <w:trPr/>
        <w:tc>
          <w:tcPr>
            <w:tcW w:w="2409" w:type="dxa"/>
            <w:tcBorders>
              <w:start w:val="single" w:sz="4" w:space="0" w:color="000000"/>
              <w:bottom w:val="single" w:sz="4" w:space="0" w:color="000000"/>
            </w:tcBorders>
          </w:tcPr>
          <w:p>
            <w:pPr>
              <w:pStyle w:val="TableContents"/>
              <w:bidi w:val="0"/>
              <w:jc w:val="start"/>
              <w:rPr/>
            </w:pPr>
            <w:r>
              <w:rPr>
                <w:b/>
              </w:rPr>
              <w:t>Domain Total</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~$1</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 xml:space="preserve">📋 </w:t>
      </w:r>
      <w:r>
        <w:rPr/>
        <w:t>Complete Monthly Cost Summary</w:t>
      </w:r>
    </w:p>
    <w:p>
      <w:pPr>
        <w:pStyle w:val="Heading3"/>
        <w:bidi w:val="0"/>
        <w:ind w:hanging="0" w:start="0"/>
        <w:jc w:val="start"/>
        <w:rPr/>
      </w:pPr>
      <w:r>
        <w:rPr/>
        <w:t>Scenario A: Budget-Optimized (Recommended to Start)</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center"/>
              <w:rPr/>
            </w:pPr>
            <w:r>
              <w:rPr/>
              <w:t>#</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Service</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Provider</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Plan</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Monthly Cost</w:t>
            </w:r>
          </w:p>
        </w:tc>
      </w:tr>
      <w:tr>
        <w:trPr/>
        <w:tc>
          <w:tcPr>
            <w:tcW w:w="1927" w:type="dxa"/>
            <w:tcBorders>
              <w:start w:val="single" w:sz="4" w:space="0" w:color="000000"/>
              <w:bottom w:val="single" w:sz="4" w:space="0" w:color="000000"/>
            </w:tcBorders>
          </w:tcPr>
          <w:p>
            <w:pPr>
              <w:pStyle w:val="TableContents"/>
              <w:bidi w:val="0"/>
              <w:jc w:val="center"/>
              <w:rPr/>
            </w:pPr>
            <w:r>
              <w:rPr/>
              <w:t>1</w:t>
            </w:r>
          </w:p>
        </w:tc>
        <w:tc>
          <w:tcPr>
            <w:tcW w:w="1928" w:type="dxa"/>
            <w:tcBorders>
              <w:start w:val="single" w:sz="4" w:space="0" w:color="000000"/>
              <w:bottom w:val="single" w:sz="4" w:space="0" w:color="000000"/>
            </w:tcBorders>
          </w:tcPr>
          <w:p>
            <w:pPr>
              <w:pStyle w:val="TableContents"/>
              <w:bidi w:val="0"/>
              <w:jc w:val="start"/>
              <w:rPr/>
            </w:pPr>
            <w:r>
              <w:rPr/>
              <w:t>Gemini Chat LLM</w:t>
            </w:r>
          </w:p>
        </w:tc>
        <w:tc>
          <w:tcPr>
            <w:tcW w:w="1927" w:type="dxa"/>
            <w:tcBorders>
              <w:start w:val="single" w:sz="4" w:space="0" w:color="000000"/>
              <w:bottom w:val="single" w:sz="4" w:space="0" w:color="000000"/>
            </w:tcBorders>
          </w:tcPr>
          <w:p>
            <w:pPr>
              <w:pStyle w:val="TableContents"/>
              <w:bidi w:val="0"/>
              <w:jc w:val="start"/>
              <w:rPr/>
            </w:pPr>
            <w:r>
              <w:rPr/>
              <w:t>Google AI</w:t>
            </w:r>
          </w:p>
        </w:tc>
        <w:tc>
          <w:tcPr>
            <w:tcW w:w="1928" w:type="dxa"/>
            <w:tcBorders>
              <w:start w:val="single" w:sz="4" w:space="0" w:color="000000"/>
              <w:bottom w:val="single" w:sz="4" w:space="0" w:color="000000"/>
            </w:tcBorders>
          </w:tcPr>
          <w:p>
            <w:pPr>
              <w:pStyle w:val="TableContents"/>
              <w:bidi w:val="0"/>
              <w:jc w:val="start"/>
              <w:rPr/>
            </w:pPr>
            <w:r>
              <w:rPr/>
              <w:t>Pay-as-you-go</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$732.38</w:t>
            </w:r>
          </w:p>
        </w:tc>
      </w:tr>
      <w:tr>
        <w:trPr/>
        <w:tc>
          <w:tcPr>
            <w:tcW w:w="1927" w:type="dxa"/>
            <w:tcBorders>
              <w:start w:val="single" w:sz="4" w:space="0" w:color="000000"/>
              <w:bottom w:val="single" w:sz="4" w:space="0" w:color="000000"/>
            </w:tcBorders>
          </w:tcPr>
          <w:p>
            <w:pPr>
              <w:pStyle w:val="TableContents"/>
              <w:bidi w:val="0"/>
              <w:jc w:val="center"/>
              <w:rPr/>
            </w:pPr>
            <w:r>
              <w:rPr/>
              <w:t>2</w:t>
            </w:r>
          </w:p>
        </w:tc>
        <w:tc>
          <w:tcPr>
            <w:tcW w:w="1928" w:type="dxa"/>
            <w:tcBorders>
              <w:start w:val="single" w:sz="4" w:space="0" w:color="000000"/>
              <w:bottom w:val="single" w:sz="4" w:space="0" w:color="000000"/>
            </w:tcBorders>
          </w:tcPr>
          <w:p>
            <w:pPr>
              <w:pStyle w:val="TableContents"/>
              <w:bidi w:val="0"/>
              <w:jc w:val="start"/>
              <w:rPr/>
            </w:pPr>
            <w:r>
              <w:rPr/>
              <w:t>Gemini Embeddings</w:t>
            </w:r>
          </w:p>
        </w:tc>
        <w:tc>
          <w:tcPr>
            <w:tcW w:w="1927" w:type="dxa"/>
            <w:tcBorders>
              <w:start w:val="single" w:sz="4" w:space="0" w:color="000000"/>
              <w:bottom w:val="single" w:sz="4" w:space="0" w:color="000000"/>
            </w:tcBorders>
          </w:tcPr>
          <w:p>
            <w:pPr>
              <w:pStyle w:val="TableContents"/>
              <w:bidi w:val="0"/>
              <w:jc w:val="start"/>
              <w:rPr/>
            </w:pPr>
            <w:r>
              <w:rPr/>
              <w:t>Google AI</w:t>
            </w:r>
          </w:p>
        </w:tc>
        <w:tc>
          <w:tcPr>
            <w:tcW w:w="1928" w:type="dxa"/>
            <w:tcBorders>
              <w:start w:val="single" w:sz="4" w:space="0" w:color="000000"/>
              <w:bottom w:val="single" w:sz="4" w:space="0" w:color="000000"/>
            </w:tcBorders>
          </w:tcPr>
          <w:p>
            <w:pPr>
              <w:pStyle w:val="TableContents"/>
              <w:bidi w:val="0"/>
              <w:jc w:val="start"/>
              <w:rPr/>
            </w:pPr>
            <w:r>
              <w:rPr/>
              <w:t>Pay-as-you-go</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$3.15</w:t>
            </w:r>
          </w:p>
        </w:tc>
      </w:tr>
      <w:tr>
        <w:trPr/>
        <w:tc>
          <w:tcPr>
            <w:tcW w:w="1927" w:type="dxa"/>
            <w:tcBorders>
              <w:start w:val="single" w:sz="4" w:space="0" w:color="000000"/>
              <w:bottom w:val="single" w:sz="4" w:space="0" w:color="000000"/>
            </w:tcBorders>
          </w:tcPr>
          <w:p>
            <w:pPr>
              <w:pStyle w:val="TableContents"/>
              <w:bidi w:val="0"/>
              <w:jc w:val="center"/>
              <w:rPr/>
            </w:pPr>
            <w:r>
              <w:rPr/>
              <w:t>3</w:t>
            </w:r>
          </w:p>
        </w:tc>
        <w:tc>
          <w:tcPr>
            <w:tcW w:w="1928" w:type="dxa"/>
            <w:tcBorders>
              <w:start w:val="single" w:sz="4" w:space="0" w:color="000000"/>
              <w:bottom w:val="single" w:sz="4" w:space="0" w:color="000000"/>
            </w:tcBorders>
          </w:tcPr>
          <w:p>
            <w:pPr>
              <w:pStyle w:val="TableContents"/>
              <w:bidi w:val="0"/>
              <w:jc w:val="start"/>
              <w:rPr/>
            </w:pPr>
            <w:r>
              <w:rPr/>
              <w:t>Vector Database</w:t>
            </w:r>
          </w:p>
        </w:tc>
        <w:tc>
          <w:tcPr>
            <w:tcW w:w="1927" w:type="dxa"/>
            <w:tcBorders>
              <w:start w:val="single" w:sz="4" w:space="0" w:color="000000"/>
              <w:bottom w:val="single" w:sz="4" w:space="0" w:color="000000"/>
            </w:tcBorders>
          </w:tcPr>
          <w:p>
            <w:pPr>
              <w:pStyle w:val="TableContents"/>
              <w:bidi w:val="0"/>
              <w:jc w:val="start"/>
              <w:rPr/>
            </w:pPr>
            <w:r>
              <w:rPr/>
              <w:t>Pinecone</w:t>
            </w:r>
          </w:p>
        </w:tc>
        <w:tc>
          <w:tcPr>
            <w:tcW w:w="1928" w:type="dxa"/>
            <w:tcBorders>
              <w:start w:val="single" w:sz="4" w:space="0" w:color="000000"/>
              <w:bottom w:val="single" w:sz="4" w:space="0" w:color="000000"/>
            </w:tcBorders>
          </w:tcPr>
          <w:p>
            <w:pPr>
              <w:pStyle w:val="TableContents"/>
              <w:bidi w:val="0"/>
              <w:jc w:val="start"/>
              <w:rPr/>
            </w:pPr>
            <w:r>
              <w:rPr>
                <w:b/>
              </w:rPr>
              <w:t>Starter (Free)</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$0</w:t>
            </w:r>
          </w:p>
        </w:tc>
      </w:tr>
      <w:tr>
        <w:trPr/>
        <w:tc>
          <w:tcPr>
            <w:tcW w:w="1927" w:type="dxa"/>
            <w:tcBorders>
              <w:start w:val="single" w:sz="4" w:space="0" w:color="000000"/>
              <w:bottom w:val="single" w:sz="4" w:space="0" w:color="000000"/>
            </w:tcBorders>
          </w:tcPr>
          <w:p>
            <w:pPr>
              <w:pStyle w:val="TableContents"/>
              <w:bidi w:val="0"/>
              <w:jc w:val="center"/>
              <w:rPr/>
            </w:pPr>
            <w:r>
              <w:rPr/>
              <w:t>4</w:t>
            </w:r>
          </w:p>
        </w:tc>
        <w:tc>
          <w:tcPr>
            <w:tcW w:w="1928" w:type="dxa"/>
            <w:tcBorders>
              <w:start w:val="single" w:sz="4" w:space="0" w:color="000000"/>
              <w:bottom w:val="single" w:sz="4" w:space="0" w:color="000000"/>
            </w:tcBorders>
          </w:tcPr>
          <w:p>
            <w:pPr>
              <w:pStyle w:val="TableContents"/>
              <w:bidi w:val="0"/>
              <w:jc w:val="start"/>
              <w:rPr/>
            </w:pPr>
            <w:r>
              <w:rPr/>
              <w:t>Relational Database</w:t>
            </w:r>
          </w:p>
        </w:tc>
        <w:tc>
          <w:tcPr>
            <w:tcW w:w="1927" w:type="dxa"/>
            <w:tcBorders>
              <w:start w:val="single" w:sz="4" w:space="0" w:color="000000"/>
              <w:bottom w:val="single" w:sz="4" w:space="0" w:color="000000"/>
            </w:tcBorders>
          </w:tcPr>
          <w:p>
            <w:pPr>
              <w:pStyle w:val="TableContents"/>
              <w:bidi w:val="0"/>
              <w:jc w:val="start"/>
              <w:rPr/>
            </w:pPr>
            <w:r>
              <w:rPr/>
              <w:t>Supabase</w:t>
            </w:r>
          </w:p>
        </w:tc>
        <w:tc>
          <w:tcPr>
            <w:tcW w:w="1928" w:type="dxa"/>
            <w:tcBorders>
              <w:start w:val="single" w:sz="4" w:space="0" w:color="000000"/>
              <w:bottom w:val="single" w:sz="4" w:space="0" w:color="000000"/>
            </w:tcBorders>
          </w:tcPr>
          <w:p>
            <w:pPr>
              <w:pStyle w:val="TableContents"/>
              <w:bidi w:val="0"/>
              <w:jc w:val="start"/>
              <w:rPr/>
            </w:pPr>
            <w:r>
              <w:rPr>
                <w:b/>
              </w:rPr>
              <w:t>Pro</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$25.00</w:t>
            </w:r>
          </w:p>
        </w:tc>
      </w:tr>
      <w:tr>
        <w:trPr/>
        <w:tc>
          <w:tcPr>
            <w:tcW w:w="1927" w:type="dxa"/>
            <w:tcBorders>
              <w:start w:val="single" w:sz="4" w:space="0" w:color="000000"/>
              <w:bottom w:val="single" w:sz="4" w:space="0" w:color="000000"/>
            </w:tcBorders>
          </w:tcPr>
          <w:p>
            <w:pPr>
              <w:pStyle w:val="TableContents"/>
              <w:bidi w:val="0"/>
              <w:jc w:val="center"/>
              <w:rPr/>
            </w:pPr>
            <w:r>
              <w:rPr/>
              <w:t>5</w:t>
            </w:r>
          </w:p>
        </w:tc>
        <w:tc>
          <w:tcPr>
            <w:tcW w:w="1928" w:type="dxa"/>
            <w:tcBorders>
              <w:start w:val="single" w:sz="4" w:space="0" w:color="000000"/>
              <w:bottom w:val="single" w:sz="4" w:space="0" w:color="000000"/>
            </w:tcBorders>
          </w:tcPr>
          <w:p>
            <w:pPr>
              <w:pStyle w:val="TableContents"/>
              <w:bidi w:val="0"/>
              <w:jc w:val="start"/>
              <w:rPr/>
            </w:pPr>
            <w:r>
              <w:rPr/>
              <w:t>Backend Hosting</w:t>
            </w:r>
          </w:p>
        </w:tc>
        <w:tc>
          <w:tcPr>
            <w:tcW w:w="1927" w:type="dxa"/>
            <w:tcBorders>
              <w:start w:val="single" w:sz="4" w:space="0" w:color="000000"/>
              <w:bottom w:val="single" w:sz="4" w:space="0" w:color="000000"/>
            </w:tcBorders>
          </w:tcPr>
          <w:p>
            <w:pPr>
              <w:pStyle w:val="TableContents"/>
              <w:bidi w:val="0"/>
              <w:jc w:val="start"/>
              <w:rPr/>
            </w:pPr>
            <w:r>
              <w:rPr/>
              <w:t>Render</w:t>
            </w:r>
          </w:p>
        </w:tc>
        <w:tc>
          <w:tcPr>
            <w:tcW w:w="1928" w:type="dxa"/>
            <w:tcBorders>
              <w:start w:val="single" w:sz="4" w:space="0" w:color="000000"/>
              <w:bottom w:val="single" w:sz="4" w:space="0" w:color="000000"/>
            </w:tcBorders>
          </w:tcPr>
          <w:p>
            <w:pPr>
              <w:pStyle w:val="TableContents"/>
              <w:bidi w:val="0"/>
              <w:jc w:val="start"/>
              <w:rPr/>
            </w:pPr>
            <w:r>
              <w:rPr/>
              <w:t>Standard</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$25.00</w:t>
            </w:r>
          </w:p>
        </w:tc>
      </w:tr>
      <w:tr>
        <w:trPr/>
        <w:tc>
          <w:tcPr>
            <w:tcW w:w="1927" w:type="dxa"/>
            <w:tcBorders>
              <w:start w:val="single" w:sz="4" w:space="0" w:color="000000"/>
              <w:bottom w:val="single" w:sz="4" w:space="0" w:color="000000"/>
            </w:tcBorders>
          </w:tcPr>
          <w:p>
            <w:pPr>
              <w:pStyle w:val="TableContents"/>
              <w:bidi w:val="0"/>
              <w:jc w:val="center"/>
              <w:rPr/>
            </w:pPr>
            <w:r>
              <w:rPr/>
              <w:t>6</w:t>
            </w:r>
          </w:p>
        </w:tc>
        <w:tc>
          <w:tcPr>
            <w:tcW w:w="1928" w:type="dxa"/>
            <w:tcBorders>
              <w:start w:val="single" w:sz="4" w:space="0" w:color="000000"/>
              <w:bottom w:val="single" w:sz="4" w:space="0" w:color="000000"/>
            </w:tcBorders>
          </w:tcPr>
          <w:p>
            <w:pPr>
              <w:pStyle w:val="TableContents"/>
              <w:bidi w:val="0"/>
              <w:jc w:val="start"/>
              <w:rPr/>
            </w:pPr>
            <w:r>
              <w:rPr/>
              <w:t>Frontend Hosting</w:t>
            </w:r>
          </w:p>
        </w:tc>
        <w:tc>
          <w:tcPr>
            <w:tcW w:w="1927" w:type="dxa"/>
            <w:tcBorders>
              <w:start w:val="single" w:sz="4" w:space="0" w:color="000000"/>
              <w:bottom w:val="single" w:sz="4" w:space="0" w:color="000000"/>
            </w:tcBorders>
          </w:tcPr>
          <w:p>
            <w:pPr>
              <w:pStyle w:val="TableContents"/>
              <w:bidi w:val="0"/>
              <w:jc w:val="start"/>
              <w:rPr/>
            </w:pPr>
            <w:r>
              <w:rPr/>
              <w:t>Render</w:t>
            </w:r>
          </w:p>
        </w:tc>
        <w:tc>
          <w:tcPr>
            <w:tcW w:w="1928" w:type="dxa"/>
            <w:tcBorders>
              <w:start w:val="single" w:sz="4" w:space="0" w:color="000000"/>
              <w:bottom w:val="single" w:sz="4" w:space="0" w:color="000000"/>
            </w:tcBorders>
          </w:tcPr>
          <w:p>
            <w:pPr>
              <w:pStyle w:val="TableContents"/>
              <w:bidi w:val="0"/>
              <w:jc w:val="start"/>
              <w:rPr/>
            </w:pPr>
            <w:r>
              <w:rPr/>
              <w:t>Starter</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$7.00</w:t>
            </w:r>
          </w:p>
        </w:tc>
      </w:tr>
      <w:tr>
        <w:trPr/>
        <w:tc>
          <w:tcPr>
            <w:tcW w:w="1927" w:type="dxa"/>
            <w:tcBorders>
              <w:start w:val="single" w:sz="4" w:space="0" w:color="000000"/>
              <w:bottom w:val="single" w:sz="4" w:space="0" w:color="000000"/>
            </w:tcBorders>
          </w:tcPr>
          <w:p>
            <w:pPr>
              <w:pStyle w:val="TableContents"/>
              <w:bidi w:val="0"/>
              <w:jc w:val="center"/>
              <w:rPr/>
            </w:pPr>
            <w:r>
              <w:rPr/>
              <w:t>7</w:t>
            </w:r>
          </w:p>
        </w:tc>
        <w:tc>
          <w:tcPr>
            <w:tcW w:w="1928" w:type="dxa"/>
            <w:tcBorders>
              <w:start w:val="single" w:sz="4" w:space="0" w:color="000000"/>
              <w:bottom w:val="single" w:sz="4" w:space="0" w:color="000000"/>
            </w:tcBorders>
          </w:tcPr>
          <w:p>
            <w:pPr>
              <w:pStyle w:val="TableContents"/>
              <w:bidi w:val="0"/>
              <w:jc w:val="start"/>
              <w:rPr/>
            </w:pPr>
            <w:r>
              <w:rPr/>
              <w:t>Domain + SSL</w:t>
            </w:r>
          </w:p>
        </w:tc>
        <w:tc>
          <w:tcPr>
            <w:tcW w:w="1927" w:type="dxa"/>
            <w:tcBorders>
              <w:start w:val="single" w:sz="4" w:space="0" w:color="000000"/>
              <w:bottom w:val="single" w:sz="4" w:space="0" w:color="000000"/>
            </w:tcBorders>
          </w:tcPr>
          <w:p>
            <w:pPr>
              <w:pStyle w:val="TableContents"/>
              <w:bidi w:val="0"/>
              <w:jc w:val="start"/>
              <w:rPr/>
            </w:pPr>
            <w:r>
              <w:rPr/>
              <w:t>Namecheap + LE</w:t>
            </w:r>
          </w:p>
        </w:tc>
        <w:tc>
          <w:tcPr>
            <w:tcW w:w="1928" w:type="dxa"/>
            <w:tcBorders>
              <w:start w:val="single" w:sz="4" w:space="0" w:color="000000"/>
              <w:bottom w:val="single" w:sz="4" w:space="0" w:color="000000"/>
            </w:tcBorders>
          </w:tcPr>
          <w:p>
            <w:pPr>
              <w:pStyle w:val="TableContents"/>
              <w:bidi w:val="0"/>
              <w:jc w:val="start"/>
              <w:rPr/>
            </w:pPr>
            <w:r>
              <w:rPr/>
              <w:t>Annual</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~$1.00</w:t>
            </w:r>
          </w:p>
        </w:tc>
      </w:tr>
      <w:tr>
        <w:trPr/>
        <w:tc>
          <w:tcPr>
            <w:tcW w:w="1927" w:type="dxa"/>
            <w:tcBorders>
              <w:start w:val="single" w:sz="4" w:space="0" w:color="000000"/>
              <w:bottom w:val="single" w:sz="4" w:space="0" w:color="000000"/>
            </w:tcBorders>
          </w:tcPr>
          <w:p>
            <w:pPr>
              <w:pStyle w:val="TableContents"/>
              <w:bidi w:val="0"/>
              <w:jc w:val="center"/>
              <w:rPr/>
            </w:pPr>
            <w:r>
              <w:rPr/>
            </w:r>
          </w:p>
        </w:tc>
        <w:tc>
          <w:tcPr>
            <w:tcW w:w="1928" w:type="dxa"/>
            <w:tcBorders>
              <w:start w:val="single" w:sz="4" w:space="0" w:color="000000"/>
              <w:bottom w:val="single" w:sz="4" w:space="0" w:color="000000"/>
            </w:tcBorders>
          </w:tcPr>
          <w:p>
            <w:pPr>
              <w:pStyle w:val="TableContents"/>
              <w:bidi w:val="0"/>
              <w:jc w:val="start"/>
              <w:rPr/>
            </w:pPr>
            <w:r>
              <w:rPr>
                <w:b/>
              </w:rPr>
              <w:t>TOTAL (Budget)</w:t>
            </w:r>
          </w:p>
        </w:tc>
        <w:tc>
          <w:tcPr>
            <w:tcW w:w="1927"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$793.53</w:t>
            </w:r>
          </w:p>
        </w:tc>
      </w:tr>
      <w:tr>
        <w:trPr/>
        <w:tc>
          <w:tcPr>
            <w:tcW w:w="1927" w:type="dxa"/>
            <w:tcBorders>
              <w:start w:val="single" w:sz="4" w:space="0" w:color="000000"/>
              <w:bottom w:val="single" w:sz="4" w:space="0" w:color="000000"/>
            </w:tcBorders>
          </w:tcPr>
          <w:p>
            <w:pPr>
              <w:pStyle w:val="TableContents"/>
              <w:bidi w:val="0"/>
              <w:jc w:val="center"/>
              <w:rPr/>
            </w:pPr>
            <w:r>
              <w:rPr/>
            </w:r>
          </w:p>
        </w:tc>
        <w:tc>
          <w:tcPr>
            <w:tcW w:w="1928" w:type="dxa"/>
            <w:tcBorders>
              <w:start w:val="single" w:sz="4" w:space="0" w:color="000000"/>
              <w:bottom w:val="single" w:sz="4" w:space="0" w:color="000000"/>
            </w:tcBorders>
          </w:tcPr>
          <w:p>
            <w:pPr>
              <w:pStyle w:val="TableContents"/>
              <w:bidi w:val="0"/>
              <w:jc w:val="start"/>
              <w:rPr/>
            </w:pPr>
            <w:r>
              <w:rPr>
                <w:i/>
              </w:rPr>
              <w:t>With Context Caching</w:t>
            </w:r>
          </w:p>
        </w:tc>
        <w:tc>
          <w:tcPr>
            <w:tcW w:w="1927"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i/>
              </w:rPr>
              <w:t>~$655–$725</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Scenario B: Production-Grade (With SLA &amp; Redundancy)</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center"/>
              <w:rPr/>
            </w:pPr>
            <w:r>
              <w:rPr/>
              <w:t>#</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Service</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Provider</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Plan</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Monthly Cost</w:t>
            </w:r>
          </w:p>
        </w:tc>
      </w:tr>
      <w:tr>
        <w:trPr/>
        <w:tc>
          <w:tcPr>
            <w:tcW w:w="1927" w:type="dxa"/>
            <w:tcBorders>
              <w:start w:val="single" w:sz="4" w:space="0" w:color="000000"/>
              <w:bottom w:val="single" w:sz="4" w:space="0" w:color="000000"/>
            </w:tcBorders>
          </w:tcPr>
          <w:p>
            <w:pPr>
              <w:pStyle w:val="TableContents"/>
              <w:bidi w:val="0"/>
              <w:jc w:val="center"/>
              <w:rPr/>
            </w:pPr>
            <w:r>
              <w:rPr/>
              <w:t>1</w:t>
            </w:r>
          </w:p>
        </w:tc>
        <w:tc>
          <w:tcPr>
            <w:tcW w:w="1928" w:type="dxa"/>
            <w:tcBorders>
              <w:start w:val="single" w:sz="4" w:space="0" w:color="000000"/>
              <w:bottom w:val="single" w:sz="4" w:space="0" w:color="000000"/>
            </w:tcBorders>
          </w:tcPr>
          <w:p>
            <w:pPr>
              <w:pStyle w:val="TableContents"/>
              <w:bidi w:val="0"/>
              <w:jc w:val="start"/>
              <w:rPr/>
            </w:pPr>
            <w:r>
              <w:rPr/>
              <w:t>Gemini Chat LLM</w:t>
            </w:r>
          </w:p>
        </w:tc>
        <w:tc>
          <w:tcPr>
            <w:tcW w:w="1927" w:type="dxa"/>
            <w:tcBorders>
              <w:start w:val="single" w:sz="4" w:space="0" w:color="000000"/>
              <w:bottom w:val="single" w:sz="4" w:space="0" w:color="000000"/>
            </w:tcBorders>
          </w:tcPr>
          <w:p>
            <w:pPr>
              <w:pStyle w:val="TableContents"/>
              <w:bidi w:val="0"/>
              <w:jc w:val="start"/>
              <w:rPr/>
            </w:pPr>
            <w:r>
              <w:rPr/>
              <w:t>Google AI</w:t>
            </w:r>
          </w:p>
        </w:tc>
        <w:tc>
          <w:tcPr>
            <w:tcW w:w="1928" w:type="dxa"/>
            <w:tcBorders>
              <w:start w:val="single" w:sz="4" w:space="0" w:color="000000"/>
              <w:bottom w:val="single" w:sz="4" w:space="0" w:color="000000"/>
            </w:tcBorders>
          </w:tcPr>
          <w:p>
            <w:pPr>
              <w:pStyle w:val="TableContents"/>
              <w:bidi w:val="0"/>
              <w:jc w:val="start"/>
              <w:rPr/>
            </w:pPr>
            <w:r>
              <w:rPr/>
              <w:t>Pay-as-you-go</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$732.38</w:t>
            </w:r>
          </w:p>
        </w:tc>
      </w:tr>
      <w:tr>
        <w:trPr/>
        <w:tc>
          <w:tcPr>
            <w:tcW w:w="1927" w:type="dxa"/>
            <w:tcBorders>
              <w:start w:val="single" w:sz="4" w:space="0" w:color="000000"/>
              <w:bottom w:val="single" w:sz="4" w:space="0" w:color="000000"/>
            </w:tcBorders>
          </w:tcPr>
          <w:p>
            <w:pPr>
              <w:pStyle w:val="TableContents"/>
              <w:bidi w:val="0"/>
              <w:jc w:val="center"/>
              <w:rPr/>
            </w:pPr>
            <w:r>
              <w:rPr/>
              <w:t>2</w:t>
            </w:r>
          </w:p>
        </w:tc>
        <w:tc>
          <w:tcPr>
            <w:tcW w:w="1928" w:type="dxa"/>
            <w:tcBorders>
              <w:start w:val="single" w:sz="4" w:space="0" w:color="000000"/>
              <w:bottom w:val="single" w:sz="4" w:space="0" w:color="000000"/>
            </w:tcBorders>
          </w:tcPr>
          <w:p>
            <w:pPr>
              <w:pStyle w:val="TableContents"/>
              <w:bidi w:val="0"/>
              <w:jc w:val="start"/>
              <w:rPr/>
            </w:pPr>
            <w:r>
              <w:rPr/>
              <w:t>Gemini Embeddings</w:t>
            </w:r>
          </w:p>
        </w:tc>
        <w:tc>
          <w:tcPr>
            <w:tcW w:w="1927" w:type="dxa"/>
            <w:tcBorders>
              <w:start w:val="single" w:sz="4" w:space="0" w:color="000000"/>
              <w:bottom w:val="single" w:sz="4" w:space="0" w:color="000000"/>
            </w:tcBorders>
          </w:tcPr>
          <w:p>
            <w:pPr>
              <w:pStyle w:val="TableContents"/>
              <w:bidi w:val="0"/>
              <w:jc w:val="start"/>
              <w:rPr/>
            </w:pPr>
            <w:r>
              <w:rPr/>
              <w:t>Google AI</w:t>
            </w:r>
          </w:p>
        </w:tc>
        <w:tc>
          <w:tcPr>
            <w:tcW w:w="1928" w:type="dxa"/>
            <w:tcBorders>
              <w:start w:val="single" w:sz="4" w:space="0" w:color="000000"/>
              <w:bottom w:val="single" w:sz="4" w:space="0" w:color="000000"/>
            </w:tcBorders>
          </w:tcPr>
          <w:p>
            <w:pPr>
              <w:pStyle w:val="TableContents"/>
              <w:bidi w:val="0"/>
              <w:jc w:val="start"/>
              <w:rPr/>
            </w:pPr>
            <w:r>
              <w:rPr/>
              <w:t>Pay-as-you-go</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$3.15</w:t>
            </w:r>
          </w:p>
        </w:tc>
      </w:tr>
      <w:tr>
        <w:trPr/>
        <w:tc>
          <w:tcPr>
            <w:tcW w:w="1927" w:type="dxa"/>
            <w:tcBorders>
              <w:start w:val="single" w:sz="4" w:space="0" w:color="000000"/>
              <w:bottom w:val="single" w:sz="4" w:space="0" w:color="000000"/>
            </w:tcBorders>
          </w:tcPr>
          <w:p>
            <w:pPr>
              <w:pStyle w:val="TableContents"/>
              <w:bidi w:val="0"/>
              <w:jc w:val="center"/>
              <w:rPr/>
            </w:pPr>
            <w:r>
              <w:rPr/>
              <w:t>3</w:t>
            </w:r>
          </w:p>
        </w:tc>
        <w:tc>
          <w:tcPr>
            <w:tcW w:w="1928" w:type="dxa"/>
            <w:tcBorders>
              <w:start w:val="single" w:sz="4" w:space="0" w:color="000000"/>
              <w:bottom w:val="single" w:sz="4" w:space="0" w:color="000000"/>
            </w:tcBorders>
          </w:tcPr>
          <w:p>
            <w:pPr>
              <w:pStyle w:val="TableContents"/>
              <w:bidi w:val="0"/>
              <w:jc w:val="start"/>
              <w:rPr/>
            </w:pPr>
            <w:r>
              <w:rPr/>
              <w:t>Vector Database</w:t>
            </w:r>
          </w:p>
        </w:tc>
        <w:tc>
          <w:tcPr>
            <w:tcW w:w="1927" w:type="dxa"/>
            <w:tcBorders>
              <w:start w:val="single" w:sz="4" w:space="0" w:color="000000"/>
              <w:bottom w:val="single" w:sz="4" w:space="0" w:color="000000"/>
            </w:tcBorders>
          </w:tcPr>
          <w:p>
            <w:pPr>
              <w:pStyle w:val="TableContents"/>
              <w:bidi w:val="0"/>
              <w:jc w:val="start"/>
              <w:rPr/>
            </w:pPr>
            <w:r>
              <w:rPr/>
              <w:t>Pinecone</w:t>
            </w:r>
          </w:p>
        </w:tc>
        <w:tc>
          <w:tcPr>
            <w:tcW w:w="1928" w:type="dxa"/>
            <w:tcBorders>
              <w:start w:val="single" w:sz="4" w:space="0" w:color="000000"/>
              <w:bottom w:val="single" w:sz="4" w:space="0" w:color="000000"/>
            </w:tcBorders>
          </w:tcPr>
          <w:p>
            <w:pPr>
              <w:pStyle w:val="TableContents"/>
              <w:bidi w:val="0"/>
              <w:jc w:val="start"/>
              <w:rPr/>
            </w:pPr>
            <w:r>
              <w:rPr>
                <w:b/>
              </w:rPr>
              <w:t>Standard</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$50.00</w:t>
            </w:r>
          </w:p>
        </w:tc>
      </w:tr>
      <w:tr>
        <w:trPr/>
        <w:tc>
          <w:tcPr>
            <w:tcW w:w="1927" w:type="dxa"/>
            <w:tcBorders>
              <w:start w:val="single" w:sz="4" w:space="0" w:color="000000"/>
              <w:bottom w:val="single" w:sz="4" w:space="0" w:color="000000"/>
            </w:tcBorders>
          </w:tcPr>
          <w:p>
            <w:pPr>
              <w:pStyle w:val="TableContents"/>
              <w:bidi w:val="0"/>
              <w:jc w:val="center"/>
              <w:rPr/>
            </w:pPr>
            <w:r>
              <w:rPr/>
              <w:t>4</w:t>
            </w:r>
          </w:p>
        </w:tc>
        <w:tc>
          <w:tcPr>
            <w:tcW w:w="1928" w:type="dxa"/>
            <w:tcBorders>
              <w:start w:val="single" w:sz="4" w:space="0" w:color="000000"/>
              <w:bottom w:val="single" w:sz="4" w:space="0" w:color="000000"/>
            </w:tcBorders>
          </w:tcPr>
          <w:p>
            <w:pPr>
              <w:pStyle w:val="TableContents"/>
              <w:bidi w:val="0"/>
              <w:jc w:val="start"/>
              <w:rPr/>
            </w:pPr>
            <w:r>
              <w:rPr/>
              <w:t>Relational Database</w:t>
            </w:r>
          </w:p>
        </w:tc>
        <w:tc>
          <w:tcPr>
            <w:tcW w:w="1927" w:type="dxa"/>
            <w:tcBorders>
              <w:start w:val="single" w:sz="4" w:space="0" w:color="000000"/>
              <w:bottom w:val="single" w:sz="4" w:space="0" w:color="000000"/>
            </w:tcBorders>
          </w:tcPr>
          <w:p>
            <w:pPr>
              <w:pStyle w:val="TableContents"/>
              <w:bidi w:val="0"/>
              <w:jc w:val="start"/>
              <w:rPr/>
            </w:pPr>
            <w:r>
              <w:rPr/>
              <w:t>Supabase</w:t>
            </w:r>
          </w:p>
        </w:tc>
        <w:tc>
          <w:tcPr>
            <w:tcW w:w="1928" w:type="dxa"/>
            <w:tcBorders>
              <w:start w:val="single" w:sz="4" w:space="0" w:color="000000"/>
              <w:bottom w:val="single" w:sz="4" w:space="0" w:color="000000"/>
            </w:tcBorders>
          </w:tcPr>
          <w:p>
            <w:pPr>
              <w:pStyle w:val="TableContents"/>
              <w:bidi w:val="0"/>
              <w:jc w:val="start"/>
              <w:rPr/>
            </w:pPr>
            <w:r>
              <w:rPr>
                <w:b/>
              </w:rPr>
              <w:t>Pro</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$25.00</w:t>
            </w:r>
          </w:p>
        </w:tc>
      </w:tr>
      <w:tr>
        <w:trPr/>
        <w:tc>
          <w:tcPr>
            <w:tcW w:w="1927" w:type="dxa"/>
            <w:tcBorders>
              <w:start w:val="single" w:sz="4" w:space="0" w:color="000000"/>
              <w:bottom w:val="single" w:sz="4" w:space="0" w:color="000000"/>
            </w:tcBorders>
          </w:tcPr>
          <w:p>
            <w:pPr>
              <w:pStyle w:val="TableContents"/>
              <w:bidi w:val="0"/>
              <w:jc w:val="center"/>
              <w:rPr/>
            </w:pPr>
            <w:r>
              <w:rPr/>
              <w:t>5</w:t>
            </w:r>
          </w:p>
        </w:tc>
        <w:tc>
          <w:tcPr>
            <w:tcW w:w="1928" w:type="dxa"/>
            <w:tcBorders>
              <w:start w:val="single" w:sz="4" w:space="0" w:color="000000"/>
              <w:bottom w:val="single" w:sz="4" w:space="0" w:color="000000"/>
            </w:tcBorders>
          </w:tcPr>
          <w:p>
            <w:pPr>
              <w:pStyle w:val="TableContents"/>
              <w:bidi w:val="0"/>
              <w:jc w:val="start"/>
              <w:rPr/>
            </w:pPr>
            <w:r>
              <w:rPr/>
              <w:t>Backend Hosting</w:t>
            </w:r>
          </w:p>
        </w:tc>
        <w:tc>
          <w:tcPr>
            <w:tcW w:w="1927" w:type="dxa"/>
            <w:tcBorders>
              <w:start w:val="single" w:sz="4" w:space="0" w:color="000000"/>
              <w:bottom w:val="single" w:sz="4" w:space="0" w:color="000000"/>
            </w:tcBorders>
          </w:tcPr>
          <w:p>
            <w:pPr>
              <w:pStyle w:val="TableContents"/>
              <w:bidi w:val="0"/>
              <w:jc w:val="start"/>
              <w:rPr/>
            </w:pPr>
            <w:r>
              <w:rPr/>
              <w:t>Render</w:t>
            </w:r>
          </w:p>
        </w:tc>
        <w:tc>
          <w:tcPr>
            <w:tcW w:w="1928" w:type="dxa"/>
            <w:tcBorders>
              <w:start w:val="single" w:sz="4" w:space="0" w:color="000000"/>
              <w:bottom w:val="single" w:sz="4" w:space="0" w:color="000000"/>
            </w:tcBorders>
          </w:tcPr>
          <w:p>
            <w:pPr>
              <w:pStyle w:val="TableContents"/>
              <w:bidi w:val="0"/>
              <w:jc w:val="start"/>
              <w:rPr/>
            </w:pPr>
            <w:r>
              <w:rPr/>
              <w:t>Pro (2 CPU)</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$85.00</w:t>
            </w:r>
          </w:p>
        </w:tc>
      </w:tr>
      <w:tr>
        <w:trPr/>
        <w:tc>
          <w:tcPr>
            <w:tcW w:w="1927" w:type="dxa"/>
            <w:tcBorders>
              <w:start w:val="single" w:sz="4" w:space="0" w:color="000000"/>
              <w:bottom w:val="single" w:sz="4" w:space="0" w:color="000000"/>
            </w:tcBorders>
          </w:tcPr>
          <w:p>
            <w:pPr>
              <w:pStyle w:val="TableContents"/>
              <w:bidi w:val="0"/>
              <w:jc w:val="center"/>
              <w:rPr/>
            </w:pPr>
            <w:r>
              <w:rPr/>
              <w:t>6</w:t>
            </w:r>
          </w:p>
        </w:tc>
        <w:tc>
          <w:tcPr>
            <w:tcW w:w="1928" w:type="dxa"/>
            <w:tcBorders>
              <w:start w:val="single" w:sz="4" w:space="0" w:color="000000"/>
              <w:bottom w:val="single" w:sz="4" w:space="0" w:color="000000"/>
            </w:tcBorders>
          </w:tcPr>
          <w:p>
            <w:pPr>
              <w:pStyle w:val="TableContents"/>
              <w:bidi w:val="0"/>
              <w:jc w:val="start"/>
              <w:rPr/>
            </w:pPr>
            <w:r>
              <w:rPr/>
              <w:t>Frontend Hosting</w:t>
            </w:r>
          </w:p>
        </w:tc>
        <w:tc>
          <w:tcPr>
            <w:tcW w:w="1927" w:type="dxa"/>
            <w:tcBorders>
              <w:start w:val="single" w:sz="4" w:space="0" w:color="000000"/>
              <w:bottom w:val="single" w:sz="4" w:space="0" w:color="000000"/>
            </w:tcBorders>
          </w:tcPr>
          <w:p>
            <w:pPr>
              <w:pStyle w:val="TableContents"/>
              <w:bidi w:val="0"/>
              <w:jc w:val="start"/>
              <w:rPr/>
            </w:pPr>
            <w:r>
              <w:rPr/>
              <w:t>Vercel</w:t>
            </w:r>
          </w:p>
        </w:tc>
        <w:tc>
          <w:tcPr>
            <w:tcW w:w="1928" w:type="dxa"/>
            <w:tcBorders>
              <w:start w:val="single" w:sz="4" w:space="0" w:color="000000"/>
              <w:bottom w:val="single" w:sz="4" w:space="0" w:color="000000"/>
            </w:tcBorders>
          </w:tcPr>
          <w:p>
            <w:pPr>
              <w:pStyle w:val="TableContents"/>
              <w:bidi w:val="0"/>
              <w:jc w:val="start"/>
              <w:rPr/>
            </w:pPr>
            <w:r>
              <w:rPr/>
              <w:t>Pro</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$20.00</w:t>
            </w:r>
          </w:p>
        </w:tc>
      </w:tr>
      <w:tr>
        <w:trPr/>
        <w:tc>
          <w:tcPr>
            <w:tcW w:w="1927" w:type="dxa"/>
            <w:tcBorders>
              <w:start w:val="single" w:sz="4" w:space="0" w:color="000000"/>
              <w:bottom w:val="single" w:sz="4" w:space="0" w:color="000000"/>
            </w:tcBorders>
          </w:tcPr>
          <w:p>
            <w:pPr>
              <w:pStyle w:val="TableContents"/>
              <w:bidi w:val="0"/>
              <w:jc w:val="center"/>
              <w:rPr/>
            </w:pPr>
            <w:r>
              <w:rPr/>
              <w:t>7</w:t>
            </w:r>
          </w:p>
        </w:tc>
        <w:tc>
          <w:tcPr>
            <w:tcW w:w="1928" w:type="dxa"/>
            <w:tcBorders>
              <w:start w:val="single" w:sz="4" w:space="0" w:color="000000"/>
              <w:bottom w:val="single" w:sz="4" w:space="0" w:color="000000"/>
            </w:tcBorders>
          </w:tcPr>
          <w:p>
            <w:pPr>
              <w:pStyle w:val="TableContents"/>
              <w:bidi w:val="0"/>
              <w:jc w:val="start"/>
              <w:rPr/>
            </w:pPr>
            <w:r>
              <w:rPr/>
              <w:t>Domain + SSL</w:t>
            </w:r>
          </w:p>
        </w:tc>
        <w:tc>
          <w:tcPr>
            <w:tcW w:w="1927" w:type="dxa"/>
            <w:tcBorders>
              <w:start w:val="single" w:sz="4" w:space="0" w:color="000000"/>
              <w:bottom w:val="single" w:sz="4" w:space="0" w:color="000000"/>
            </w:tcBorders>
          </w:tcPr>
          <w:p>
            <w:pPr>
              <w:pStyle w:val="TableContents"/>
              <w:bidi w:val="0"/>
              <w:jc w:val="start"/>
              <w:rPr/>
            </w:pPr>
            <w:r>
              <w:rPr/>
              <w:t>Namecheap + LE</w:t>
            </w:r>
          </w:p>
        </w:tc>
        <w:tc>
          <w:tcPr>
            <w:tcW w:w="1928" w:type="dxa"/>
            <w:tcBorders>
              <w:start w:val="single" w:sz="4" w:space="0" w:color="000000"/>
              <w:bottom w:val="single" w:sz="4" w:space="0" w:color="000000"/>
            </w:tcBorders>
          </w:tcPr>
          <w:p>
            <w:pPr>
              <w:pStyle w:val="TableContents"/>
              <w:bidi w:val="0"/>
              <w:jc w:val="start"/>
              <w:rPr/>
            </w:pPr>
            <w:r>
              <w:rPr/>
              <w:t>Annual</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~$1.00</w:t>
            </w:r>
          </w:p>
        </w:tc>
      </w:tr>
      <w:tr>
        <w:trPr/>
        <w:tc>
          <w:tcPr>
            <w:tcW w:w="1927" w:type="dxa"/>
            <w:tcBorders>
              <w:start w:val="single" w:sz="4" w:space="0" w:color="000000"/>
              <w:bottom w:val="single" w:sz="4" w:space="0" w:color="000000"/>
            </w:tcBorders>
          </w:tcPr>
          <w:p>
            <w:pPr>
              <w:pStyle w:val="TableContents"/>
              <w:bidi w:val="0"/>
              <w:jc w:val="center"/>
              <w:rPr/>
            </w:pPr>
            <w:r>
              <w:rPr/>
            </w:r>
          </w:p>
        </w:tc>
        <w:tc>
          <w:tcPr>
            <w:tcW w:w="1928" w:type="dxa"/>
            <w:tcBorders>
              <w:start w:val="single" w:sz="4" w:space="0" w:color="000000"/>
              <w:bottom w:val="single" w:sz="4" w:space="0" w:color="000000"/>
            </w:tcBorders>
          </w:tcPr>
          <w:p>
            <w:pPr>
              <w:pStyle w:val="TableContents"/>
              <w:bidi w:val="0"/>
              <w:jc w:val="start"/>
              <w:rPr/>
            </w:pPr>
            <w:r>
              <w:rPr>
                <w:b/>
              </w:rPr>
              <w:t>TOTAL (Production)</w:t>
            </w:r>
          </w:p>
        </w:tc>
        <w:tc>
          <w:tcPr>
            <w:tcW w:w="1927"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$916.53</w:t>
            </w:r>
          </w:p>
        </w:tc>
      </w:tr>
      <w:tr>
        <w:trPr/>
        <w:tc>
          <w:tcPr>
            <w:tcW w:w="1927" w:type="dxa"/>
            <w:tcBorders>
              <w:start w:val="single" w:sz="4" w:space="0" w:color="000000"/>
              <w:bottom w:val="single" w:sz="4" w:space="0" w:color="000000"/>
            </w:tcBorders>
          </w:tcPr>
          <w:p>
            <w:pPr>
              <w:pStyle w:val="TableContents"/>
              <w:bidi w:val="0"/>
              <w:jc w:val="center"/>
              <w:rPr/>
            </w:pPr>
            <w:r>
              <w:rPr/>
            </w:r>
          </w:p>
        </w:tc>
        <w:tc>
          <w:tcPr>
            <w:tcW w:w="1928" w:type="dxa"/>
            <w:tcBorders>
              <w:start w:val="single" w:sz="4" w:space="0" w:color="000000"/>
              <w:bottom w:val="single" w:sz="4" w:space="0" w:color="000000"/>
            </w:tcBorders>
          </w:tcPr>
          <w:p>
            <w:pPr>
              <w:pStyle w:val="TableContents"/>
              <w:bidi w:val="0"/>
              <w:jc w:val="start"/>
              <w:rPr/>
            </w:pPr>
            <w:r>
              <w:rPr>
                <w:i/>
              </w:rPr>
              <w:t>With Context Caching</w:t>
            </w:r>
          </w:p>
        </w:tc>
        <w:tc>
          <w:tcPr>
            <w:tcW w:w="1927"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i/>
              </w:rPr>
              <w:t>~$780–$850</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Scenario C: Maximum Savings (Google Cloud Ecosystem)</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center"/>
              <w:rPr/>
            </w:pPr>
            <w:r>
              <w:rPr/>
              <w:t>#</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Service</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Provider</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Plan</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Monthly Cost</w:t>
            </w:r>
          </w:p>
        </w:tc>
      </w:tr>
      <w:tr>
        <w:trPr/>
        <w:tc>
          <w:tcPr>
            <w:tcW w:w="1927" w:type="dxa"/>
            <w:tcBorders>
              <w:start w:val="single" w:sz="4" w:space="0" w:color="000000"/>
              <w:bottom w:val="single" w:sz="4" w:space="0" w:color="000000"/>
            </w:tcBorders>
          </w:tcPr>
          <w:p>
            <w:pPr>
              <w:pStyle w:val="TableContents"/>
              <w:bidi w:val="0"/>
              <w:jc w:val="center"/>
              <w:rPr/>
            </w:pPr>
            <w:r>
              <w:rPr/>
              <w:t>1</w:t>
            </w:r>
          </w:p>
        </w:tc>
        <w:tc>
          <w:tcPr>
            <w:tcW w:w="1928" w:type="dxa"/>
            <w:tcBorders>
              <w:start w:val="single" w:sz="4" w:space="0" w:color="000000"/>
              <w:bottom w:val="single" w:sz="4" w:space="0" w:color="000000"/>
            </w:tcBorders>
          </w:tcPr>
          <w:p>
            <w:pPr>
              <w:pStyle w:val="TableContents"/>
              <w:bidi w:val="0"/>
              <w:jc w:val="start"/>
              <w:rPr/>
            </w:pPr>
            <w:r>
              <w:rPr/>
              <w:t>Gemini Chat LLM</w:t>
            </w:r>
          </w:p>
        </w:tc>
        <w:tc>
          <w:tcPr>
            <w:tcW w:w="1927" w:type="dxa"/>
            <w:tcBorders>
              <w:start w:val="single" w:sz="4" w:space="0" w:color="000000"/>
              <w:bottom w:val="single" w:sz="4" w:space="0" w:color="000000"/>
            </w:tcBorders>
          </w:tcPr>
          <w:p>
            <w:pPr>
              <w:pStyle w:val="TableContents"/>
              <w:bidi w:val="0"/>
              <w:jc w:val="start"/>
              <w:rPr/>
            </w:pPr>
            <w:r>
              <w:rPr/>
              <w:t>Google AI</w:t>
            </w:r>
          </w:p>
        </w:tc>
        <w:tc>
          <w:tcPr>
            <w:tcW w:w="1928" w:type="dxa"/>
            <w:tcBorders>
              <w:start w:val="single" w:sz="4" w:space="0" w:color="000000"/>
              <w:bottom w:val="single" w:sz="4" w:space="0" w:color="000000"/>
            </w:tcBorders>
          </w:tcPr>
          <w:p>
            <w:pPr>
              <w:pStyle w:val="TableContents"/>
              <w:bidi w:val="0"/>
              <w:jc w:val="start"/>
              <w:rPr/>
            </w:pPr>
            <w:r>
              <w:rPr/>
              <w:t>Pay-as-you-go</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$732.38</w:t>
            </w:r>
          </w:p>
        </w:tc>
      </w:tr>
      <w:tr>
        <w:trPr/>
        <w:tc>
          <w:tcPr>
            <w:tcW w:w="1927" w:type="dxa"/>
            <w:tcBorders>
              <w:start w:val="single" w:sz="4" w:space="0" w:color="000000"/>
              <w:bottom w:val="single" w:sz="4" w:space="0" w:color="000000"/>
            </w:tcBorders>
          </w:tcPr>
          <w:p>
            <w:pPr>
              <w:pStyle w:val="TableContents"/>
              <w:bidi w:val="0"/>
              <w:jc w:val="center"/>
              <w:rPr/>
            </w:pPr>
            <w:r>
              <w:rPr/>
              <w:t>2</w:t>
            </w:r>
          </w:p>
        </w:tc>
        <w:tc>
          <w:tcPr>
            <w:tcW w:w="1928" w:type="dxa"/>
            <w:tcBorders>
              <w:start w:val="single" w:sz="4" w:space="0" w:color="000000"/>
              <w:bottom w:val="single" w:sz="4" w:space="0" w:color="000000"/>
            </w:tcBorders>
          </w:tcPr>
          <w:p>
            <w:pPr>
              <w:pStyle w:val="TableContents"/>
              <w:bidi w:val="0"/>
              <w:jc w:val="start"/>
              <w:rPr/>
            </w:pPr>
            <w:r>
              <w:rPr/>
              <w:t>Gemini Embeddings</w:t>
            </w:r>
          </w:p>
        </w:tc>
        <w:tc>
          <w:tcPr>
            <w:tcW w:w="1927" w:type="dxa"/>
            <w:tcBorders>
              <w:start w:val="single" w:sz="4" w:space="0" w:color="000000"/>
              <w:bottom w:val="single" w:sz="4" w:space="0" w:color="000000"/>
            </w:tcBorders>
          </w:tcPr>
          <w:p>
            <w:pPr>
              <w:pStyle w:val="TableContents"/>
              <w:bidi w:val="0"/>
              <w:jc w:val="start"/>
              <w:rPr/>
            </w:pPr>
            <w:r>
              <w:rPr/>
              <w:t>Google AI</w:t>
            </w:r>
          </w:p>
        </w:tc>
        <w:tc>
          <w:tcPr>
            <w:tcW w:w="1928" w:type="dxa"/>
            <w:tcBorders>
              <w:start w:val="single" w:sz="4" w:space="0" w:color="000000"/>
              <w:bottom w:val="single" w:sz="4" w:space="0" w:color="000000"/>
            </w:tcBorders>
          </w:tcPr>
          <w:p>
            <w:pPr>
              <w:pStyle w:val="TableContents"/>
              <w:bidi w:val="0"/>
              <w:jc w:val="start"/>
              <w:rPr/>
            </w:pPr>
            <w:r>
              <w:rPr/>
              <w:t>Pay-as-you-go</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$3.15</w:t>
            </w:r>
          </w:p>
        </w:tc>
      </w:tr>
      <w:tr>
        <w:trPr/>
        <w:tc>
          <w:tcPr>
            <w:tcW w:w="1927" w:type="dxa"/>
            <w:tcBorders>
              <w:start w:val="single" w:sz="4" w:space="0" w:color="000000"/>
              <w:bottom w:val="single" w:sz="4" w:space="0" w:color="000000"/>
            </w:tcBorders>
          </w:tcPr>
          <w:p>
            <w:pPr>
              <w:pStyle w:val="TableContents"/>
              <w:bidi w:val="0"/>
              <w:jc w:val="center"/>
              <w:rPr/>
            </w:pPr>
            <w:r>
              <w:rPr/>
              <w:t>3</w:t>
            </w:r>
          </w:p>
        </w:tc>
        <w:tc>
          <w:tcPr>
            <w:tcW w:w="1928" w:type="dxa"/>
            <w:tcBorders>
              <w:start w:val="single" w:sz="4" w:space="0" w:color="000000"/>
              <w:bottom w:val="single" w:sz="4" w:space="0" w:color="000000"/>
            </w:tcBorders>
          </w:tcPr>
          <w:p>
            <w:pPr>
              <w:pStyle w:val="TableContents"/>
              <w:bidi w:val="0"/>
              <w:jc w:val="start"/>
              <w:rPr/>
            </w:pPr>
            <w:r>
              <w:rPr/>
              <w:t>Vector Database</w:t>
            </w:r>
          </w:p>
        </w:tc>
        <w:tc>
          <w:tcPr>
            <w:tcW w:w="1927" w:type="dxa"/>
            <w:tcBorders>
              <w:start w:val="single" w:sz="4" w:space="0" w:color="000000"/>
              <w:bottom w:val="single" w:sz="4" w:space="0" w:color="000000"/>
            </w:tcBorders>
          </w:tcPr>
          <w:p>
            <w:pPr>
              <w:pStyle w:val="TableContents"/>
              <w:bidi w:val="0"/>
              <w:jc w:val="start"/>
              <w:rPr/>
            </w:pPr>
            <w:r>
              <w:rPr/>
              <w:t>Pinecone</w:t>
            </w:r>
          </w:p>
        </w:tc>
        <w:tc>
          <w:tcPr>
            <w:tcW w:w="1928" w:type="dxa"/>
            <w:tcBorders>
              <w:start w:val="single" w:sz="4" w:space="0" w:color="000000"/>
              <w:bottom w:val="single" w:sz="4" w:space="0" w:color="000000"/>
            </w:tcBorders>
          </w:tcPr>
          <w:p>
            <w:pPr>
              <w:pStyle w:val="TableContents"/>
              <w:bidi w:val="0"/>
              <w:jc w:val="start"/>
              <w:rPr/>
            </w:pPr>
            <w:r>
              <w:rPr>
                <w:b/>
              </w:rPr>
              <w:t>Starter (Free)</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$0</w:t>
            </w:r>
          </w:p>
        </w:tc>
      </w:tr>
      <w:tr>
        <w:trPr/>
        <w:tc>
          <w:tcPr>
            <w:tcW w:w="1927" w:type="dxa"/>
            <w:tcBorders>
              <w:start w:val="single" w:sz="4" w:space="0" w:color="000000"/>
              <w:bottom w:val="single" w:sz="4" w:space="0" w:color="000000"/>
            </w:tcBorders>
          </w:tcPr>
          <w:p>
            <w:pPr>
              <w:pStyle w:val="TableContents"/>
              <w:bidi w:val="0"/>
              <w:jc w:val="center"/>
              <w:rPr/>
            </w:pPr>
            <w:r>
              <w:rPr/>
              <w:t>4</w:t>
            </w:r>
          </w:p>
        </w:tc>
        <w:tc>
          <w:tcPr>
            <w:tcW w:w="1928" w:type="dxa"/>
            <w:tcBorders>
              <w:start w:val="single" w:sz="4" w:space="0" w:color="000000"/>
              <w:bottom w:val="single" w:sz="4" w:space="0" w:color="000000"/>
            </w:tcBorders>
          </w:tcPr>
          <w:p>
            <w:pPr>
              <w:pStyle w:val="TableContents"/>
              <w:bidi w:val="0"/>
              <w:jc w:val="start"/>
              <w:rPr/>
            </w:pPr>
            <w:r>
              <w:rPr/>
              <w:t>Relational Database</w:t>
            </w:r>
          </w:p>
        </w:tc>
        <w:tc>
          <w:tcPr>
            <w:tcW w:w="1927" w:type="dxa"/>
            <w:tcBorders>
              <w:start w:val="single" w:sz="4" w:space="0" w:color="000000"/>
              <w:bottom w:val="single" w:sz="4" w:space="0" w:color="000000"/>
            </w:tcBorders>
          </w:tcPr>
          <w:p>
            <w:pPr>
              <w:pStyle w:val="TableContents"/>
              <w:bidi w:val="0"/>
              <w:jc w:val="start"/>
              <w:rPr/>
            </w:pPr>
            <w:r>
              <w:rPr/>
              <w:t>Supabase</w:t>
            </w:r>
          </w:p>
        </w:tc>
        <w:tc>
          <w:tcPr>
            <w:tcW w:w="1928" w:type="dxa"/>
            <w:tcBorders>
              <w:start w:val="single" w:sz="4" w:space="0" w:color="000000"/>
              <w:bottom w:val="single" w:sz="4" w:space="0" w:color="000000"/>
            </w:tcBorders>
          </w:tcPr>
          <w:p>
            <w:pPr>
              <w:pStyle w:val="TableContents"/>
              <w:bidi w:val="0"/>
              <w:jc w:val="start"/>
              <w:rPr/>
            </w:pPr>
            <w:r>
              <w:rPr>
                <w:b/>
              </w:rPr>
              <w:t>Pro</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$25.00</w:t>
            </w:r>
          </w:p>
        </w:tc>
      </w:tr>
      <w:tr>
        <w:trPr/>
        <w:tc>
          <w:tcPr>
            <w:tcW w:w="1927" w:type="dxa"/>
            <w:tcBorders>
              <w:start w:val="single" w:sz="4" w:space="0" w:color="000000"/>
              <w:bottom w:val="single" w:sz="4" w:space="0" w:color="000000"/>
            </w:tcBorders>
          </w:tcPr>
          <w:p>
            <w:pPr>
              <w:pStyle w:val="TableContents"/>
              <w:bidi w:val="0"/>
              <w:jc w:val="center"/>
              <w:rPr/>
            </w:pPr>
            <w:r>
              <w:rPr/>
              <w:t>5</w:t>
            </w:r>
          </w:p>
        </w:tc>
        <w:tc>
          <w:tcPr>
            <w:tcW w:w="1928" w:type="dxa"/>
            <w:tcBorders>
              <w:start w:val="single" w:sz="4" w:space="0" w:color="000000"/>
              <w:bottom w:val="single" w:sz="4" w:space="0" w:color="000000"/>
            </w:tcBorders>
          </w:tcPr>
          <w:p>
            <w:pPr>
              <w:pStyle w:val="TableContents"/>
              <w:bidi w:val="0"/>
              <w:jc w:val="start"/>
              <w:rPr/>
            </w:pPr>
            <w:r>
              <w:rPr/>
              <w:t>Backend Hosting</w:t>
            </w:r>
          </w:p>
        </w:tc>
        <w:tc>
          <w:tcPr>
            <w:tcW w:w="1927" w:type="dxa"/>
            <w:tcBorders>
              <w:start w:val="single" w:sz="4" w:space="0" w:color="000000"/>
              <w:bottom w:val="single" w:sz="4" w:space="0" w:color="000000"/>
            </w:tcBorders>
          </w:tcPr>
          <w:p>
            <w:pPr>
              <w:pStyle w:val="TableContents"/>
              <w:bidi w:val="0"/>
              <w:jc w:val="start"/>
              <w:rPr/>
            </w:pPr>
            <w:r>
              <w:rPr/>
              <w:t>Cloud Run</w:t>
            </w:r>
          </w:p>
        </w:tc>
        <w:tc>
          <w:tcPr>
            <w:tcW w:w="1928" w:type="dxa"/>
            <w:tcBorders>
              <w:start w:val="single" w:sz="4" w:space="0" w:color="000000"/>
              <w:bottom w:val="single" w:sz="4" w:space="0" w:color="000000"/>
            </w:tcBorders>
          </w:tcPr>
          <w:p>
            <w:pPr>
              <w:pStyle w:val="TableContents"/>
              <w:bidi w:val="0"/>
              <w:jc w:val="start"/>
              <w:rPr/>
            </w:pPr>
            <w:r>
              <w:rPr/>
              <w:t>Pay-as-you-go</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~$12.00</w:t>
            </w:r>
          </w:p>
        </w:tc>
      </w:tr>
      <w:tr>
        <w:trPr/>
        <w:tc>
          <w:tcPr>
            <w:tcW w:w="1927" w:type="dxa"/>
            <w:tcBorders>
              <w:start w:val="single" w:sz="4" w:space="0" w:color="000000"/>
              <w:bottom w:val="single" w:sz="4" w:space="0" w:color="000000"/>
            </w:tcBorders>
          </w:tcPr>
          <w:p>
            <w:pPr>
              <w:pStyle w:val="TableContents"/>
              <w:bidi w:val="0"/>
              <w:jc w:val="center"/>
              <w:rPr/>
            </w:pPr>
            <w:r>
              <w:rPr/>
              <w:t>6</w:t>
            </w:r>
          </w:p>
        </w:tc>
        <w:tc>
          <w:tcPr>
            <w:tcW w:w="1928" w:type="dxa"/>
            <w:tcBorders>
              <w:start w:val="single" w:sz="4" w:space="0" w:color="000000"/>
              <w:bottom w:val="single" w:sz="4" w:space="0" w:color="000000"/>
            </w:tcBorders>
          </w:tcPr>
          <w:p>
            <w:pPr>
              <w:pStyle w:val="TableContents"/>
              <w:bidi w:val="0"/>
              <w:jc w:val="start"/>
              <w:rPr/>
            </w:pPr>
            <w:r>
              <w:rPr/>
              <w:t>Frontend Hosting</w:t>
            </w:r>
          </w:p>
        </w:tc>
        <w:tc>
          <w:tcPr>
            <w:tcW w:w="1927" w:type="dxa"/>
            <w:tcBorders>
              <w:start w:val="single" w:sz="4" w:space="0" w:color="000000"/>
              <w:bottom w:val="single" w:sz="4" w:space="0" w:color="000000"/>
            </w:tcBorders>
          </w:tcPr>
          <w:p>
            <w:pPr>
              <w:pStyle w:val="TableContents"/>
              <w:bidi w:val="0"/>
              <w:jc w:val="start"/>
              <w:rPr/>
            </w:pPr>
            <w:r>
              <w:rPr/>
              <w:t>Cloud Storage</w:t>
            </w:r>
          </w:p>
        </w:tc>
        <w:tc>
          <w:tcPr>
            <w:tcW w:w="1928" w:type="dxa"/>
            <w:tcBorders>
              <w:start w:val="single" w:sz="4" w:space="0" w:color="000000"/>
              <w:bottom w:val="single" w:sz="4" w:space="0" w:color="000000"/>
            </w:tcBorders>
          </w:tcPr>
          <w:p>
            <w:pPr>
              <w:pStyle w:val="TableContents"/>
              <w:bidi w:val="0"/>
              <w:jc w:val="start"/>
              <w:rPr/>
            </w:pPr>
            <w:r>
              <w:rPr/>
              <w:t>Static hosting</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~$1.00</w:t>
            </w:r>
          </w:p>
        </w:tc>
      </w:tr>
      <w:tr>
        <w:trPr/>
        <w:tc>
          <w:tcPr>
            <w:tcW w:w="1927" w:type="dxa"/>
            <w:tcBorders>
              <w:start w:val="single" w:sz="4" w:space="0" w:color="000000"/>
              <w:bottom w:val="single" w:sz="4" w:space="0" w:color="000000"/>
            </w:tcBorders>
          </w:tcPr>
          <w:p>
            <w:pPr>
              <w:pStyle w:val="TableContents"/>
              <w:bidi w:val="0"/>
              <w:jc w:val="center"/>
              <w:rPr/>
            </w:pPr>
            <w:r>
              <w:rPr/>
              <w:t>7</w:t>
            </w:r>
          </w:p>
        </w:tc>
        <w:tc>
          <w:tcPr>
            <w:tcW w:w="1928" w:type="dxa"/>
            <w:tcBorders>
              <w:start w:val="single" w:sz="4" w:space="0" w:color="000000"/>
              <w:bottom w:val="single" w:sz="4" w:space="0" w:color="000000"/>
            </w:tcBorders>
          </w:tcPr>
          <w:p>
            <w:pPr>
              <w:pStyle w:val="TableContents"/>
              <w:bidi w:val="0"/>
              <w:jc w:val="start"/>
              <w:rPr/>
            </w:pPr>
            <w:r>
              <w:rPr/>
              <w:t>Domain + SSL</w:t>
            </w:r>
          </w:p>
        </w:tc>
        <w:tc>
          <w:tcPr>
            <w:tcW w:w="1927" w:type="dxa"/>
            <w:tcBorders>
              <w:start w:val="single" w:sz="4" w:space="0" w:color="000000"/>
              <w:bottom w:val="single" w:sz="4" w:space="0" w:color="000000"/>
            </w:tcBorders>
          </w:tcPr>
          <w:p>
            <w:pPr>
              <w:pStyle w:val="TableContents"/>
              <w:bidi w:val="0"/>
              <w:jc w:val="start"/>
              <w:rPr/>
            </w:pPr>
            <w:r>
              <w:rPr/>
              <w:t>Namecheap + LE</w:t>
            </w:r>
          </w:p>
        </w:tc>
        <w:tc>
          <w:tcPr>
            <w:tcW w:w="1928" w:type="dxa"/>
            <w:tcBorders>
              <w:start w:val="single" w:sz="4" w:space="0" w:color="000000"/>
              <w:bottom w:val="single" w:sz="4" w:space="0" w:color="000000"/>
            </w:tcBorders>
          </w:tcPr>
          <w:p>
            <w:pPr>
              <w:pStyle w:val="TableContents"/>
              <w:bidi w:val="0"/>
              <w:jc w:val="start"/>
              <w:rPr/>
            </w:pPr>
            <w:r>
              <w:rPr/>
              <w:t>Annual</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~$1.00</w:t>
            </w:r>
          </w:p>
        </w:tc>
      </w:tr>
      <w:tr>
        <w:trPr/>
        <w:tc>
          <w:tcPr>
            <w:tcW w:w="1927" w:type="dxa"/>
            <w:tcBorders>
              <w:start w:val="single" w:sz="4" w:space="0" w:color="000000"/>
              <w:bottom w:val="single" w:sz="4" w:space="0" w:color="000000"/>
            </w:tcBorders>
          </w:tcPr>
          <w:p>
            <w:pPr>
              <w:pStyle w:val="TableContents"/>
              <w:bidi w:val="0"/>
              <w:jc w:val="center"/>
              <w:rPr/>
            </w:pPr>
            <w:r>
              <w:rPr/>
            </w:r>
          </w:p>
        </w:tc>
        <w:tc>
          <w:tcPr>
            <w:tcW w:w="1928" w:type="dxa"/>
            <w:tcBorders>
              <w:start w:val="single" w:sz="4" w:space="0" w:color="000000"/>
              <w:bottom w:val="single" w:sz="4" w:space="0" w:color="000000"/>
            </w:tcBorders>
          </w:tcPr>
          <w:p>
            <w:pPr>
              <w:pStyle w:val="TableContents"/>
              <w:bidi w:val="0"/>
              <w:jc w:val="start"/>
              <w:rPr/>
            </w:pPr>
            <w:r>
              <w:rPr>
                <w:b/>
              </w:rPr>
              <w:t>TOTAL (Max Savings)</w:t>
            </w:r>
          </w:p>
        </w:tc>
        <w:tc>
          <w:tcPr>
            <w:tcW w:w="1927"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~$774.53</w:t>
            </w:r>
          </w:p>
        </w:tc>
      </w:tr>
      <w:tr>
        <w:trPr/>
        <w:tc>
          <w:tcPr>
            <w:tcW w:w="1927" w:type="dxa"/>
            <w:tcBorders>
              <w:start w:val="single" w:sz="4" w:space="0" w:color="000000"/>
              <w:bottom w:val="single" w:sz="4" w:space="0" w:color="000000"/>
            </w:tcBorders>
          </w:tcPr>
          <w:p>
            <w:pPr>
              <w:pStyle w:val="TableContents"/>
              <w:bidi w:val="0"/>
              <w:jc w:val="center"/>
              <w:rPr/>
            </w:pPr>
            <w:r>
              <w:rPr/>
            </w:r>
          </w:p>
        </w:tc>
        <w:tc>
          <w:tcPr>
            <w:tcW w:w="1928" w:type="dxa"/>
            <w:tcBorders>
              <w:start w:val="single" w:sz="4" w:space="0" w:color="000000"/>
              <w:bottom w:val="single" w:sz="4" w:space="0" w:color="000000"/>
            </w:tcBorders>
          </w:tcPr>
          <w:p>
            <w:pPr>
              <w:pStyle w:val="TableContents"/>
              <w:bidi w:val="0"/>
              <w:jc w:val="start"/>
              <w:rPr/>
            </w:pPr>
            <w:r>
              <w:rPr>
                <w:i/>
              </w:rPr>
              <w:t>With Context Caching</w:t>
            </w:r>
          </w:p>
        </w:tc>
        <w:tc>
          <w:tcPr>
            <w:tcW w:w="1927"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i/>
              </w:rPr>
              <w:t>~$638–$708</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 xml:space="preserve">📈 </w:t>
      </w:r>
      <w:r>
        <w:rPr/>
        <w:t>Cost Scaling by User Count</w:t>
      </w:r>
    </w:p>
    <w:p>
      <w:pPr>
        <w:pStyle w:val="BodyText"/>
        <w:bidi w:val="0"/>
        <w:jc w:val="start"/>
        <w:rPr/>
      </w:pPr>
      <w:r>
        <w:rPr/>
        <w:t>How monthly costs scale as your active user base grows: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Active Users/Day</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Queries/Month</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Gemini LLM Cost</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Gemini Embed Cost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Total Estimated</w:t>
            </w:r>
          </w:p>
        </w:tc>
      </w:tr>
      <w:tr>
        <w:trPr/>
        <w:tc>
          <w:tcPr>
            <w:tcW w:w="1927" w:type="dxa"/>
            <w:tcBorders>
              <w:start w:val="single" w:sz="4" w:space="0" w:color="000000"/>
              <w:bottom w:val="single" w:sz="4" w:space="0" w:color="000000"/>
            </w:tcBorders>
          </w:tcPr>
          <w:p>
            <w:pPr>
              <w:pStyle w:val="TableContents"/>
              <w:bidi w:val="0"/>
              <w:jc w:val="start"/>
              <w:rPr/>
            </w:pPr>
            <w:r>
              <w:rPr/>
              <w:t>500</w:t>
            </w:r>
          </w:p>
        </w:tc>
        <w:tc>
          <w:tcPr>
            <w:tcW w:w="1928" w:type="dxa"/>
            <w:tcBorders>
              <w:start w:val="single" w:sz="4" w:space="0" w:color="000000"/>
              <w:bottom w:val="single" w:sz="4" w:space="0" w:color="000000"/>
            </w:tcBorders>
          </w:tcPr>
          <w:p>
            <w:pPr>
              <w:pStyle w:val="TableContents"/>
              <w:bidi w:val="0"/>
              <w:jc w:val="start"/>
              <w:rPr/>
            </w:pPr>
            <w:r>
              <w:rPr/>
              <w:t>45,000</w:t>
            </w:r>
          </w:p>
        </w:tc>
        <w:tc>
          <w:tcPr>
            <w:tcW w:w="1927" w:type="dxa"/>
            <w:tcBorders>
              <w:start w:val="single" w:sz="4" w:space="0" w:color="000000"/>
              <w:bottom w:val="single" w:sz="4" w:space="0" w:color="000000"/>
            </w:tcBorders>
          </w:tcPr>
          <w:p>
            <w:pPr>
              <w:pStyle w:val="TableContents"/>
              <w:bidi w:val="0"/>
              <w:jc w:val="start"/>
              <w:rPr/>
            </w:pPr>
            <w:r>
              <w:rPr/>
              <w:t>~$105</w:t>
            </w:r>
          </w:p>
        </w:tc>
        <w:tc>
          <w:tcPr>
            <w:tcW w:w="1928" w:type="dxa"/>
            <w:tcBorders>
              <w:start w:val="single" w:sz="4" w:space="0" w:color="000000"/>
              <w:bottom w:val="single" w:sz="4" w:space="0" w:color="000000"/>
            </w:tcBorders>
          </w:tcPr>
          <w:p>
            <w:pPr>
              <w:pStyle w:val="TableContents"/>
              <w:bidi w:val="0"/>
              <w:jc w:val="start"/>
              <w:rPr/>
            </w:pPr>
            <w:r>
              <w:rPr/>
              <w:t>~$0.45</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~$171</w:t>
            </w:r>
          </w:p>
        </w:tc>
      </w:tr>
      <w:tr>
        <w:trPr/>
        <w:tc>
          <w:tcPr>
            <w:tcW w:w="1927" w:type="dxa"/>
            <w:tcBorders>
              <w:start w:val="single" w:sz="4" w:space="0" w:color="000000"/>
              <w:bottom w:val="single" w:sz="4" w:space="0" w:color="000000"/>
            </w:tcBorders>
          </w:tcPr>
          <w:p>
            <w:pPr>
              <w:pStyle w:val="TableContents"/>
              <w:bidi w:val="0"/>
              <w:jc w:val="start"/>
              <w:rPr/>
            </w:pPr>
            <w:r>
              <w:rPr/>
              <w:t>1,000</w:t>
            </w:r>
          </w:p>
        </w:tc>
        <w:tc>
          <w:tcPr>
            <w:tcW w:w="1928" w:type="dxa"/>
            <w:tcBorders>
              <w:start w:val="single" w:sz="4" w:space="0" w:color="000000"/>
              <w:bottom w:val="single" w:sz="4" w:space="0" w:color="000000"/>
            </w:tcBorders>
          </w:tcPr>
          <w:p>
            <w:pPr>
              <w:pStyle w:val="TableContents"/>
              <w:bidi w:val="0"/>
              <w:jc w:val="start"/>
              <w:rPr/>
            </w:pPr>
            <w:r>
              <w:rPr/>
              <w:t>90,000</w:t>
            </w:r>
          </w:p>
        </w:tc>
        <w:tc>
          <w:tcPr>
            <w:tcW w:w="1927" w:type="dxa"/>
            <w:tcBorders>
              <w:start w:val="single" w:sz="4" w:space="0" w:color="000000"/>
              <w:bottom w:val="single" w:sz="4" w:space="0" w:color="000000"/>
            </w:tcBorders>
          </w:tcPr>
          <w:p>
            <w:pPr>
              <w:pStyle w:val="TableContents"/>
              <w:bidi w:val="0"/>
              <w:jc w:val="start"/>
              <w:rPr/>
            </w:pPr>
            <w:r>
              <w:rPr/>
              <w:t>~$209</w:t>
            </w:r>
          </w:p>
        </w:tc>
        <w:tc>
          <w:tcPr>
            <w:tcW w:w="1928" w:type="dxa"/>
            <w:tcBorders>
              <w:start w:val="single" w:sz="4" w:space="0" w:color="000000"/>
              <w:bottom w:val="single" w:sz="4" w:space="0" w:color="000000"/>
            </w:tcBorders>
          </w:tcPr>
          <w:p>
            <w:pPr>
              <w:pStyle w:val="TableContents"/>
              <w:bidi w:val="0"/>
              <w:jc w:val="start"/>
              <w:rPr/>
            </w:pPr>
            <w:r>
              <w:rPr/>
              <w:t>~$0.90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~$276</w:t>
            </w:r>
          </w:p>
        </w:tc>
      </w:tr>
      <w:tr>
        <w:trPr/>
        <w:tc>
          <w:tcPr>
            <w:tcW w:w="1927" w:type="dxa"/>
            <w:tcBorders>
              <w:start w:val="single" w:sz="4" w:space="0" w:color="000000"/>
              <w:bottom w:val="single" w:sz="4" w:space="0" w:color="000000"/>
            </w:tcBorders>
          </w:tcPr>
          <w:p>
            <w:pPr>
              <w:pStyle w:val="TableContents"/>
              <w:bidi w:val="0"/>
              <w:jc w:val="start"/>
              <w:rPr/>
            </w:pPr>
            <w:r>
              <w:rPr/>
              <w:t>2,000</w:t>
            </w:r>
          </w:p>
        </w:tc>
        <w:tc>
          <w:tcPr>
            <w:tcW w:w="1928" w:type="dxa"/>
            <w:tcBorders>
              <w:start w:val="single" w:sz="4" w:space="0" w:color="000000"/>
              <w:bottom w:val="single" w:sz="4" w:space="0" w:color="000000"/>
            </w:tcBorders>
          </w:tcPr>
          <w:p>
            <w:pPr>
              <w:pStyle w:val="TableContents"/>
              <w:bidi w:val="0"/>
              <w:jc w:val="start"/>
              <w:rPr/>
            </w:pPr>
            <w:r>
              <w:rPr/>
              <w:t>180,000</w:t>
            </w:r>
          </w:p>
        </w:tc>
        <w:tc>
          <w:tcPr>
            <w:tcW w:w="1927" w:type="dxa"/>
            <w:tcBorders>
              <w:start w:val="single" w:sz="4" w:space="0" w:color="000000"/>
              <w:bottom w:val="single" w:sz="4" w:space="0" w:color="000000"/>
            </w:tcBorders>
          </w:tcPr>
          <w:p>
            <w:pPr>
              <w:pStyle w:val="TableContents"/>
              <w:bidi w:val="0"/>
              <w:jc w:val="start"/>
              <w:rPr/>
            </w:pPr>
            <w:r>
              <w:rPr/>
              <w:t>~$418</w:t>
            </w:r>
          </w:p>
        </w:tc>
        <w:tc>
          <w:tcPr>
            <w:tcW w:w="1928" w:type="dxa"/>
            <w:tcBorders>
              <w:start w:val="single" w:sz="4" w:space="0" w:color="000000"/>
              <w:bottom w:val="single" w:sz="4" w:space="0" w:color="000000"/>
            </w:tcBorders>
          </w:tcPr>
          <w:p>
            <w:pPr>
              <w:pStyle w:val="TableContents"/>
              <w:bidi w:val="0"/>
              <w:jc w:val="start"/>
              <w:rPr/>
            </w:pPr>
            <w:r>
              <w:rPr/>
              <w:t>~$1.80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~$487</w:t>
            </w:r>
          </w:p>
        </w:tc>
      </w:tr>
      <w:tr>
        <w:trPr/>
        <w:tc>
          <w:tcPr>
            <w:tcW w:w="1927" w:type="dxa"/>
            <w:tcBorders>
              <w:start w:val="single" w:sz="4" w:space="0" w:color="000000"/>
              <w:bottom w:val="single" w:sz="4" w:space="0" w:color="000000"/>
            </w:tcBorders>
          </w:tcPr>
          <w:p>
            <w:pPr>
              <w:pStyle w:val="TableContents"/>
              <w:bidi w:val="0"/>
              <w:jc w:val="start"/>
              <w:rPr/>
            </w:pPr>
            <w:r>
              <w:rPr>
                <w:b/>
              </w:rPr>
              <w:t>3,500 (target)</w:t>
            </w:r>
          </w:p>
        </w:tc>
        <w:tc>
          <w:tcPr>
            <w:tcW w:w="1928" w:type="dxa"/>
            <w:tcBorders>
              <w:start w:val="single" w:sz="4" w:space="0" w:color="000000"/>
              <w:bottom w:val="single" w:sz="4" w:space="0" w:color="000000"/>
            </w:tcBorders>
          </w:tcPr>
          <w:p>
            <w:pPr>
              <w:pStyle w:val="TableContents"/>
              <w:bidi w:val="0"/>
              <w:jc w:val="start"/>
              <w:rPr/>
            </w:pPr>
            <w:r>
              <w:rPr>
                <w:b/>
              </w:rPr>
              <w:t>315,000</w:t>
            </w:r>
          </w:p>
        </w:tc>
        <w:tc>
          <w:tcPr>
            <w:tcW w:w="1927" w:type="dxa"/>
            <w:tcBorders>
              <w:start w:val="single" w:sz="4" w:space="0" w:color="000000"/>
              <w:bottom w:val="single" w:sz="4" w:space="0" w:color="000000"/>
            </w:tcBorders>
          </w:tcPr>
          <w:p>
            <w:pPr>
              <w:pStyle w:val="TableContents"/>
              <w:bidi w:val="0"/>
              <w:jc w:val="start"/>
              <w:rPr/>
            </w:pPr>
            <w:r>
              <w:rPr>
                <w:b/>
              </w:rPr>
              <w:t>~$732</w:t>
            </w:r>
          </w:p>
        </w:tc>
        <w:tc>
          <w:tcPr>
            <w:tcW w:w="1928" w:type="dxa"/>
            <w:tcBorders>
              <w:start w:val="single" w:sz="4" w:space="0" w:color="000000"/>
              <w:bottom w:val="single" w:sz="4" w:space="0" w:color="000000"/>
            </w:tcBorders>
          </w:tcPr>
          <w:p>
            <w:pPr>
              <w:pStyle w:val="TableContents"/>
              <w:bidi w:val="0"/>
              <w:jc w:val="start"/>
              <w:rPr/>
            </w:pPr>
            <w:r>
              <w:rPr>
                <w:b/>
              </w:rPr>
              <w:t>~$3.15</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~$794</w:t>
            </w:r>
          </w:p>
        </w:tc>
      </w:tr>
      <w:tr>
        <w:trPr/>
        <w:tc>
          <w:tcPr>
            <w:tcW w:w="1927" w:type="dxa"/>
            <w:tcBorders>
              <w:start w:val="single" w:sz="4" w:space="0" w:color="000000"/>
              <w:bottom w:val="single" w:sz="4" w:space="0" w:color="000000"/>
            </w:tcBorders>
          </w:tcPr>
          <w:p>
            <w:pPr>
              <w:pStyle w:val="TableContents"/>
              <w:bidi w:val="0"/>
              <w:jc w:val="start"/>
              <w:rPr/>
            </w:pPr>
            <w:r>
              <w:rPr/>
              <w:t>5,000</w:t>
            </w:r>
          </w:p>
        </w:tc>
        <w:tc>
          <w:tcPr>
            <w:tcW w:w="1928" w:type="dxa"/>
            <w:tcBorders>
              <w:start w:val="single" w:sz="4" w:space="0" w:color="000000"/>
              <w:bottom w:val="single" w:sz="4" w:space="0" w:color="000000"/>
            </w:tcBorders>
          </w:tcPr>
          <w:p>
            <w:pPr>
              <w:pStyle w:val="TableContents"/>
              <w:bidi w:val="0"/>
              <w:jc w:val="start"/>
              <w:rPr/>
            </w:pPr>
            <w:r>
              <w:rPr/>
              <w:t>450,000</w:t>
            </w:r>
          </w:p>
        </w:tc>
        <w:tc>
          <w:tcPr>
            <w:tcW w:w="1927" w:type="dxa"/>
            <w:tcBorders>
              <w:start w:val="single" w:sz="4" w:space="0" w:color="000000"/>
              <w:bottom w:val="single" w:sz="4" w:space="0" w:color="000000"/>
            </w:tcBorders>
          </w:tcPr>
          <w:p>
            <w:pPr>
              <w:pStyle w:val="TableContents"/>
              <w:bidi w:val="0"/>
              <w:jc w:val="start"/>
              <w:rPr/>
            </w:pPr>
            <w:r>
              <w:rPr/>
              <w:t>~$1,047</w:t>
            </w:r>
          </w:p>
        </w:tc>
        <w:tc>
          <w:tcPr>
            <w:tcW w:w="1928" w:type="dxa"/>
            <w:tcBorders>
              <w:start w:val="single" w:sz="4" w:space="0" w:color="000000"/>
              <w:bottom w:val="single" w:sz="4" w:space="0" w:color="000000"/>
            </w:tcBorders>
          </w:tcPr>
          <w:p>
            <w:pPr>
              <w:pStyle w:val="TableContents"/>
              <w:bidi w:val="0"/>
              <w:jc w:val="start"/>
              <w:rPr/>
            </w:pPr>
            <w:r>
              <w:rPr/>
              <w:t>~$4.50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~$1,109</w:t>
            </w:r>
          </w:p>
        </w:tc>
      </w:tr>
      <w:tr>
        <w:trPr/>
        <w:tc>
          <w:tcPr>
            <w:tcW w:w="1927" w:type="dxa"/>
            <w:tcBorders>
              <w:start w:val="single" w:sz="4" w:space="0" w:color="000000"/>
              <w:bottom w:val="single" w:sz="4" w:space="0" w:color="000000"/>
            </w:tcBorders>
          </w:tcPr>
          <w:p>
            <w:pPr>
              <w:pStyle w:val="TableContents"/>
              <w:bidi w:val="0"/>
              <w:jc w:val="start"/>
              <w:rPr/>
            </w:pPr>
            <w:r>
              <w:rPr/>
              <w:t>7,000</w:t>
            </w:r>
          </w:p>
        </w:tc>
        <w:tc>
          <w:tcPr>
            <w:tcW w:w="1928" w:type="dxa"/>
            <w:tcBorders>
              <w:start w:val="single" w:sz="4" w:space="0" w:color="000000"/>
              <w:bottom w:val="single" w:sz="4" w:space="0" w:color="000000"/>
            </w:tcBorders>
          </w:tcPr>
          <w:p>
            <w:pPr>
              <w:pStyle w:val="TableContents"/>
              <w:bidi w:val="0"/>
              <w:jc w:val="start"/>
              <w:rPr/>
            </w:pPr>
            <w:r>
              <w:rPr/>
              <w:t>630,000</w:t>
            </w:r>
          </w:p>
        </w:tc>
        <w:tc>
          <w:tcPr>
            <w:tcW w:w="1927" w:type="dxa"/>
            <w:tcBorders>
              <w:start w:val="single" w:sz="4" w:space="0" w:color="000000"/>
              <w:bottom w:val="single" w:sz="4" w:space="0" w:color="000000"/>
            </w:tcBorders>
          </w:tcPr>
          <w:p>
            <w:pPr>
              <w:pStyle w:val="TableContents"/>
              <w:bidi w:val="0"/>
              <w:jc w:val="start"/>
              <w:rPr/>
            </w:pPr>
            <w:r>
              <w:rPr/>
              <w:t>~$1,465</w:t>
            </w:r>
          </w:p>
        </w:tc>
        <w:tc>
          <w:tcPr>
            <w:tcW w:w="1928" w:type="dxa"/>
            <w:tcBorders>
              <w:start w:val="single" w:sz="4" w:space="0" w:color="000000"/>
              <w:bottom w:val="single" w:sz="4" w:space="0" w:color="000000"/>
            </w:tcBorders>
          </w:tcPr>
          <w:p>
            <w:pPr>
              <w:pStyle w:val="TableContents"/>
              <w:bidi w:val="0"/>
              <w:jc w:val="start"/>
              <w:rPr/>
            </w:pPr>
            <w:r>
              <w:rPr/>
              <w:t>~$6.30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~$1,530</w:t>
            </w:r>
          </w:p>
        </w:tc>
      </w:tr>
      <w:tr>
        <w:trPr/>
        <w:tc>
          <w:tcPr>
            <w:tcW w:w="1927" w:type="dxa"/>
            <w:tcBorders>
              <w:start w:val="single" w:sz="4" w:space="0" w:color="000000"/>
              <w:bottom w:val="single" w:sz="4" w:space="0" w:color="000000"/>
            </w:tcBorders>
          </w:tcPr>
          <w:p>
            <w:pPr>
              <w:pStyle w:val="TableContents"/>
              <w:bidi w:val="0"/>
              <w:jc w:val="start"/>
              <w:rPr/>
            </w:pPr>
            <w:r>
              <w:rPr/>
              <w:t>10,000</w:t>
            </w:r>
          </w:p>
        </w:tc>
        <w:tc>
          <w:tcPr>
            <w:tcW w:w="1928" w:type="dxa"/>
            <w:tcBorders>
              <w:start w:val="single" w:sz="4" w:space="0" w:color="000000"/>
              <w:bottom w:val="single" w:sz="4" w:space="0" w:color="000000"/>
            </w:tcBorders>
          </w:tcPr>
          <w:p>
            <w:pPr>
              <w:pStyle w:val="TableContents"/>
              <w:bidi w:val="0"/>
              <w:jc w:val="start"/>
              <w:rPr/>
            </w:pPr>
            <w:r>
              <w:rPr/>
              <w:t>900,000</w:t>
            </w:r>
          </w:p>
        </w:tc>
        <w:tc>
          <w:tcPr>
            <w:tcW w:w="1927" w:type="dxa"/>
            <w:tcBorders>
              <w:start w:val="single" w:sz="4" w:space="0" w:color="000000"/>
              <w:bottom w:val="single" w:sz="4" w:space="0" w:color="000000"/>
            </w:tcBorders>
          </w:tcPr>
          <w:p>
            <w:pPr>
              <w:pStyle w:val="TableContents"/>
              <w:bidi w:val="0"/>
              <w:jc w:val="start"/>
              <w:rPr/>
            </w:pPr>
            <w:r>
              <w:rPr/>
              <w:t>~$2,093</w:t>
            </w:r>
          </w:p>
        </w:tc>
        <w:tc>
          <w:tcPr>
            <w:tcW w:w="1928" w:type="dxa"/>
            <w:tcBorders>
              <w:start w:val="single" w:sz="4" w:space="0" w:color="000000"/>
              <w:bottom w:val="single" w:sz="4" w:space="0" w:color="000000"/>
            </w:tcBorders>
          </w:tcPr>
          <w:p>
            <w:pPr>
              <w:pStyle w:val="TableContents"/>
              <w:bidi w:val="0"/>
              <w:jc w:val="start"/>
              <w:rPr/>
            </w:pPr>
            <w:r>
              <w:rPr/>
              <w:t>~$9.00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~$2,160</w:t>
            </w:r>
          </w:p>
        </w:tc>
      </w:tr>
    </w:tbl>
    <w:p>
      <w:pPr>
        <w:pStyle w:val="BodyText"/>
        <w:bidi w:val="0"/>
        <w:jc w:val="start"/>
        <w:rPr/>
      </w:pPr>
      <w:r>
        <w:rPr/>
      </w:r>
    </w:p>
    <w:p>
      <w:pPr>
        <w:pStyle w:val="BlockQuotation"/>
        <w:bidi w:val="0"/>
        <w:jc w:val="start"/>
        <w:rPr/>
      </w:pPr>
      <w:r>
        <w:rPr/>
        <w:t xml:space="preserve">[!NOTE] Gemini API costs scale </w:t>
      </w:r>
      <w:r>
        <w:rPr>
          <w:b/>
        </w:rPr>
        <w:t>linearly</w:t>
      </w:r>
      <w:r>
        <w:rPr/>
        <w:t xml:space="preserve"> with query volume. All other services (Pinecone, Supabase, Hosting) remain mostly fixed until you exceed ~10,000 active users/day.</w:t>
      </w:r>
    </w:p>
    <w:p>
      <w:pPr>
        <w:pStyle w:val="HorizontalLine"/>
        <w:bidi w:val="0"/>
        <w:jc w:val="start"/>
        <w:rPr/>
      </w:pPr>
      <w:r>
        <w:rPr/>
      </w:r>
    </w:p>
    <w:p>
      <w:pPr>
        <w:pStyle w:val="Heading2"/>
        <w:bidi w:val="0"/>
        <w:ind w:hanging="0" w:start="0"/>
        <w:jc w:val="start"/>
        <w:rPr/>
      </w:pPr>
      <w:r>
        <w:rPr/>
        <w:t xml:space="preserve">💡 </w:t>
      </w:r>
      <w:r>
        <w:rPr/>
        <w:t>Cost Optimization Strategies</w:t>
      </w:r>
    </w:p>
    <w:p>
      <w:pPr>
        <w:pStyle w:val="Heading3"/>
        <w:bidi w:val="0"/>
        <w:ind w:hanging="0" w:start="0"/>
        <w:jc w:val="start"/>
        <w:rPr/>
      </w:pPr>
      <w:r>
        <w:rPr/>
        <w:t>Immediate Savings (No Code Changes)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Strategy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Potential Savings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How</w:t>
            </w:r>
          </w:p>
        </w:tc>
      </w:tr>
      <w:tr>
        <w:trPr/>
        <w:tc>
          <w:tcPr>
            <w:tcW w:w="3212" w:type="dxa"/>
            <w:tcBorders>
              <w:start w:val="single" w:sz="4" w:space="0" w:color="000000"/>
              <w:bottom w:val="single" w:sz="4" w:space="0" w:color="000000"/>
            </w:tcBorders>
          </w:tcPr>
          <w:p>
            <w:pPr>
              <w:pStyle w:val="TableContents"/>
              <w:bidi w:val="0"/>
              <w:jc w:val="start"/>
              <w:rPr/>
            </w:pPr>
            <w:r>
              <w:rPr>
                <w:b/>
              </w:rPr>
              <w:t>Context Caching</w:t>
            </w:r>
          </w:p>
        </w:tc>
        <w:tc>
          <w:tcPr>
            <w:tcW w:w="3213" w:type="dxa"/>
            <w:tcBorders>
              <w:start w:val="single" w:sz="4" w:space="0" w:color="000000"/>
              <w:bottom w:val="single" w:sz="4" w:space="0" w:color="000000"/>
            </w:tcBorders>
          </w:tcPr>
          <w:p>
            <w:pPr>
              <w:pStyle w:val="TableContents"/>
              <w:bidi w:val="0"/>
              <w:jc w:val="start"/>
              <w:rPr/>
            </w:pPr>
            <w:r>
              <w:rPr/>
              <w:t>15–20% off Gemini</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Cache system prompt + frequent doc chunks</w:t>
            </w:r>
          </w:p>
        </w:tc>
      </w:tr>
      <w:tr>
        <w:trPr/>
        <w:tc>
          <w:tcPr>
            <w:tcW w:w="3212" w:type="dxa"/>
            <w:tcBorders>
              <w:start w:val="single" w:sz="4" w:space="0" w:color="000000"/>
              <w:bottom w:val="single" w:sz="4" w:space="0" w:color="000000"/>
            </w:tcBorders>
          </w:tcPr>
          <w:p>
            <w:pPr>
              <w:pStyle w:val="TableContents"/>
              <w:bidi w:val="0"/>
              <w:jc w:val="start"/>
              <w:rPr/>
            </w:pPr>
            <w:r>
              <w:rPr>
                <w:b/>
              </w:rPr>
              <w:t>Batch API for Suggestions</w:t>
            </w:r>
          </w:p>
        </w:tc>
        <w:tc>
          <w:tcPr>
            <w:tcW w:w="3213" w:type="dxa"/>
            <w:tcBorders>
              <w:start w:val="single" w:sz="4" w:space="0" w:color="000000"/>
              <w:bottom w:val="single" w:sz="4" w:space="0" w:color="000000"/>
            </w:tcBorders>
          </w:tcPr>
          <w:p>
            <w:pPr>
              <w:pStyle w:val="TableContents"/>
              <w:bidi w:val="0"/>
              <w:jc w:val="start"/>
              <w:rPr/>
            </w:pPr>
            <w:r>
              <w:rPr/>
              <w:t>50% off follow-ups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 async Batch API instead of real-time for suggestions</w:t>
            </w:r>
          </w:p>
        </w:tc>
      </w:tr>
      <w:tr>
        <w:trPr/>
        <w:tc>
          <w:tcPr>
            <w:tcW w:w="3212" w:type="dxa"/>
            <w:tcBorders>
              <w:start w:val="single" w:sz="4" w:space="0" w:color="000000"/>
              <w:bottom w:val="single" w:sz="4" w:space="0" w:color="000000"/>
            </w:tcBorders>
          </w:tcPr>
          <w:p>
            <w:pPr>
              <w:pStyle w:val="TableContents"/>
              <w:bidi w:val="0"/>
              <w:jc w:val="start"/>
              <w:rPr/>
            </w:pPr>
            <w:r>
              <w:rPr>
                <w:b/>
              </w:rPr>
              <w:t>Reduce query limit</w:t>
            </w:r>
          </w:p>
        </w:tc>
        <w:tc>
          <w:tcPr>
            <w:tcW w:w="3213" w:type="dxa"/>
            <w:tcBorders>
              <w:start w:val="single" w:sz="4" w:space="0" w:color="000000"/>
              <w:bottom w:val="single" w:sz="4" w:space="0" w:color="000000"/>
            </w:tcBorders>
          </w:tcPr>
          <w:p>
            <w:pPr>
              <w:pStyle w:val="TableContents"/>
              <w:bidi w:val="0"/>
              <w:jc w:val="start"/>
              <w:rPr/>
            </w:pPr>
            <w:r>
              <w:rPr/>
              <w:t>Up to 33%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Change from 3 to 2 queries/day for basic users</w:t>
            </w:r>
          </w:p>
        </w:tc>
      </w:tr>
    </w:tbl>
    <w:p>
      <w:pPr>
        <w:pStyle w:val="BodyText"/>
        <w:bidi w:val="0"/>
        <w:jc w:val="start"/>
        <w:rPr/>
      </w:pPr>
      <w:r>
        <w:rPr/>
      </w:r>
    </w:p>
    <w:p>
      <w:pPr>
        <w:pStyle w:val="Heading3"/>
        <w:bidi w:val="0"/>
        <w:ind w:hanging="0" w:start="0"/>
        <w:jc w:val="start"/>
        <w:rPr/>
      </w:pPr>
      <w:r>
        <w:rPr/>
        <w:t>Medium-Term Savings (Code Changes)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Strategy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Potential Savings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How</w:t>
            </w:r>
          </w:p>
        </w:tc>
      </w:tr>
      <w:tr>
        <w:trPr/>
        <w:tc>
          <w:tcPr>
            <w:tcW w:w="3212" w:type="dxa"/>
            <w:tcBorders>
              <w:start w:val="single" w:sz="4" w:space="0" w:color="000000"/>
              <w:bottom w:val="single" w:sz="4" w:space="0" w:color="000000"/>
            </w:tcBorders>
          </w:tcPr>
          <w:p>
            <w:pPr>
              <w:pStyle w:val="TableContents"/>
              <w:bidi w:val="0"/>
              <w:jc w:val="start"/>
              <w:rPr/>
            </w:pPr>
            <w:r>
              <w:rPr>
                <w:b/>
              </w:rPr>
              <w:t>Use Flash-Lite for suggestions</w:t>
            </w:r>
          </w:p>
        </w:tc>
        <w:tc>
          <w:tcPr>
            <w:tcW w:w="3213" w:type="dxa"/>
            <w:tcBorders>
              <w:start w:val="single" w:sz="4" w:space="0" w:color="000000"/>
              <w:bottom w:val="single" w:sz="4" w:space="0" w:color="000000"/>
            </w:tcBorders>
          </w:tcPr>
          <w:p>
            <w:pPr>
              <w:pStyle w:val="TableContents"/>
              <w:bidi w:val="0"/>
              <w:jc w:val="start"/>
              <w:rPr/>
            </w:pPr>
            <w:r>
              <w:rPr/>
              <w:t>~$98/month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Use cheaper </w:t>
            </w:r>
            <w:r>
              <w:rPr>
                <w:rFonts w:ascii="Liberation Mono" w:hAnsi="Liberation Mono"/>
              </w:rPr>
              <w:t>gemini-2.5-flash-lite</w:t>
            </w:r>
            <w:r>
              <w:rPr/>
              <w:t xml:space="preserve"> ($0.10/$0.40) for follow-up suggestions only</w:t>
            </w:r>
          </w:p>
        </w:tc>
      </w:tr>
      <w:tr>
        <w:trPr/>
        <w:tc>
          <w:tcPr>
            <w:tcW w:w="3212" w:type="dxa"/>
            <w:tcBorders>
              <w:start w:val="single" w:sz="4" w:space="0" w:color="000000"/>
              <w:bottom w:val="single" w:sz="4" w:space="0" w:color="000000"/>
            </w:tcBorders>
          </w:tcPr>
          <w:p>
            <w:pPr>
              <w:pStyle w:val="TableContents"/>
              <w:bidi w:val="0"/>
              <w:jc w:val="start"/>
              <w:rPr/>
            </w:pPr>
            <w:r>
              <w:rPr>
                <w:b/>
              </w:rPr>
              <w:t>Smart chunking</w:t>
            </w:r>
          </w:p>
        </w:tc>
        <w:tc>
          <w:tcPr>
            <w:tcW w:w="3213" w:type="dxa"/>
            <w:tcBorders>
              <w:start w:val="single" w:sz="4" w:space="0" w:color="000000"/>
              <w:bottom w:val="single" w:sz="4" w:space="0" w:color="000000"/>
            </w:tcBorders>
          </w:tcPr>
          <w:p>
            <w:pPr>
              <w:pStyle w:val="TableContents"/>
              <w:bidi w:val="0"/>
              <w:jc w:val="start"/>
              <w:rPr/>
            </w:pPr>
            <w:r>
              <w:rPr/>
              <w:t>~10% off Gemini</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Reduce context from 18 chunks to 10 highest-scoring</w:t>
            </w:r>
          </w:p>
        </w:tc>
      </w:tr>
      <w:tr>
        <w:trPr/>
        <w:tc>
          <w:tcPr>
            <w:tcW w:w="3212" w:type="dxa"/>
            <w:tcBorders>
              <w:start w:val="single" w:sz="4" w:space="0" w:color="000000"/>
              <w:bottom w:val="single" w:sz="4" w:space="0" w:color="000000"/>
            </w:tcBorders>
          </w:tcPr>
          <w:p>
            <w:pPr>
              <w:pStyle w:val="TableContents"/>
              <w:bidi w:val="0"/>
              <w:jc w:val="start"/>
              <w:rPr/>
            </w:pPr>
            <w:r>
              <w:rPr>
                <w:b/>
              </w:rPr>
              <w:t>Answer caching (Redis)</w:t>
            </w:r>
          </w:p>
        </w:tc>
        <w:tc>
          <w:tcPr>
            <w:tcW w:w="3213" w:type="dxa"/>
            <w:tcBorders>
              <w:start w:val="single" w:sz="4" w:space="0" w:color="000000"/>
              <w:bottom w:val="single" w:sz="4" w:space="0" w:color="000000"/>
            </w:tcBorders>
          </w:tcPr>
          <w:p>
            <w:pPr>
              <w:pStyle w:val="TableContents"/>
              <w:bidi w:val="0"/>
              <w:jc w:val="start"/>
              <w:rPr/>
            </w:pPr>
            <w:r>
              <w:rPr/>
              <w:t>5–15% off Gemini</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Cache answers for identical or near-identical questions</w:t>
            </w:r>
          </w:p>
        </w:tc>
      </w:tr>
    </w:tbl>
    <w:p>
      <w:pPr>
        <w:pStyle w:val="BodyText"/>
        <w:bidi w:val="0"/>
        <w:jc w:val="start"/>
        <w:rPr/>
      </w:pPr>
      <w:r>
        <w:rPr/>
      </w:r>
    </w:p>
    <w:p>
      <w:pPr>
        <w:pStyle w:val="Heading3"/>
        <w:bidi w:val="0"/>
        <w:ind w:hanging="0" w:start="0"/>
        <w:jc w:val="start"/>
        <w:rPr/>
      </w:pPr>
      <w:r>
        <w:rPr/>
        <w:t>With All Optimizations Applied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Configuration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Estimated Monthly Total</w:t>
            </w:r>
          </w:p>
        </w:tc>
      </w:tr>
      <w:tr>
        <w:trPr/>
        <w:tc>
          <w:tcPr>
            <w:tcW w:w="4819" w:type="dxa"/>
            <w:tcBorders>
              <w:start w:val="single" w:sz="4" w:space="0" w:color="000000"/>
              <w:bottom w:val="single" w:sz="4" w:space="0" w:color="000000"/>
            </w:tcBorders>
          </w:tcPr>
          <w:p>
            <w:pPr>
              <w:pStyle w:val="TableContents"/>
              <w:bidi w:val="0"/>
              <w:jc w:val="start"/>
              <w:rPr/>
            </w:pPr>
            <w:r>
              <w:rPr/>
              <w:t>Base (Budget Scenario A)</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$793.53</w:t>
            </w:r>
          </w:p>
        </w:tc>
      </w:tr>
      <w:tr>
        <w:trPr/>
        <w:tc>
          <w:tcPr>
            <w:tcW w:w="4819" w:type="dxa"/>
            <w:tcBorders>
              <w:start w:val="single" w:sz="4" w:space="0" w:color="000000"/>
              <w:bottom w:val="single" w:sz="4" w:space="0" w:color="000000"/>
            </w:tcBorders>
          </w:tcPr>
          <w:p>
            <w:pPr>
              <w:pStyle w:val="TableContents"/>
              <w:bidi w:val="0"/>
              <w:jc w:val="start"/>
              <w:rPr/>
            </w:pPr>
            <w:r>
              <w:rPr/>
              <w:t>+ Context caching</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~$720</w:t>
            </w:r>
          </w:p>
        </w:tc>
      </w:tr>
      <w:tr>
        <w:trPr/>
        <w:tc>
          <w:tcPr>
            <w:tcW w:w="4819" w:type="dxa"/>
            <w:tcBorders>
              <w:start w:val="single" w:sz="4" w:space="0" w:color="000000"/>
              <w:bottom w:val="single" w:sz="4" w:space="0" w:color="000000"/>
            </w:tcBorders>
          </w:tcPr>
          <w:p>
            <w:pPr>
              <w:pStyle w:val="TableContents"/>
              <w:bidi w:val="0"/>
              <w:jc w:val="start"/>
              <w:rPr/>
            </w:pPr>
            <w:r>
              <w:rPr/>
              <w:t>+ Flash-Lite for suggestions</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~$622</w:t>
            </w:r>
          </w:p>
        </w:tc>
      </w:tr>
      <w:tr>
        <w:trPr/>
        <w:tc>
          <w:tcPr>
            <w:tcW w:w="4819" w:type="dxa"/>
            <w:tcBorders>
              <w:start w:val="single" w:sz="4" w:space="0" w:color="000000"/>
              <w:bottom w:val="single" w:sz="4" w:space="0" w:color="000000"/>
            </w:tcBorders>
          </w:tcPr>
          <w:p>
            <w:pPr>
              <w:pStyle w:val="TableContents"/>
              <w:bidi w:val="0"/>
              <w:jc w:val="start"/>
              <w:rPr/>
            </w:pPr>
            <w:r>
              <w:rPr/>
              <w:t>+ Batch API for suggestions</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~$560</w:t>
            </w:r>
          </w:p>
        </w:tc>
      </w:tr>
      <w:tr>
        <w:trPr/>
        <w:tc>
          <w:tcPr>
            <w:tcW w:w="4819" w:type="dxa"/>
            <w:tcBorders>
              <w:start w:val="single" w:sz="4" w:space="0" w:color="000000"/>
              <w:bottom w:val="single" w:sz="4" w:space="0" w:color="000000"/>
            </w:tcBorders>
          </w:tcPr>
          <w:p>
            <w:pPr>
              <w:pStyle w:val="TableContents"/>
              <w:bidi w:val="0"/>
              <w:jc w:val="start"/>
              <w:rPr/>
            </w:pPr>
            <w:r>
              <w:rPr/>
              <w:t>+ Reduce to 2 queries/day</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~$420</w:t>
            </w:r>
          </w:p>
        </w:tc>
      </w:tr>
      <w:tr>
        <w:trPr/>
        <w:tc>
          <w:tcPr>
            <w:tcW w:w="4819" w:type="dxa"/>
            <w:tcBorders>
              <w:start w:val="single" w:sz="4" w:space="0" w:color="000000"/>
              <w:bottom w:val="single" w:sz="4" w:space="0" w:color="000000"/>
            </w:tcBorders>
          </w:tcPr>
          <w:p>
            <w:pPr>
              <w:pStyle w:val="TableContents"/>
              <w:bidi w:val="0"/>
              <w:jc w:val="start"/>
              <w:rPr/>
            </w:pPr>
            <w:r>
              <w:rPr>
                <w:b/>
              </w:rPr>
              <w:t>Fully Optimized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~$380–$430/month</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 xml:space="preserve">🔐 </w:t>
      </w:r>
      <w:r>
        <w:rPr/>
        <w:t>Accounts &amp; Credentials Checklist</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Service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Account Email</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Dashboard URL</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Keys Needed</w:t>
            </w:r>
          </w:p>
        </w:tc>
      </w:tr>
      <w:tr>
        <w:trPr/>
        <w:tc>
          <w:tcPr>
            <w:tcW w:w="2409" w:type="dxa"/>
            <w:tcBorders>
              <w:start w:val="single" w:sz="4" w:space="0" w:color="000000"/>
              <w:bottom w:val="single" w:sz="4" w:space="0" w:color="000000"/>
            </w:tcBorders>
          </w:tcPr>
          <w:p>
            <w:pPr>
              <w:pStyle w:val="TableContents"/>
              <w:bidi w:val="0"/>
              <w:jc w:val="start"/>
              <w:rPr/>
            </w:pPr>
            <w:r>
              <w:rPr/>
              <w:t>Google AI Studio</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taxbot0807@gmail.com</w:t>
            </w:r>
          </w:p>
        </w:tc>
        <w:tc>
          <w:tcPr>
            <w:tcW w:w="2409" w:type="dxa"/>
            <w:tcBorders>
              <w:start w:val="single" w:sz="4" w:space="0" w:color="000000"/>
              <w:bottom w:val="single" w:sz="4" w:space="0" w:color="000000"/>
            </w:tcBorders>
          </w:tcPr>
          <w:p>
            <w:pPr>
              <w:pStyle w:val="TableContents"/>
              <w:bidi w:val="0"/>
              <w:jc w:val="start"/>
              <w:rPr/>
            </w:pPr>
            <w:hyperlink r:id="rId5">
              <w:r>
                <w:rPr>
                  <w:rStyle w:val="Hyperlink"/>
                </w:rPr>
                <w:t>https://aistudio.google.com/</w:t>
              </w:r>
            </w:hyperlink>
          </w:p>
        </w:tc>
        <w:tc>
          <w:tcPr>
            <w:tcW w:w="2410"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GEMINI_API_KEY</w:t>
            </w:r>
          </w:p>
        </w:tc>
      </w:tr>
      <w:tr>
        <w:trPr/>
        <w:tc>
          <w:tcPr>
            <w:tcW w:w="2409" w:type="dxa"/>
            <w:tcBorders>
              <w:start w:val="single" w:sz="4" w:space="0" w:color="000000"/>
              <w:bottom w:val="single" w:sz="4" w:space="0" w:color="000000"/>
            </w:tcBorders>
          </w:tcPr>
          <w:p>
            <w:pPr>
              <w:pStyle w:val="TableContents"/>
              <w:bidi w:val="0"/>
              <w:jc w:val="start"/>
              <w:rPr/>
            </w:pPr>
            <w:r>
              <w:rPr/>
              <w:t>Pinecone</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taxbot0807@gmail.com</w:t>
            </w:r>
          </w:p>
        </w:tc>
        <w:tc>
          <w:tcPr>
            <w:tcW w:w="2409" w:type="dxa"/>
            <w:tcBorders>
              <w:start w:val="single" w:sz="4" w:space="0" w:color="000000"/>
              <w:bottom w:val="single" w:sz="4" w:space="0" w:color="000000"/>
            </w:tcBorders>
          </w:tcPr>
          <w:p>
            <w:pPr>
              <w:pStyle w:val="TableContents"/>
              <w:bidi w:val="0"/>
              <w:jc w:val="start"/>
              <w:rPr/>
            </w:pPr>
            <w:hyperlink r:id="rId6">
              <w:r>
                <w:rPr>
                  <w:rStyle w:val="Hyperlink"/>
                </w:rPr>
                <w:t>https://console.pinecone.io/</w:t>
              </w:r>
            </w:hyperlink>
          </w:p>
        </w:tc>
        <w:tc>
          <w:tcPr>
            <w:tcW w:w="2410"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PINECONE_API_KEY</w:t>
            </w:r>
          </w:p>
        </w:tc>
      </w:tr>
      <w:tr>
        <w:trPr/>
        <w:tc>
          <w:tcPr>
            <w:tcW w:w="2409" w:type="dxa"/>
            <w:tcBorders>
              <w:start w:val="single" w:sz="4" w:space="0" w:color="000000"/>
              <w:bottom w:val="single" w:sz="4" w:space="0" w:color="000000"/>
            </w:tcBorders>
          </w:tcPr>
          <w:p>
            <w:pPr>
              <w:pStyle w:val="TableContents"/>
              <w:bidi w:val="0"/>
              <w:jc w:val="start"/>
              <w:rPr/>
            </w:pPr>
            <w:r>
              <w:rPr/>
              <w:t>Supabase</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taxbot0807@gmail.com</w:t>
            </w:r>
          </w:p>
        </w:tc>
        <w:tc>
          <w:tcPr>
            <w:tcW w:w="2409" w:type="dxa"/>
            <w:tcBorders>
              <w:start w:val="single" w:sz="4" w:space="0" w:color="000000"/>
              <w:bottom w:val="single" w:sz="4" w:space="0" w:color="000000"/>
            </w:tcBorders>
          </w:tcPr>
          <w:p>
            <w:pPr>
              <w:pStyle w:val="TableContents"/>
              <w:bidi w:val="0"/>
              <w:jc w:val="start"/>
              <w:rPr/>
            </w:pPr>
            <w:hyperlink r:id="rId7">
              <w:r>
                <w:rPr>
                  <w:rStyle w:val="Hyperlink"/>
                </w:rPr>
                <w:t>https://supabase.com/dashboard/</w:t>
              </w:r>
            </w:hyperlink>
          </w:p>
        </w:tc>
        <w:tc>
          <w:tcPr>
            <w:tcW w:w="2410"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SUPABASE_URL</w:t>
            </w:r>
            <w:r>
              <w:rPr/>
              <w:t xml:space="preserve">, </w:t>
            </w:r>
            <w:r>
              <w:rPr>
                <w:rFonts w:ascii="Liberation Mono" w:hAnsi="Liberation Mono"/>
              </w:rPr>
              <w:t>SUPABASE_KEY</w:t>
            </w:r>
          </w:p>
        </w:tc>
      </w:tr>
      <w:tr>
        <w:trPr/>
        <w:tc>
          <w:tcPr>
            <w:tcW w:w="2409" w:type="dxa"/>
            <w:tcBorders>
              <w:start w:val="single" w:sz="4" w:space="0" w:color="000000"/>
              <w:bottom w:val="single" w:sz="4" w:space="0" w:color="000000"/>
            </w:tcBorders>
          </w:tcPr>
          <w:p>
            <w:pPr>
              <w:pStyle w:val="TableContents"/>
              <w:bidi w:val="0"/>
              <w:jc w:val="start"/>
              <w:rPr/>
            </w:pPr>
            <w:r>
              <w:rPr/>
              <w:t>Render/Vercel</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taxbot0807@gmail.com</w:t>
            </w:r>
          </w:p>
        </w:tc>
        <w:tc>
          <w:tcPr>
            <w:tcW w:w="2409" w:type="dxa"/>
            <w:tcBorders>
              <w:start w:val="single" w:sz="4" w:space="0" w:color="000000"/>
              <w:bottom w:val="single" w:sz="4" w:space="0" w:color="000000"/>
            </w:tcBorders>
          </w:tcPr>
          <w:p>
            <w:pPr>
              <w:pStyle w:val="TableContents"/>
              <w:bidi w:val="0"/>
              <w:jc w:val="start"/>
              <w:rPr/>
            </w:pPr>
            <w:hyperlink r:id="rId8">
              <w:r>
                <w:rPr>
                  <w:rStyle w:val="Hyperlink"/>
                </w:rPr>
                <w:t>https://dashboard.render.com/</w:t>
              </w:r>
            </w:hyperlink>
          </w:p>
        </w:tc>
        <w:tc>
          <w:tcPr>
            <w:tcW w:w="2410" w:type="dxa"/>
            <w:tcBorders>
              <w:start w:val="single" w:sz="4" w:space="0" w:color="000000"/>
              <w:bottom w:val="single" w:sz="4" w:space="0" w:color="000000"/>
              <w:end w:val="single" w:sz="4" w:space="0" w:color="000000"/>
            </w:tcBorders>
          </w:tcPr>
          <w:p>
            <w:pPr>
              <w:pStyle w:val="TableContents"/>
              <w:bidi w:val="0"/>
              <w:jc w:val="start"/>
              <w:rPr/>
            </w:pPr>
            <w:r>
              <w:rPr/>
              <w:t>Git integration</w:t>
            </w:r>
          </w:p>
        </w:tc>
      </w:tr>
      <w:tr>
        <w:trPr/>
        <w:tc>
          <w:tcPr>
            <w:tcW w:w="2409" w:type="dxa"/>
            <w:tcBorders>
              <w:start w:val="single" w:sz="4" w:space="0" w:color="000000"/>
              <w:bottom w:val="single" w:sz="4" w:space="0" w:color="000000"/>
            </w:tcBorders>
          </w:tcPr>
          <w:p>
            <w:pPr>
              <w:pStyle w:val="TableContents"/>
              <w:bidi w:val="0"/>
              <w:jc w:val="start"/>
              <w:rPr/>
            </w:pPr>
            <w:r>
              <w:rPr/>
              <w:t>Domain Registrar</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taxbot0807@gmail.com</w:t>
            </w:r>
          </w:p>
        </w:tc>
        <w:tc>
          <w:tcPr>
            <w:tcW w:w="2409" w:type="dxa"/>
            <w:tcBorders>
              <w:start w:val="single" w:sz="4" w:space="0" w:color="000000"/>
              <w:bottom w:val="single" w:sz="4" w:space="0" w:color="000000"/>
            </w:tcBorders>
          </w:tcPr>
          <w:p>
            <w:pPr>
              <w:pStyle w:val="TableContents"/>
              <w:bidi w:val="0"/>
              <w:jc w:val="start"/>
              <w:rPr/>
            </w:pPr>
            <w:r>
              <w:rPr/>
              <w:t>Provider dashboard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DNS records</w:t>
            </w:r>
          </w:p>
        </w:tc>
      </w:tr>
    </w:tbl>
    <w:p>
      <w:pPr>
        <w:pStyle w:val="BodyText"/>
        <w:bidi w:val="0"/>
        <w:jc w:val="start"/>
        <w:rPr/>
      </w:pPr>
      <w:r>
        <w:rPr/>
      </w:r>
    </w:p>
    <w:p>
      <w:pPr>
        <w:pStyle w:val="Heading3"/>
        <w:bidi w:val="0"/>
        <w:ind w:hanging="0" w:start="0"/>
        <w:jc w:val="start"/>
        <w:rPr/>
      </w:pPr>
      <w:r>
        <w:rPr/>
        <w:t xml:space="preserve">Production </w:t>
      </w:r>
      <w:r>
        <w:rPr>
          <w:rFonts w:ascii="Liberation Mono" w:hAnsi="Liberation Mono"/>
        </w:rPr>
        <w:t>.env</w:t>
      </w:r>
      <w:r>
        <w:rPr/>
        <w:t xml:space="preserve"> File Template</w:t>
      </w:r>
    </w:p>
    <w:p>
      <w:pPr>
        <w:pStyle w:val="PreformattedText"/>
        <w:shd w:fill="E1E1E1" w:val="clear"/>
        <w:bidi w:val="0"/>
        <w:spacing w:before="0" w:after="283"/>
        <w:jc w:val="start"/>
        <w:rPr/>
      </w:pPr>
      <w:r>
        <w:rPr/>
        <w:t># --- Core API Keys ---</w:t>
        <w:br/>
        <w:t>GEMINI_API_KEY=your_gemini_api_key_here</w:t>
        <w:br/>
        <w:t>PINECONE_API_KEY=your_pinecone_api_key_here</w:t>
        <w:br/>
        <w:br/>
        <w:t># --- LLM Configuration ---</w:t>
        <w:br/>
        <w:t>LLM_PROVIDER=gemini</w:t>
        <w:br/>
        <w:t>GEMINI_CHAT_MODEL=gemini-2.5-flash</w:t>
        <w:br/>
        <w:t>GEMINI_EMBED_MODEL=gemini-embedding-2</w:t>
        <w:br/>
        <w:br/>
        <w:t># --- Supabase Database ---</w:t>
        <w:br/>
        <w:t>SUPABASE_URL=https://your-project-id.supabase.co</w:t>
        <w:br/>
        <w:t>SUPABASE_KEY=your-supabase-service-role-key</w:t>
        <w:br/>
        <w:br/>
        <w:t># --- Application ---</w:t>
        <w:br/>
        <w:t>TAXBOT_JWT_SECRET=your-long-random-jwt-secret</w:t>
      </w:r>
    </w:p>
    <w:p>
      <w:pPr>
        <w:pStyle w:val="HorizontalLine"/>
        <w:bidi w:val="0"/>
        <w:jc w:val="start"/>
        <w:rPr/>
      </w:pPr>
      <w:r>
        <w:rPr/>
      </w:r>
    </w:p>
    <w:p>
      <w:pPr>
        <w:pStyle w:val="Heading2"/>
        <w:bidi w:val="0"/>
        <w:ind w:hanging="0" w:start="0"/>
        <w:jc w:val="start"/>
        <w:rPr/>
      </w:pPr>
      <w:r>
        <w:rPr/>
        <w:t xml:space="preserve">🎯 </w:t>
      </w:r>
      <w:r>
        <w:rPr/>
        <w:t>Final Recommendation</w:t>
      </w:r>
    </w:p>
    <w:p>
      <w:pPr>
        <w:pStyle w:val="BlockQuotation"/>
        <w:bidi w:val="0"/>
        <w:jc w:val="start"/>
        <w:rPr/>
      </w:pPr>
      <w:r>
        <w:rPr/>
        <w:t>[!IMPORTANT] </w:t>
      </w:r>
      <w:r>
        <w:rPr>
          <w:b/>
        </w:rPr>
        <w:t>Start with Scenario A (Budget-Optimized) at ~$794/month.</w:t>
      </w:r>
      <w:r>
        <w:rPr/>
        <w:t xml:space="preserve"> This gives you full production capability with Gemini 2.5 Flash, Pinecone free tier, and Supabase Pro. As you onboard users, implement Context Caching first (easiest win), then gradually apply other optimizations to bring costs below </w:t>
      </w:r>
      <w:r>
        <w:rPr>
          <w:b/>
        </w:rPr>
        <w:t>$430/month</w:t>
      </w:r>
      <w:r>
        <w:rPr/>
        <w:t>.</w:t>
      </w:r>
    </w:p>
    <w:p>
      <w:pPr>
        <w:pStyle w:val="Heading3"/>
        <w:bidi w:val="0"/>
        <w:ind w:hanging="0" w:start="0"/>
        <w:jc w:val="start"/>
        <w:rPr/>
      </w:pPr>
      <w:r>
        <w:rPr/>
        <w:t>Monthly Payment Schedule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Service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Billing Type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When to Pay</w:t>
            </w:r>
          </w:p>
        </w:tc>
      </w:tr>
      <w:tr>
        <w:trPr/>
        <w:tc>
          <w:tcPr>
            <w:tcW w:w="3212" w:type="dxa"/>
            <w:tcBorders>
              <w:start w:val="single" w:sz="4" w:space="0" w:color="000000"/>
              <w:bottom w:val="single" w:sz="4" w:space="0" w:color="000000"/>
            </w:tcBorders>
          </w:tcPr>
          <w:p>
            <w:pPr>
              <w:pStyle w:val="TableContents"/>
              <w:bidi w:val="0"/>
              <w:jc w:val="start"/>
              <w:rPr/>
            </w:pPr>
            <w:r>
              <w:rPr/>
              <w:t>Google Gemini</w:t>
            </w:r>
          </w:p>
        </w:tc>
        <w:tc>
          <w:tcPr>
            <w:tcW w:w="3213" w:type="dxa"/>
            <w:tcBorders>
              <w:start w:val="single" w:sz="4" w:space="0" w:color="000000"/>
              <w:bottom w:val="single" w:sz="4" w:space="0" w:color="000000"/>
            </w:tcBorders>
          </w:tcPr>
          <w:p>
            <w:pPr>
              <w:pStyle w:val="TableContents"/>
              <w:bidi w:val="0"/>
              <w:jc w:val="start"/>
              <w:rPr/>
            </w:pPr>
            <w:r>
              <w:rPr/>
              <w:t>Pay-as-you-go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Charged monthly to card on file</w:t>
            </w:r>
          </w:p>
        </w:tc>
      </w:tr>
      <w:tr>
        <w:trPr/>
        <w:tc>
          <w:tcPr>
            <w:tcW w:w="3212" w:type="dxa"/>
            <w:tcBorders>
              <w:start w:val="single" w:sz="4" w:space="0" w:color="000000"/>
              <w:bottom w:val="single" w:sz="4" w:space="0" w:color="000000"/>
            </w:tcBorders>
          </w:tcPr>
          <w:p>
            <w:pPr>
              <w:pStyle w:val="TableContents"/>
              <w:bidi w:val="0"/>
              <w:jc w:val="start"/>
              <w:rPr/>
            </w:pPr>
            <w:r>
              <w:rPr/>
              <w:t>Pinecone</w:t>
            </w:r>
          </w:p>
        </w:tc>
        <w:tc>
          <w:tcPr>
            <w:tcW w:w="3213" w:type="dxa"/>
            <w:tcBorders>
              <w:start w:val="single" w:sz="4" w:space="0" w:color="000000"/>
              <w:bottom w:val="single" w:sz="4" w:space="0" w:color="000000"/>
            </w:tcBorders>
          </w:tcPr>
          <w:p>
            <w:pPr>
              <w:pStyle w:val="TableContents"/>
              <w:bidi w:val="0"/>
              <w:jc w:val="start"/>
              <w:rPr/>
            </w:pPr>
            <w:r>
              <w:rPr/>
              <w:t>Free / Monthly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First of each month</w:t>
            </w:r>
          </w:p>
        </w:tc>
      </w:tr>
      <w:tr>
        <w:trPr/>
        <w:tc>
          <w:tcPr>
            <w:tcW w:w="3212" w:type="dxa"/>
            <w:tcBorders>
              <w:start w:val="single" w:sz="4" w:space="0" w:color="000000"/>
              <w:bottom w:val="single" w:sz="4" w:space="0" w:color="000000"/>
            </w:tcBorders>
          </w:tcPr>
          <w:p>
            <w:pPr>
              <w:pStyle w:val="TableContents"/>
              <w:bidi w:val="0"/>
              <w:jc w:val="start"/>
              <w:rPr/>
            </w:pPr>
            <w:r>
              <w:rPr/>
              <w:t>Supabase</w:t>
            </w:r>
          </w:p>
        </w:tc>
        <w:tc>
          <w:tcPr>
            <w:tcW w:w="3213" w:type="dxa"/>
            <w:tcBorders>
              <w:start w:val="single" w:sz="4" w:space="0" w:color="000000"/>
              <w:bottom w:val="single" w:sz="4" w:space="0" w:color="000000"/>
            </w:tcBorders>
          </w:tcPr>
          <w:p>
            <w:pPr>
              <w:pStyle w:val="TableContents"/>
              <w:bidi w:val="0"/>
              <w:jc w:val="start"/>
              <w:rPr/>
            </w:pPr>
            <w:r>
              <w:rPr/>
              <w:t>Monthly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First of each month</w:t>
            </w:r>
          </w:p>
        </w:tc>
      </w:tr>
      <w:tr>
        <w:trPr/>
        <w:tc>
          <w:tcPr>
            <w:tcW w:w="3212" w:type="dxa"/>
            <w:tcBorders>
              <w:start w:val="single" w:sz="4" w:space="0" w:color="000000"/>
              <w:bottom w:val="single" w:sz="4" w:space="0" w:color="000000"/>
            </w:tcBorders>
          </w:tcPr>
          <w:p>
            <w:pPr>
              <w:pStyle w:val="TableContents"/>
              <w:bidi w:val="0"/>
              <w:jc w:val="start"/>
              <w:rPr/>
            </w:pPr>
            <w:r>
              <w:rPr/>
              <w:t>Render/Vercel</w:t>
            </w:r>
          </w:p>
        </w:tc>
        <w:tc>
          <w:tcPr>
            <w:tcW w:w="3213" w:type="dxa"/>
            <w:tcBorders>
              <w:start w:val="single" w:sz="4" w:space="0" w:color="000000"/>
              <w:bottom w:val="single" w:sz="4" w:space="0" w:color="000000"/>
            </w:tcBorders>
          </w:tcPr>
          <w:p>
            <w:pPr>
              <w:pStyle w:val="TableContents"/>
              <w:bidi w:val="0"/>
              <w:jc w:val="start"/>
              <w:rPr/>
            </w:pPr>
            <w:r>
              <w:rPr/>
              <w:t>Monthly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First of each month</w:t>
            </w:r>
          </w:p>
        </w:tc>
      </w:tr>
      <w:tr>
        <w:trPr/>
        <w:tc>
          <w:tcPr>
            <w:tcW w:w="3212" w:type="dxa"/>
            <w:tcBorders>
              <w:start w:val="single" w:sz="4" w:space="0" w:color="000000"/>
              <w:bottom w:val="single" w:sz="4" w:space="0" w:color="000000"/>
            </w:tcBorders>
          </w:tcPr>
          <w:p>
            <w:pPr>
              <w:pStyle w:val="TableContents"/>
              <w:bidi w:val="0"/>
              <w:jc w:val="start"/>
              <w:rPr/>
            </w:pPr>
            <w:r>
              <w:rPr/>
              <w:t>Domain</w:t>
            </w:r>
          </w:p>
        </w:tc>
        <w:tc>
          <w:tcPr>
            <w:tcW w:w="3213" w:type="dxa"/>
            <w:tcBorders>
              <w:start w:val="single" w:sz="4" w:space="0" w:color="000000"/>
              <w:bottom w:val="single" w:sz="4" w:space="0" w:color="000000"/>
            </w:tcBorders>
          </w:tcPr>
          <w:p>
            <w:pPr>
              <w:pStyle w:val="TableContents"/>
              <w:bidi w:val="0"/>
              <w:jc w:val="start"/>
              <w:rPr/>
            </w:pPr>
            <w:r>
              <w:rPr/>
              <w:t>Annual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Once per year</w:t>
            </w:r>
          </w:p>
        </w:tc>
      </w:tr>
    </w:tbl>
    <w:p>
      <w:pPr>
        <w:pStyle w:val="BodyText"/>
        <w:bidi w:val="0"/>
        <w:jc w:val="start"/>
        <w:rPr/>
      </w:pPr>
      <w:r>
        <w:rPr/>
      </w:r>
    </w:p>
    <w:p>
      <w:pPr>
        <w:pStyle w:val="HorizontalLine"/>
        <w:bidi w:val="0"/>
        <w:jc w:val="start"/>
        <w:rPr/>
      </w:pPr>
      <w:r>
        <w:rPr/>
      </w:r>
    </w:p>
    <w:p>
      <w:pPr>
        <w:pStyle w:val="BodyText"/>
        <w:bidi w:val="0"/>
        <w:jc w:val="start"/>
        <w:rPr/>
      </w:pPr>
      <w:r>
        <w:rPr>
          <w:i/>
        </w:rPr>
        <w:t>Document created: July 2026 · Prices based on published rates as of July 2026.</w:t>
      </w:r>
      <w:r>
        <w:rPr/>
        <w:t> </w:t>
      </w:r>
      <w:r>
        <w:rPr>
          <w:i/>
        </w:rPr>
        <w:t>Prices may vary. Always verify on official pricing pages before committing.</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istudio.google.com/" TargetMode="External"/><Relationship Id="rId3" Type="http://schemas.openxmlformats.org/officeDocument/2006/relationships/hyperlink" Target="https://console.pinecone.io/" TargetMode="External"/><Relationship Id="rId4" Type="http://schemas.openxmlformats.org/officeDocument/2006/relationships/hyperlink" Target="https://supabase.com/" TargetMode="External"/><Relationship Id="rId5" Type="http://schemas.openxmlformats.org/officeDocument/2006/relationships/hyperlink" Target="https://aistudio.google.com/" TargetMode="External"/><Relationship Id="rId6" Type="http://schemas.openxmlformats.org/officeDocument/2006/relationships/hyperlink" Target="https://console.pinecone.io/" TargetMode="External"/><Relationship Id="rId7" Type="http://schemas.openxmlformats.org/officeDocument/2006/relationships/hyperlink" Target="https://supabase.com/dashboard/" TargetMode="External"/><Relationship Id="rId8" Type="http://schemas.openxmlformats.org/officeDocument/2006/relationships/hyperlink" Target="https://dashboard.render.com/"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