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CDE890F" w14:textId="77777777" w:rsidR="00512BAE" w:rsidRDefault="00000000">
      <w:pPr>
        <w:jc w:val="center"/>
      </w:pPr>
      <w:r>
        <w:rPr>
          <w:rFonts w:cs="Times New Roman"/>
          <w:noProof/>
        </w:rPr>
        <w:drawing>
          <wp:inline distT="0" distB="0" distL="0" distR="0" wp14:anchorId="6ED02C4C" wp14:editId="43406116">
            <wp:extent cx="2468880" cy="838487"/>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vit_logo.png"/>
                    <pic:cNvPicPr/>
                  </pic:nvPicPr>
                  <pic:blipFill>
                    <a:blip r:embed="rId8"/>
                    <a:stretch>
                      <a:fillRect/>
                    </a:stretch>
                  </pic:blipFill>
                  <pic:spPr>
                    <a:xfrm>
                      <a:off x="0" y="0"/>
                      <a:ext cx="2468880" cy="838487"/>
                    </a:xfrm>
                    <a:prstGeom prst="rect">
                      <a:avLst/>
                    </a:prstGeom>
                  </pic:spPr>
                </pic:pic>
              </a:graphicData>
            </a:graphic>
          </wp:inline>
        </w:drawing>
      </w:r>
    </w:p>
    <w:p w14:paraId="75478D6D" w14:textId="77777777" w:rsidR="00512BAE" w:rsidRPr="006874F4" w:rsidRDefault="00000000">
      <w:pPr>
        <w:jc w:val="center"/>
        <w:rPr>
          <w:sz w:val="36"/>
          <w:szCs w:val="36"/>
        </w:rPr>
      </w:pPr>
      <w:proofErr w:type="spellStart"/>
      <w:r w:rsidRPr="006874F4">
        <w:rPr>
          <w:rFonts w:cs="Times New Roman"/>
          <w:b/>
          <w:sz w:val="36"/>
          <w:szCs w:val="36"/>
        </w:rPr>
        <w:t>B.Tech</w:t>
      </w:r>
      <w:proofErr w:type="spellEnd"/>
      <w:r w:rsidRPr="006874F4">
        <w:rPr>
          <w:rFonts w:cs="Times New Roman"/>
          <w:b/>
          <w:sz w:val="36"/>
          <w:szCs w:val="36"/>
        </w:rPr>
        <w:t xml:space="preserve"> – Electronics and Communication Engineering</w:t>
      </w:r>
    </w:p>
    <w:p w14:paraId="550976F9" w14:textId="77777777" w:rsidR="00512BAE" w:rsidRPr="006874F4" w:rsidRDefault="00000000">
      <w:pPr>
        <w:rPr>
          <w:sz w:val="36"/>
          <w:szCs w:val="36"/>
        </w:rPr>
      </w:pPr>
      <w:r w:rsidRPr="006874F4">
        <w:rPr>
          <w:rFonts w:cs="Times New Roman"/>
          <w:sz w:val="36"/>
          <w:szCs w:val="36"/>
        </w:rPr>
        <w:br/>
      </w:r>
    </w:p>
    <w:p w14:paraId="67260958" w14:textId="77777777" w:rsidR="00512BAE" w:rsidRPr="006874F4" w:rsidRDefault="00000000">
      <w:pPr>
        <w:jc w:val="center"/>
        <w:rPr>
          <w:sz w:val="36"/>
          <w:szCs w:val="36"/>
        </w:rPr>
      </w:pPr>
      <w:r w:rsidRPr="006874F4">
        <w:rPr>
          <w:rFonts w:cs="Times New Roman"/>
          <w:b/>
          <w:sz w:val="36"/>
          <w:szCs w:val="36"/>
        </w:rPr>
        <w:t>MICRO / MINI PROJECT REPORT</w:t>
      </w:r>
    </w:p>
    <w:p w14:paraId="6A108605" w14:textId="77777777" w:rsidR="006874F4" w:rsidRDefault="00000000">
      <w:pPr>
        <w:jc w:val="center"/>
        <w:rPr>
          <w:rFonts w:cs="Times New Roman"/>
        </w:rPr>
      </w:pPr>
      <w:r>
        <w:rPr>
          <w:rFonts w:cs="Times New Roman"/>
        </w:rPr>
        <w:t xml:space="preserve">Course Code: BEC306P   </w:t>
      </w:r>
    </w:p>
    <w:p w14:paraId="39415B79" w14:textId="18D97956" w:rsidR="00512BAE" w:rsidRDefault="00000000">
      <w:pPr>
        <w:jc w:val="center"/>
      </w:pPr>
      <w:r>
        <w:rPr>
          <w:rFonts w:cs="Times New Roman"/>
        </w:rPr>
        <w:t xml:space="preserve">  Course Title: Digital Communication Systems Lab</w:t>
      </w:r>
    </w:p>
    <w:p w14:paraId="1B5EF704" w14:textId="77777777" w:rsidR="00512BAE" w:rsidRDefault="00000000">
      <w:pPr>
        <w:jc w:val="center"/>
      </w:pPr>
      <w:r>
        <w:rPr>
          <w:rFonts w:cs="Times New Roman"/>
        </w:rPr>
        <w:t>Academic Year: 2026–27</w:t>
      </w:r>
    </w:p>
    <w:p w14:paraId="253727ED" w14:textId="77777777" w:rsidR="00512BAE" w:rsidRDefault="00512BAE"/>
    <w:p w14:paraId="50036FE9" w14:textId="77777777" w:rsidR="00512BAE" w:rsidRDefault="00512BAE"/>
    <w:p w14:paraId="2EE91C0E" w14:textId="77777777" w:rsidR="00512BAE" w:rsidRPr="006874F4" w:rsidRDefault="00000000">
      <w:pPr>
        <w:jc w:val="center"/>
        <w:rPr>
          <w:sz w:val="36"/>
          <w:szCs w:val="36"/>
        </w:rPr>
      </w:pPr>
      <w:r w:rsidRPr="006874F4">
        <w:rPr>
          <w:rFonts w:cs="Times New Roman"/>
          <w:b/>
          <w:sz w:val="36"/>
          <w:szCs w:val="36"/>
        </w:rPr>
        <w:t>TASK-AWARE DYNAMIC SEMANTIC COMPRESSION</w:t>
      </w:r>
      <w:r w:rsidRPr="006874F4">
        <w:rPr>
          <w:rFonts w:cs="Times New Roman"/>
          <w:b/>
          <w:sz w:val="36"/>
          <w:szCs w:val="36"/>
        </w:rPr>
        <w:br/>
        <w:t>FRAMEWORK FOR 6G DEEP JSCC</w:t>
      </w:r>
    </w:p>
    <w:p w14:paraId="3FE619D5" w14:textId="77777777" w:rsidR="00512BAE" w:rsidRPr="006874F4" w:rsidRDefault="00512BAE">
      <w:pPr>
        <w:rPr>
          <w:sz w:val="36"/>
          <w:szCs w:val="36"/>
        </w:rPr>
      </w:pPr>
    </w:p>
    <w:p w14:paraId="7979C48F" w14:textId="77777777" w:rsidR="00512BAE" w:rsidRDefault="00512BAE"/>
    <w:p w14:paraId="4F76AD64" w14:textId="77777777" w:rsidR="00512BAE" w:rsidRPr="006874F4" w:rsidRDefault="00000000">
      <w:pPr>
        <w:jc w:val="center"/>
        <w:rPr>
          <w:sz w:val="28"/>
          <w:szCs w:val="28"/>
        </w:rPr>
      </w:pPr>
      <w:r w:rsidRPr="006874F4">
        <w:rPr>
          <w:rFonts w:cs="Times New Roman"/>
          <w:b/>
          <w:sz w:val="28"/>
          <w:szCs w:val="28"/>
        </w:rPr>
        <w:t>Submitted by</w:t>
      </w:r>
    </w:p>
    <w:p w14:paraId="16E6B085" w14:textId="77777777" w:rsidR="00512BAE" w:rsidRDefault="00000000">
      <w:pPr>
        <w:jc w:val="center"/>
      </w:pPr>
      <w:r>
        <w:rPr>
          <w:rFonts w:cs="Times New Roman"/>
          <w:sz w:val="28"/>
        </w:rPr>
        <w:t>1. Harshal Yadav – 24BEC0639</w:t>
      </w:r>
    </w:p>
    <w:p w14:paraId="2B0E93F7" w14:textId="77777777" w:rsidR="00512BAE" w:rsidRDefault="00000000">
      <w:pPr>
        <w:jc w:val="center"/>
      </w:pPr>
      <w:r>
        <w:rPr>
          <w:rFonts w:cs="Times New Roman"/>
          <w:sz w:val="28"/>
        </w:rPr>
        <w:t>2. Milind Sharma – 24BEC0078</w:t>
      </w:r>
    </w:p>
    <w:p w14:paraId="694F46AA" w14:textId="77777777" w:rsidR="00512BAE" w:rsidRDefault="00000000">
      <w:pPr>
        <w:jc w:val="center"/>
      </w:pPr>
      <w:r>
        <w:rPr>
          <w:rFonts w:cs="Times New Roman"/>
          <w:sz w:val="28"/>
        </w:rPr>
        <w:t>3. P. Chaitanyaprasad – 24BEC0551</w:t>
      </w:r>
    </w:p>
    <w:p w14:paraId="2156E318" w14:textId="77777777" w:rsidR="00512BAE" w:rsidRDefault="00000000">
      <w:pPr>
        <w:jc w:val="center"/>
      </w:pPr>
      <w:r>
        <w:rPr>
          <w:rFonts w:cs="Times New Roman"/>
          <w:sz w:val="28"/>
        </w:rPr>
        <w:t>4. Abhrant R. Pal – 24BEC0545</w:t>
      </w:r>
    </w:p>
    <w:p w14:paraId="1D52C273" w14:textId="77777777" w:rsidR="00512BAE" w:rsidRDefault="00512BAE"/>
    <w:p w14:paraId="0AFA6822" w14:textId="77777777" w:rsidR="00512BAE" w:rsidRPr="006874F4" w:rsidRDefault="00000000">
      <w:pPr>
        <w:jc w:val="center"/>
        <w:rPr>
          <w:sz w:val="28"/>
          <w:szCs w:val="28"/>
        </w:rPr>
      </w:pPr>
      <w:r w:rsidRPr="006874F4">
        <w:rPr>
          <w:rFonts w:cs="Times New Roman"/>
          <w:b/>
          <w:sz w:val="28"/>
          <w:szCs w:val="28"/>
        </w:rPr>
        <w:t>Under the Guidance of</w:t>
      </w:r>
    </w:p>
    <w:p w14:paraId="7F302D03" w14:textId="77777777" w:rsidR="006874F4" w:rsidRPr="006874F4" w:rsidRDefault="00000000" w:rsidP="006874F4">
      <w:pPr>
        <w:jc w:val="center"/>
        <w:rPr>
          <w:rFonts w:cs="Times New Roman"/>
          <w:sz w:val="28"/>
          <w:szCs w:val="28"/>
        </w:rPr>
      </w:pPr>
      <w:r w:rsidRPr="006874F4">
        <w:rPr>
          <w:rFonts w:cs="Times New Roman"/>
          <w:sz w:val="28"/>
          <w:szCs w:val="28"/>
        </w:rPr>
        <w:t>Dr. Thanikaiselvan V.</w:t>
      </w:r>
      <w:r w:rsidRPr="006874F4">
        <w:rPr>
          <w:rFonts w:cs="Times New Roman"/>
          <w:sz w:val="28"/>
          <w:szCs w:val="28"/>
        </w:rPr>
        <w:br/>
      </w:r>
      <w:r w:rsidR="006874F4" w:rsidRPr="006874F4">
        <w:rPr>
          <w:rFonts w:cs="Times New Roman"/>
          <w:sz w:val="28"/>
          <w:szCs w:val="28"/>
        </w:rPr>
        <w:t>Professor Higher Academic Grade</w:t>
      </w:r>
    </w:p>
    <w:p w14:paraId="2A84F98D" w14:textId="6B6790F0" w:rsidR="00512BAE" w:rsidRDefault="006874F4" w:rsidP="006874F4">
      <w:pPr>
        <w:jc w:val="center"/>
      </w:pPr>
      <w:r w:rsidRPr="006874F4">
        <w:rPr>
          <w:rFonts w:cs="Times New Roman"/>
          <w:sz w:val="28"/>
          <w:szCs w:val="28"/>
        </w:rPr>
        <w:t xml:space="preserve"> School of Electronics Engineering</w:t>
      </w:r>
      <w:r w:rsidRPr="006874F4">
        <w:rPr>
          <w:rFonts w:cs="Times New Roman"/>
        </w:rPr>
        <w:t xml:space="preserve"> </w:t>
      </w:r>
      <w:r>
        <w:rPr>
          <w:rFonts w:cs="Times New Roman"/>
        </w:rPr>
        <w:br w:type="page"/>
      </w:r>
    </w:p>
    <w:p w14:paraId="4A665ED4" w14:textId="77777777" w:rsidR="00512BAE" w:rsidRDefault="00000000">
      <w:pPr>
        <w:pStyle w:val="Heading1"/>
      </w:pPr>
      <w:r>
        <w:rPr>
          <w:rFonts w:ascii="Times New Roman" w:eastAsia="Times New Roman" w:hAnsi="Times New Roman" w:cs="Times New Roman"/>
        </w:rPr>
        <w:lastRenderedPageBreak/>
        <w:t>Contents</w:t>
      </w:r>
    </w:p>
    <w:tbl>
      <w:tblPr>
        <w:tblStyle w:val="TableGrid"/>
        <w:tblW w:w="10146" w:type="dxa"/>
        <w:jc w:val="center"/>
        <w:tblLook w:val="04A0" w:firstRow="1" w:lastRow="0" w:firstColumn="1" w:lastColumn="0" w:noHBand="0" w:noVBand="1"/>
      </w:tblPr>
      <w:tblGrid>
        <w:gridCol w:w="3382"/>
        <w:gridCol w:w="3382"/>
        <w:gridCol w:w="3382"/>
      </w:tblGrid>
      <w:tr w:rsidR="00512BAE" w14:paraId="2A8ABCE5" w14:textId="77777777" w:rsidTr="007218B6">
        <w:trPr>
          <w:trHeight w:val="513"/>
          <w:jc w:val="center"/>
        </w:trPr>
        <w:tc>
          <w:tcPr>
            <w:tcW w:w="3382" w:type="dxa"/>
            <w:shd w:val="clear" w:color="auto" w:fill="D9E2F3"/>
            <w:vAlign w:val="center"/>
          </w:tcPr>
          <w:p w14:paraId="5450C53A" w14:textId="77777777" w:rsidR="00512BAE" w:rsidRPr="007218B6" w:rsidRDefault="00000000">
            <w:pPr>
              <w:spacing w:after="0"/>
              <w:rPr>
                <w:sz w:val="24"/>
                <w:szCs w:val="24"/>
              </w:rPr>
            </w:pPr>
            <w:r w:rsidRPr="007218B6">
              <w:rPr>
                <w:rFonts w:cs="Times New Roman"/>
                <w:b/>
                <w:sz w:val="24"/>
                <w:szCs w:val="24"/>
              </w:rPr>
              <w:t>S. No.</w:t>
            </w:r>
          </w:p>
        </w:tc>
        <w:tc>
          <w:tcPr>
            <w:tcW w:w="3382" w:type="dxa"/>
            <w:shd w:val="clear" w:color="auto" w:fill="D9E2F3"/>
            <w:vAlign w:val="center"/>
          </w:tcPr>
          <w:p w14:paraId="39AB3696" w14:textId="77777777" w:rsidR="00512BAE" w:rsidRPr="007218B6" w:rsidRDefault="00000000">
            <w:pPr>
              <w:spacing w:after="0"/>
              <w:rPr>
                <w:sz w:val="24"/>
                <w:szCs w:val="24"/>
              </w:rPr>
            </w:pPr>
            <w:r w:rsidRPr="007218B6">
              <w:rPr>
                <w:rFonts w:cs="Times New Roman"/>
                <w:b/>
                <w:sz w:val="24"/>
                <w:szCs w:val="24"/>
              </w:rPr>
              <w:t>Contents</w:t>
            </w:r>
          </w:p>
        </w:tc>
        <w:tc>
          <w:tcPr>
            <w:tcW w:w="3382" w:type="dxa"/>
            <w:shd w:val="clear" w:color="auto" w:fill="D9E2F3"/>
            <w:vAlign w:val="center"/>
          </w:tcPr>
          <w:p w14:paraId="7859DD46" w14:textId="77777777" w:rsidR="00512BAE" w:rsidRPr="007218B6" w:rsidRDefault="00000000">
            <w:pPr>
              <w:spacing w:after="0"/>
              <w:rPr>
                <w:sz w:val="24"/>
                <w:szCs w:val="24"/>
              </w:rPr>
            </w:pPr>
            <w:r w:rsidRPr="007218B6">
              <w:rPr>
                <w:rFonts w:cs="Times New Roman"/>
                <w:b/>
                <w:sz w:val="24"/>
                <w:szCs w:val="24"/>
              </w:rPr>
              <w:t>Page No.</w:t>
            </w:r>
          </w:p>
        </w:tc>
      </w:tr>
      <w:tr w:rsidR="00512BAE" w14:paraId="2C6A9931" w14:textId="77777777" w:rsidTr="007218B6">
        <w:trPr>
          <w:trHeight w:val="513"/>
          <w:jc w:val="center"/>
        </w:trPr>
        <w:tc>
          <w:tcPr>
            <w:tcW w:w="3382" w:type="dxa"/>
            <w:vAlign w:val="center"/>
          </w:tcPr>
          <w:p w14:paraId="277D576A" w14:textId="77777777" w:rsidR="00512BAE" w:rsidRPr="007218B6" w:rsidRDefault="00000000">
            <w:pPr>
              <w:spacing w:after="0"/>
              <w:rPr>
                <w:sz w:val="24"/>
                <w:szCs w:val="24"/>
              </w:rPr>
            </w:pPr>
            <w:r w:rsidRPr="007218B6">
              <w:rPr>
                <w:rFonts w:cs="Times New Roman"/>
                <w:sz w:val="24"/>
                <w:szCs w:val="24"/>
              </w:rPr>
              <w:t>1</w:t>
            </w:r>
          </w:p>
        </w:tc>
        <w:tc>
          <w:tcPr>
            <w:tcW w:w="3382" w:type="dxa"/>
            <w:vAlign w:val="center"/>
          </w:tcPr>
          <w:p w14:paraId="0E8F3628" w14:textId="77777777" w:rsidR="00512BAE" w:rsidRPr="007218B6" w:rsidRDefault="00000000">
            <w:pPr>
              <w:spacing w:after="0"/>
              <w:rPr>
                <w:sz w:val="24"/>
                <w:szCs w:val="24"/>
              </w:rPr>
            </w:pPr>
            <w:r w:rsidRPr="007218B6">
              <w:rPr>
                <w:rFonts w:cs="Times New Roman"/>
                <w:sz w:val="24"/>
                <w:szCs w:val="24"/>
              </w:rPr>
              <w:t>Abstract</w:t>
            </w:r>
          </w:p>
        </w:tc>
        <w:tc>
          <w:tcPr>
            <w:tcW w:w="3382" w:type="dxa"/>
            <w:vAlign w:val="center"/>
          </w:tcPr>
          <w:p w14:paraId="271D5C4C" w14:textId="77777777" w:rsidR="00512BAE" w:rsidRPr="007218B6" w:rsidRDefault="00000000">
            <w:pPr>
              <w:spacing w:after="0"/>
              <w:rPr>
                <w:sz w:val="24"/>
                <w:szCs w:val="24"/>
              </w:rPr>
            </w:pPr>
            <w:r w:rsidRPr="007218B6">
              <w:rPr>
                <w:rFonts w:cs="Times New Roman"/>
                <w:sz w:val="24"/>
                <w:szCs w:val="24"/>
              </w:rPr>
              <w:t>3</w:t>
            </w:r>
          </w:p>
        </w:tc>
      </w:tr>
      <w:tr w:rsidR="00512BAE" w14:paraId="5F1F5B83" w14:textId="77777777" w:rsidTr="007218B6">
        <w:trPr>
          <w:trHeight w:val="1027"/>
          <w:jc w:val="center"/>
        </w:trPr>
        <w:tc>
          <w:tcPr>
            <w:tcW w:w="3382" w:type="dxa"/>
            <w:vAlign w:val="center"/>
          </w:tcPr>
          <w:p w14:paraId="1083AE84" w14:textId="77777777" w:rsidR="00512BAE" w:rsidRPr="007218B6" w:rsidRDefault="00000000">
            <w:pPr>
              <w:spacing w:after="0"/>
              <w:rPr>
                <w:sz w:val="24"/>
                <w:szCs w:val="24"/>
              </w:rPr>
            </w:pPr>
            <w:r w:rsidRPr="007218B6">
              <w:rPr>
                <w:rFonts w:cs="Times New Roman"/>
                <w:sz w:val="24"/>
                <w:szCs w:val="24"/>
              </w:rPr>
              <w:t>2</w:t>
            </w:r>
          </w:p>
        </w:tc>
        <w:tc>
          <w:tcPr>
            <w:tcW w:w="3382" w:type="dxa"/>
            <w:vAlign w:val="center"/>
          </w:tcPr>
          <w:p w14:paraId="26CABCE5" w14:textId="77777777" w:rsidR="00512BAE" w:rsidRPr="007218B6" w:rsidRDefault="00000000">
            <w:pPr>
              <w:spacing w:after="0"/>
              <w:rPr>
                <w:sz w:val="24"/>
                <w:szCs w:val="24"/>
              </w:rPr>
            </w:pPr>
            <w:r w:rsidRPr="007218B6">
              <w:rPr>
                <w:rFonts w:cs="Times New Roman"/>
                <w:sz w:val="24"/>
                <w:szCs w:val="24"/>
              </w:rPr>
              <w:t>Motivation and Problem Identification</w:t>
            </w:r>
          </w:p>
        </w:tc>
        <w:tc>
          <w:tcPr>
            <w:tcW w:w="3382" w:type="dxa"/>
            <w:vAlign w:val="center"/>
          </w:tcPr>
          <w:p w14:paraId="4ABD66D8" w14:textId="77777777" w:rsidR="00512BAE" w:rsidRPr="007218B6" w:rsidRDefault="00000000">
            <w:pPr>
              <w:spacing w:after="0"/>
              <w:rPr>
                <w:sz w:val="24"/>
                <w:szCs w:val="24"/>
              </w:rPr>
            </w:pPr>
            <w:r w:rsidRPr="007218B6">
              <w:rPr>
                <w:rFonts w:cs="Times New Roman"/>
                <w:sz w:val="24"/>
                <w:szCs w:val="24"/>
              </w:rPr>
              <w:t>3</w:t>
            </w:r>
          </w:p>
        </w:tc>
      </w:tr>
      <w:tr w:rsidR="00512BAE" w14:paraId="0B5493A0" w14:textId="77777777" w:rsidTr="007218B6">
        <w:trPr>
          <w:trHeight w:val="513"/>
          <w:jc w:val="center"/>
        </w:trPr>
        <w:tc>
          <w:tcPr>
            <w:tcW w:w="3382" w:type="dxa"/>
            <w:vAlign w:val="center"/>
          </w:tcPr>
          <w:p w14:paraId="510691C5" w14:textId="77777777" w:rsidR="00512BAE" w:rsidRPr="007218B6" w:rsidRDefault="00000000">
            <w:pPr>
              <w:spacing w:after="0"/>
              <w:rPr>
                <w:sz w:val="24"/>
                <w:szCs w:val="24"/>
              </w:rPr>
            </w:pPr>
            <w:r w:rsidRPr="007218B6">
              <w:rPr>
                <w:rFonts w:cs="Times New Roman"/>
                <w:sz w:val="24"/>
                <w:szCs w:val="24"/>
              </w:rPr>
              <w:t>3</w:t>
            </w:r>
          </w:p>
        </w:tc>
        <w:tc>
          <w:tcPr>
            <w:tcW w:w="3382" w:type="dxa"/>
            <w:vAlign w:val="center"/>
          </w:tcPr>
          <w:p w14:paraId="041322F6" w14:textId="77777777" w:rsidR="00512BAE" w:rsidRPr="007218B6" w:rsidRDefault="00000000">
            <w:pPr>
              <w:spacing w:after="0"/>
              <w:rPr>
                <w:sz w:val="24"/>
                <w:szCs w:val="24"/>
              </w:rPr>
            </w:pPr>
            <w:r w:rsidRPr="007218B6">
              <w:rPr>
                <w:rFonts w:cs="Times New Roman"/>
                <w:sz w:val="24"/>
                <w:szCs w:val="24"/>
              </w:rPr>
              <w:t>Novelty and Innovative Aspects</w:t>
            </w:r>
          </w:p>
        </w:tc>
        <w:tc>
          <w:tcPr>
            <w:tcW w:w="3382" w:type="dxa"/>
            <w:vAlign w:val="center"/>
          </w:tcPr>
          <w:p w14:paraId="6D30FC86" w14:textId="77777777" w:rsidR="00512BAE" w:rsidRPr="007218B6" w:rsidRDefault="00000000">
            <w:pPr>
              <w:spacing w:after="0"/>
              <w:rPr>
                <w:sz w:val="24"/>
                <w:szCs w:val="24"/>
              </w:rPr>
            </w:pPr>
            <w:r w:rsidRPr="007218B6">
              <w:rPr>
                <w:rFonts w:cs="Times New Roman"/>
                <w:sz w:val="24"/>
                <w:szCs w:val="24"/>
              </w:rPr>
              <w:t>3</w:t>
            </w:r>
          </w:p>
        </w:tc>
      </w:tr>
      <w:tr w:rsidR="00512BAE" w14:paraId="1BCA4D4D" w14:textId="77777777" w:rsidTr="007218B6">
        <w:trPr>
          <w:trHeight w:val="513"/>
          <w:jc w:val="center"/>
        </w:trPr>
        <w:tc>
          <w:tcPr>
            <w:tcW w:w="3382" w:type="dxa"/>
            <w:vAlign w:val="center"/>
          </w:tcPr>
          <w:p w14:paraId="46B006D0" w14:textId="77777777" w:rsidR="00512BAE" w:rsidRPr="007218B6" w:rsidRDefault="00000000">
            <w:pPr>
              <w:spacing w:after="0"/>
              <w:rPr>
                <w:sz w:val="24"/>
                <w:szCs w:val="24"/>
              </w:rPr>
            </w:pPr>
            <w:r w:rsidRPr="007218B6">
              <w:rPr>
                <w:rFonts w:cs="Times New Roman"/>
                <w:sz w:val="24"/>
                <w:szCs w:val="24"/>
              </w:rPr>
              <w:t>4</w:t>
            </w:r>
          </w:p>
        </w:tc>
        <w:tc>
          <w:tcPr>
            <w:tcW w:w="3382" w:type="dxa"/>
            <w:vAlign w:val="center"/>
          </w:tcPr>
          <w:p w14:paraId="6A024169" w14:textId="77777777" w:rsidR="00512BAE" w:rsidRPr="007218B6" w:rsidRDefault="00000000">
            <w:pPr>
              <w:spacing w:after="0"/>
              <w:rPr>
                <w:sz w:val="24"/>
                <w:szCs w:val="24"/>
              </w:rPr>
            </w:pPr>
            <w:r w:rsidRPr="007218B6">
              <w:rPr>
                <w:rFonts w:cs="Times New Roman"/>
                <w:sz w:val="24"/>
                <w:szCs w:val="24"/>
              </w:rPr>
              <w:t>Design Methodology</w:t>
            </w:r>
          </w:p>
        </w:tc>
        <w:tc>
          <w:tcPr>
            <w:tcW w:w="3382" w:type="dxa"/>
            <w:vAlign w:val="center"/>
          </w:tcPr>
          <w:p w14:paraId="73944FE7" w14:textId="77777777" w:rsidR="00512BAE" w:rsidRPr="007218B6" w:rsidRDefault="00000000">
            <w:pPr>
              <w:spacing w:after="0"/>
              <w:rPr>
                <w:sz w:val="24"/>
                <w:szCs w:val="24"/>
              </w:rPr>
            </w:pPr>
            <w:r w:rsidRPr="007218B6">
              <w:rPr>
                <w:rFonts w:cs="Times New Roman"/>
                <w:sz w:val="24"/>
                <w:szCs w:val="24"/>
              </w:rPr>
              <w:t>4</w:t>
            </w:r>
          </w:p>
        </w:tc>
      </w:tr>
      <w:tr w:rsidR="00512BAE" w14:paraId="00791A31" w14:textId="77777777" w:rsidTr="007218B6">
        <w:trPr>
          <w:trHeight w:val="1027"/>
          <w:jc w:val="center"/>
        </w:trPr>
        <w:tc>
          <w:tcPr>
            <w:tcW w:w="3382" w:type="dxa"/>
            <w:vAlign w:val="center"/>
          </w:tcPr>
          <w:p w14:paraId="3B044A88" w14:textId="77777777" w:rsidR="00512BAE" w:rsidRPr="007218B6" w:rsidRDefault="00000000">
            <w:pPr>
              <w:spacing w:after="0"/>
              <w:rPr>
                <w:sz w:val="24"/>
                <w:szCs w:val="24"/>
              </w:rPr>
            </w:pPr>
            <w:r w:rsidRPr="007218B6">
              <w:rPr>
                <w:rFonts w:cs="Times New Roman"/>
                <w:sz w:val="24"/>
                <w:szCs w:val="24"/>
              </w:rPr>
              <w:t>5</w:t>
            </w:r>
          </w:p>
        </w:tc>
        <w:tc>
          <w:tcPr>
            <w:tcW w:w="3382" w:type="dxa"/>
            <w:vAlign w:val="center"/>
          </w:tcPr>
          <w:p w14:paraId="2EAC08CB" w14:textId="77777777" w:rsidR="00512BAE" w:rsidRPr="007218B6" w:rsidRDefault="00000000">
            <w:pPr>
              <w:spacing w:after="0"/>
              <w:rPr>
                <w:sz w:val="24"/>
                <w:szCs w:val="24"/>
              </w:rPr>
            </w:pPr>
            <w:r w:rsidRPr="007218B6">
              <w:rPr>
                <w:rFonts w:cs="Times New Roman"/>
                <w:sz w:val="24"/>
                <w:szCs w:val="24"/>
              </w:rPr>
              <w:t>Proposed Block Diagram / System Architecture</w:t>
            </w:r>
          </w:p>
        </w:tc>
        <w:tc>
          <w:tcPr>
            <w:tcW w:w="3382" w:type="dxa"/>
            <w:vAlign w:val="center"/>
          </w:tcPr>
          <w:p w14:paraId="18DA0EDE" w14:textId="77777777" w:rsidR="00512BAE" w:rsidRPr="007218B6" w:rsidRDefault="00000000">
            <w:pPr>
              <w:spacing w:after="0"/>
              <w:rPr>
                <w:sz w:val="24"/>
                <w:szCs w:val="24"/>
              </w:rPr>
            </w:pPr>
            <w:r w:rsidRPr="007218B6">
              <w:rPr>
                <w:rFonts w:cs="Times New Roman"/>
                <w:sz w:val="24"/>
                <w:szCs w:val="24"/>
              </w:rPr>
              <w:t>5</w:t>
            </w:r>
          </w:p>
        </w:tc>
      </w:tr>
      <w:tr w:rsidR="00512BAE" w14:paraId="38B6F572" w14:textId="77777777" w:rsidTr="007218B6">
        <w:trPr>
          <w:trHeight w:val="1027"/>
          <w:jc w:val="center"/>
        </w:trPr>
        <w:tc>
          <w:tcPr>
            <w:tcW w:w="3382" w:type="dxa"/>
            <w:vAlign w:val="center"/>
          </w:tcPr>
          <w:p w14:paraId="40EE7E7A" w14:textId="77777777" w:rsidR="00512BAE" w:rsidRPr="007218B6" w:rsidRDefault="00000000">
            <w:pPr>
              <w:spacing w:after="0"/>
              <w:rPr>
                <w:sz w:val="24"/>
                <w:szCs w:val="24"/>
              </w:rPr>
            </w:pPr>
            <w:r w:rsidRPr="007218B6">
              <w:rPr>
                <w:rFonts w:cs="Times New Roman"/>
                <w:sz w:val="24"/>
                <w:szCs w:val="24"/>
              </w:rPr>
              <w:t>6</w:t>
            </w:r>
          </w:p>
        </w:tc>
        <w:tc>
          <w:tcPr>
            <w:tcW w:w="3382" w:type="dxa"/>
            <w:vAlign w:val="center"/>
          </w:tcPr>
          <w:p w14:paraId="1876DC66" w14:textId="77777777" w:rsidR="00512BAE" w:rsidRPr="007218B6" w:rsidRDefault="00000000">
            <w:pPr>
              <w:spacing w:after="0"/>
              <w:rPr>
                <w:sz w:val="24"/>
                <w:szCs w:val="24"/>
              </w:rPr>
            </w:pPr>
            <w:r w:rsidRPr="007218B6">
              <w:rPr>
                <w:rFonts w:cs="Times New Roman"/>
                <w:sz w:val="24"/>
                <w:szCs w:val="24"/>
              </w:rPr>
              <w:t>Project Implementation and Experimental Setup</w:t>
            </w:r>
          </w:p>
        </w:tc>
        <w:tc>
          <w:tcPr>
            <w:tcW w:w="3382" w:type="dxa"/>
            <w:vAlign w:val="center"/>
          </w:tcPr>
          <w:p w14:paraId="22F1FE56" w14:textId="77777777" w:rsidR="00512BAE" w:rsidRPr="007218B6" w:rsidRDefault="00000000">
            <w:pPr>
              <w:spacing w:after="0"/>
              <w:rPr>
                <w:sz w:val="24"/>
                <w:szCs w:val="24"/>
              </w:rPr>
            </w:pPr>
            <w:r w:rsidRPr="007218B6">
              <w:rPr>
                <w:rFonts w:cs="Times New Roman"/>
                <w:sz w:val="24"/>
                <w:szCs w:val="24"/>
              </w:rPr>
              <w:t>5</w:t>
            </w:r>
          </w:p>
        </w:tc>
      </w:tr>
      <w:tr w:rsidR="00512BAE" w14:paraId="3EC228AF" w14:textId="77777777" w:rsidTr="007218B6">
        <w:trPr>
          <w:trHeight w:val="513"/>
          <w:jc w:val="center"/>
        </w:trPr>
        <w:tc>
          <w:tcPr>
            <w:tcW w:w="3382" w:type="dxa"/>
            <w:vAlign w:val="center"/>
          </w:tcPr>
          <w:p w14:paraId="5DF2E5D6" w14:textId="77777777" w:rsidR="00512BAE" w:rsidRPr="007218B6" w:rsidRDefault="00000000">
            <w:pPr>
              <w:spacing w:after="0"/>
              <w:rPr>
                <w:sz w:val="24"/>
                <w:szCs w:val="24"/>
              </w:rPr>
            </w:pPr>
            <w:r w:rsidRPr="007218B6">
              <w:rPr>
                <w:rFonts w:cs="Times New Roman"/>
                <w:sz w:val="24"/>
                <w:szCs w:val="24"/>
              </w:rPr>
              <w:t>7</w:t>
            </w:r>
          </w:p>
        </w:tc>
        <w:tc>
          <w:tcPr>
            <w:tcW w:w="3382" w:type="dxa"/>
            <w:vAlign w:val="center"/>
          </w:tcPr>
          <w:p w14:paraId="4A683143" w14:textId="77777777" w:rsidR="00512BAE" w:rsidRPr="007218B6" w:rsidRDefault="00000000">
            <w:pPr>
              <w:spacing w:after="0"/>
              <w:rPr>
                <w:sz w:val="24"/>
                <w:szCs w:val="24"/>
              </w:rPr>
            </w:pPr>
            <w:r w:rsidRPr="007218B6">
              <w:rPr>
                <w:rFonts w:cs="Times New Roman"/>
                <w:sz w:val="24"/>
                <w:szCs w:val="24"/>
              </w:rPr>
              <w:t>Project Results and Discussion</w:t>
            </w:r>
          </w:p>
        </w:tc>
        <w:tc>
          <w:tcPr>
            <w:tcW w:w="3382" w:type="dxa"/>
            <w:vAlign w:val="center"/>
          </w:tcPr>
          <w:p w14:paraId="1A36AE1C" w14:textId="77777777" w:rsidR="00512BAE" w:rsidRPr="007218B6" w:rsidRDefault="00000000">
            <w:pPr>
              <w:spacing w:after="0"/>
              <w:rPr>
                <w:sz w:val="24"/>
                <w:szCs w:val="24"/>
              </w:rPr>
            </w:pPr>
            <w:r w:rsidRPr="007218B6">
              <w:rPr>
                <w:rFonts w:cs="Times New Roman"/>
                <w:sz w:val="24"/>
                <w:szCs w:val="24"/>
              </w:rPr>
              <w:t>6</w:t>
            </w:r>
          </w:p>
        </w:tc>
      </w:tr>
      <w:tr w:rsidR="00512BAE" w14:paraId="4EFF0D6D" w14:textId="77777777" w:rsidTr="007218B6">
        <w:trPr>
          <w:trHeight w:val="513"/>
          <w:jc w:val="center"/>
        </w:trPr>
        <w:tc>
          <w:tcPr>
            <w:tcW w:w="3382" w:type="dxa"/>
            <w:vAlign w:val="center"/>
          </w:tcPr>
          <w:p w14:paraId="399FAA79" w14:textId="77777777" w:rsidR="00512BAE" w:rsidRPr="007218B6" w:rsidRDefault="00000000">
            <w:pPr>
              <w:spacing w:after="0"/>
              <w:rPr>
                <w:sz w:val="24"/>
                <w:szCs w:val="24"/>
              </w:rPr>
            </w:pPr>
            <w:r w:rsidRPr="007218B6">
              <w:rPr>
                <w:rFonts w:cs="Times New Roman"/>
                <w:sz w:val="24"/>
                <w:szCs w:val="24"/>
              </w:rPr>
              <w:t>8</w:t>
            </w:r>
          </w:p>
        </w:tc>
        <w:tc>
          <w:tcPr>
            <w:tcW w:w="3382" w:type="dxa"/>
            <w:vAlign w:val="center"/>
          </w:tcPr>
          <w:p w14:paraId="3D5BC930" w14:textId="77777777" w:rsidR="00512BAE" w:rsidRPr="007218B6" w:rsidRDefault="00000000">
            <w:pPr>
              <w:spacing w:after="0"/>
              <w:rPr>
                <w:sz w:val="24"/>
                <w:szCs w:val="24"/>
              </w:rPr>
            </w:pPr>
            <w:r w:rsidRPr="007218B6">
              <w:rPr>
                <w:rFonts w:cs="Times New Roman"/>
                <w:sz w:val="24"/>
                <w:szCs w:val="24"/>
              </w:rPr>
              <w:t>Conclusion and Future Scope</w:t>
            </w:r>
          </w:p>
        </w:tc>
        <w:tc>
          <w:tcPr>
            <w:tcW w:w="3382" w:type="dxa"/>
            <w:vAlign w:val="center"/>
          </w:tcPr>
          <w:p w14:paraId="0541F921" w14:textId="77777777" w:rsidR="00512BAE" w:rsidRPr="007218B6" w:rsidRDefault="00000000">
            <w:pPr>
              <w:spacing w:after="0"/>
              <w:rPr>
                <w:sz w:val="24"/>
                <w:szCs w:val="24"/>
              </w:rPr>
            </w:pPr>
            <w:r w:rsidRPr="007218B6">
              <w:rPr>
                <w:rFonts w:cs="Times New Roman"/>
                <w:sz w:val="24"/>
                <w:szCs w:val="24"/>
              </w:rPr>
              <w:t>8</w:t>
            </w:r>
          </w:p>
        </w:tc>
      </w:tr>
      <w:tr w:rsidR="00512BAE" w14:paraId="734C68A4" w14:textId="77777777" w:rsidTr="007218B6">
        <w:trPr>
          <w:trHeight w:val="513"/>
          <w:jc w:val="center"/>
        </w:trPr>
        <w:tc>
          <w:tcPr>
            <w:tcW w:w="3382" w:type="dxa"/>
            <w:vAlign w:val="center"/>
          </w:tcPr>
          <w:p w14:paraId="29B2EF68" w14:textId="77777777" w:rsidR="00512BAE" w:rsidRPr="007218B6" w:rsidRDefault="00000000">
            <w:pPr>
              <w:spacing w:after="0"/>
              <w:rPr>
                <w:sz w:val="24"/>
                <w:szCs w:val="24"/>
              </w:rPr>
            </w:pPr>
            <w:r w:rsidRPr="007218B6">
              <w:rPr>
                <w:rFonts w:cs="Times New Roman"/>
                <w:sz w:val="24"/>
                <w:szCs w:val="24"/>
              </w:rPr>
              <w:t>9</w:t>
            </w:r>
          </w:p>
        </w:tc>
        <w:tc>
          <w:tcPr>
            <w:tcW w:w="3382" w:type="dxa"/>
            <w:vAlign w:val="center"/>
          </w:tcPr>
          <w:p w14:paraId="50973655" w14:textId="77777777" w:rsidR="00512BAE" w:rsidRPr="007218B6" w:rsidRDefault="00000000">
            <w:pPr>
              <w:spacing w:after="0"/>
              <w:rPr>
                <w:sz w:val="24"/>
                <w:szCs w:val="24"/>
              </w:rPr>
            </w:pPr>
            <w:r w:rsidRPr="007218B6">
              <w:rPr>
                <w:rFonts w:cs="Times New Roman"/>
                <w:sz w:val="24"/>
                <w:szCs w:val="24"/>
              </w:rPr>
              <w:t>References</w:t>
            </w:r>
          </w:p>
        </w:tc>
        <w:tc>
          <w:tcPr>
            <w:tcW w:w="3382" w:type="dxa"/>
            <w:vAlign w:val="center"/>
          </w:tcPr>
          <w:p w14:paraId="540C34A4" w14:textId="77777777" w:rsidR="00512BAE" w:rsidRPr="007218B6" w:rsidRDefault="00000000">
            <w:pPr>
              <w:spacing w:after="0"/>
              <w:rPr>
                <w:sz w:val="24"/>
                <w:szCs w:val="24"/>
              </w:rPr>
            </w:pPr>
            <w:r w:rsidRPr="007218B6">
              <w:rPr>
                <w:rFonts w:cs="Times New Roman"/>
                <w:sz w:val="24"/>
                <w:szCs w:val="24"/>
              </w:rPr>
              <w:t>8</w:t>
            </w:r>
          </w:p>
        </w:tc>
      </w:tr>
      <w:tr w:rsidR="00512BAE" w14:paraId="6809A071" w14:textId="77777777" w:rsidTr="007218B6">
        <w:trPr>
          <w:trHeight w:val="1027"/>
          <w:jc w:val="center"/>
        </w:trPr>
        <w:tc>
          <w:tcPr>
            <w:tcW w:w="3382" w:type="dxa"/>
            <w:vAlign w:val="center"/>
          </w:tcPr>
          <w:p w14:paraId="55575F73" w14:textId="77777777" w:rsidR="00512BAE" w:rsidRPr="007218B6" w:rsidRDefault="00000000">
            <w:pPr>
              <w:spacing w:after="0"/>
              <w:rPr>
                <w:sz w:val="24"/>
                <w:szCs w:val="24"/>
              </w:rPr>
            </w:pPr>
            <w:r w:rsidRPr="007218B6">
              <w:rPr>
                <w:rFonts w:cs="Times New Roman"/>
                <w:b/>
                <w:sz w:val="24"/>
                <w:szCs w:val="24"/>
              </w:rPr>
              <w:t>10</w:t>
            </w:r>
          </w:p>
        </w:tc>
        <w:tc>
          <w:tcPr>
            <w:tcW w:w="3382" w:type="dxa"/>
            <w:vAlign w:val="center"/>
          </w:tcPr>
          <w:p w14:paraId="13F5B2FE" w14:textId="77777777" w:rsidR="00512BAE" w:rsidRPr="007218B6" w:rsidRDefault="00000000">
            <w:pPr>
              <w:spacing w:after="0"/>
              <w:rPr>
                <w:sz w:val="24"/>
                <w:szCs w:val="24"/>
              </w:rPr>
            </w:pPr>
            <w:r w:rsidRPr="007218B6">
              <w:rPr>
                <w:rFonts w:cs="Times New Roman"/>
                <w:b/>
                <w:sz w:val="24"/>
                <w:szCs w:val="24"/>
              </w:rPr>
              <w:t>Program Outcome (PO) Mapping with Justification</w:t>
            </w:r>
          </w:p>
        </w:tc>
        <w:tc>
          <w:tcPr>
            <w:tcW w:w="3382" w:type="dxa"/>
            <w:vAlign w:val="center"/>
          </w:tcPr>
          <w:p w14:paraId="53E0898C" w14:textId="77777777" w:rsidR="00512BAE" w:rsidRPr="007218B6" w:rsidRDefault="00000000">
            <w:pPr>
              <w:spacing w:after="0"/>
              <w:rPr>
                <w:sz w:val="24"/>
                <w:szCs w:val="24"/>
              </w:rPr>
            </w:pPr>
            <w:r w:rsidRPr="007218B6">
              <w:rPr>
                <w:rFonts w:cs="Times New Roman"/>
                <w:b/>
                <w:sz w:val="24"/>
                <w:szCs w:val="24"/>
              </w:rPr>
              <w:t>10</w:t>
            </w:r>
          </w:p>
        </w:tc>
      </w:tr>
      <w:tr w:rsidR="00512BAE" w14:paraId="196D860C" w14:textId="77777777" w:rsidTr="007218B6">
        <w:trPr>
          <w:trHeight w:val="2056"/>
          <w:jc w:val="center"/>
        </w:trPr>
        <w:tc>
          <w:tcPr>
            <w:tcW w:w="3382" w:type="dxa"/>
            <w:vAlign w:val="center"/>
          </w:tcPr>
          <w:p w14:paraId="545CEE0F" w14:textId="77777777" w:rsidR="00512BAE" w:rsidRPr="007218B6" w:rsidRDefault="00000000">
            <w:pPr>
              <w:spacing w:after="0"/>
              <w:rPr>
                <w:sz w:val="24"/>
                <w:szCs w:val="24"/>
              </w:rPr>
            </w:pPr>
            <w:r w:rsidRPr="007218B6">
              <w:rPr>
                <w:rFonts w:cs="Times New Roman"/>
                <w:b/>
                <w:sz w:val="24"/>
                <w:szCs w:val="24"/>
              </w:rPr>
              <w:t>11</w:t>
            </w:r>
          </w:p>
        </w:tc>
        <w:tc>
          <w:tcPr>
            <w:tcW w:w="3382" w:type="dxa"/>
            <w:vAlign w:val="center"/>
          </w:tcPr>
          <w:p w14:paraId="0C259B94" w14:textId="77777777" w:rsidR="00512BAE" w:rsidRPr="007218B6" w:rsidRDefault="00000000">
            <w:pPr>
              <w:spacing w:after="0"/>
              <w:rPr>
                <w:sz w:val="24"/>
                <w:szCs w:val="24"/>
              </w:rPr>
            </w:pPr>
            <w:r w:rsidRPr="007218B6">
              <w:rPr>
                <w:rFonts w:cs="Times New Roman"/>
                <w:b/>
                <w:sz w:val="24"/>
                <w:szCs w:val="24"/>
              </w:rPr>
              <w:t>Washington Accord Complex Engineering Problem Solving Profile (WP) Mapping with Justification</w:t>
            </w:r>
          </w:p>
        </w:tc>
        <w:tc>
          <w:tcPr>
            <w:tcW w:w="3382" w:type="dxa"/>
            <w:vAlign w:val="center"/>
          </w:tcPr>
          <w:p w14:paraId="19CE4659" w14:textId="77777777" w:rsidR="00512BAE" w:rsidRPr="007218B6" w:rsidRDefault="00000000">
            <w:pPr>
              <w:spacing w:after="0"/>
              <w:rPr>
                <w:sz w:val="24"/>
                <w:szCs w:val="24"/>
              </w:rPr>
            </w:pPr>
            <w:r w:rsidRPr="007218B6">
              <w:rPr>
                <w:rFonts w:cs="Times New Roman"/>
                <w:b/>
                <w:sz w:val="24"/>
                <w:szCs w:val="24"/>
              </w:rPr>
              <w:t>10</w:t>
            </w:r>
          </w:p>
        </w:tc>
      </w:tr>
      <w:tr w:rsidR="00512BAE" w14:paraId="22A73FCE" w14:textId="77777777" w:rsidTr="007218B6">
        <w:trPr>
          <w:trHeight w:val="1027"/>
          <w:jc w:val="center"/>
        </w:trPr>
        <w:tc>
          <w:tcPr>
            <w:tcW w:w="3382" w:type="dxa"/>
            <w:vAlign w:val="center"/>
          </w:tcPr>
          <w:p w14:paraId="19BC394D" w14:textId="77777777" w:rsidR="00512BAE" w:rsidRPr="007218B6" w:rsidRDefault="00000000">
            <w:pPr>
              <w:spacing w:after="0"/>
              <w:rPr>
                <w:sz w:val="24"/>
                <w:szCs w:val="24"/>
              </w:rPr>
            </w:pPr>
            <w:r w:rsidRPr="007218B6">
              <w:rPr>
                <w:rFonts w:cs="Times New Roman"/>
                <w:b/>
                <w:sz w:val="24"/>
                <w:szCs w:val="24"/>
              </w:rPr>
              <w:t>12</w:t>
            </w:r>
          </w:p>
        </w:tc>
        <w:tc>
          <w:tcPr>
            <w:tcW w:w="3382" w:type="dxa"/>
            <w:vAlign w:val="center"/>
          </w:tcPr>
          <w:p w14:paraId="64EF08A0" w14:textId="77777777" w:rsidR="00512BAE" w:rsidRPr="007218B6" w:rsidRDefault="00000000">
            <w:pPr>
              <w:spacing w:after="0"/>
              <w:rPr>
                <w:sz w:val="24"/>
                <w:szCs w:val="24"/>
              </w:rPr>
            </w:pPr>
            <w:r w:rsidRPr="007218B6">
              <w:rPr>
                <w:rFonts w:cs="Times New Roman"/>
                <w:b/>
                <w:sz w:val="24"/>
                <w:szCs w:val="24"/>
              </w:rPr>
              <w:t>Sustainable Development Goal (SDG) Mapping with Justification</w:t>
            </w:r>
          </w:p>
        </w:tc>
        <w:tc>
          <w:tcPr>
            <w:tcW w:w="3382" w:type="dxa"/>
            <w:vAlign w:val="center"/>
          </w:tcPr>
          <w:p w14:paraId="412AD12B" w14:textId="77777777" w:rsidR="00512BAE" w:rsidRPr="007218B6" w:rsidRDefault="00000000">
            <w:pPr>
              <w:spacing w:after="0"/>
              <w:rPr>
                <w:sz w:val="24"/>
                <w:szCs w:val="24"/>
              </w:rPr>
            </w:pPr>
            <w:r w:rsidRPr="007218B6">
              <w:rPr>
                <w:rFonts w:cs="Times New Roman"/>
                <w:b/>
                <w:sz w:val="24"/>
                <w:szCs w:val="24"/>
              </w:rPr>
              <w:t>10</w:t>
            </w:r>
          </w:p>
        </w:tc>
      </w:tr>
      <w:tr w:rsidR="00512BAE" w14:paraId="15E35333" w14:textId="77777777" w:rsidTr="007218B6">
        <w:trPr>
          <w:trHeight w:val="1027"/>
          <w:jc w:val="center"/>
        </w:trPr>
        <w:tc>
          <w:tcPr>
            <w:tcW w:w="3382" w:type="dxa"/>
            <w:vAlign w:val="center"/>
          </w:tcPr>
          <w:p w14:paraId="05478BDE" w14:textId="77777777" w:rsidR="00512BAE" w:rsidRPr="007218B6" w:rsidRDefault="00000000">
            <w:pPr>
              <w:spacing w:after="0"/>
              <w:rPr>
                <w:sz w:val="24"/>
                <w:szCs w:val="24"/>
              </w:rPr>
            </w:pPr>
            <w:r w:rsidRPr="007218B6">
              <w:rPr>
                <w:rFonts w:cs="Times New Roman"/>
                <w:sz w:val="24"/>
                <w:szCs w:val="24"/>
              </w:rPr>
              <w:t>13</w:t>
            </w:r>
          </w:p>
        </w:tc>
        <w:tc>
          <w:tcPr>
            <w:tcW w:w="3382" w:type="dxa"/>
            <w:vAlign w:val="center"/>
          </w:tcPr>
          <w:p w14:paraId="24CD88CF" w14:textId="77777777" w:rsidR="00512BAE" w:rsidRPr="007218B6" w:rsidRDefault="00000000">
            <w:pPr>
              <w:spacing w:after="0"/>
              <w:rPr>
                <w:sz w:val="24"/>
                <w:szCs w:val="24"/>
              </w:rPr>
            </w:pPr>
            <w:r w:rsidRPr="007218B6">
              <w:rPr>
                <w:rFonts w:cs="Times New Roman"/>
                <w:sz w:val="24"/>
                <w:szCs w:val="24"/>
              </w:rPr>
              <w:t>Outcomes of the Project (If applicable)</w:t>
            </w:r>
          </w:p>
        </w:tc>
        <w:tc>
          <w:tcPr>
            <w:tcW w:w="3382" w:type="dxa"/>
            <w:vAlign w:val="center"/>
          </w:tcPr>
          <w:p w14:paraId="7C0639C6" w14:textId="77777777" w:rsidR="00512BAE" w:rsidRPr="007218B6" w:rsidRDefault="00000000">
            <w:pPr>
              <w:spacing w:after="0"/>
              <w:rPr>
                <w:sz w:val="24"/>
                <w:szCs w:val="24"/>
              </w:rPr>
            </w:pPr>
            <w:r w:rsidRPr="007218B6">
              <w:rPr>
                <w:rFonts w:cs="Times New Roman"/>
                <w:sz w:val="24"/>
                <w:szCs w:val="24"/>
              </w:rPr>
              <w:t>11</w:t>
            </w:r>
          </w:p>
        </w:tc>
      </w:tr>
    </w:tbl>
    <w:p w14:paraId="4CFB7F27" w14:textId="77777777" w:rsidR="00512BAE" w:rsidRDefault="00000000">
      <w:r>
        <w:rPr>
          <w:rFonts w:cs="Times New Roman"/>
        </w:rPr>
        <w:br w:type="page"/>
      </w:r>
    </w:p>
    <w:p w14:paraId="6749DAC6" w14:textId="77777777" w:rsidR="00512BAE" w:rsidRDefault="00000000">
      <w:pPr>
        <w:pStyle w:val="Heading1"/>
      </w:pPr>
      <w:r>
        <w:rPr>
          <w:rFonts w:ascii="Times New Roman" w:eastAsia="Times New Roman" w:hAnsi="Times New Roman" w:cs="Times New Roman"/>
        </w:rPr>
        <w:lastRenderedPageBreak/>
        <w:t>1. Abstract</w:t>
      </w:r>
    </w:p>
    <w:p w14:paraId="175AD571" w14:textId="77777777" w:rsidR="00512BAE" w:rsidRPr="007218B6" w:rsidRDefault="00000000">
      <w:pPr>
        <w:rPr>
          <w:sz w:val="24"/>
          <w:szCs w:val="24"/>
        </w:rPr>
      </w:pPr>
      <w:r w:rsidRPr="007218B6">
        <w:rPr>
          <w:rFonts w:cs="Times New Roman"/>
          <w:sz w:val="24"/>
          <w:szCs w:val="24"/>
        </w:rPr>
        <w:t>This project presents a dual-mode semantic communication framework for traffic imagery in a 6G-style wireless link. It supports two receiver objectives using separate payload paths: a human-oriented path encodes an image with a frozen Stable Diffusion VAE and reconstructs it at the receiver, while a machine-oriented path maps the image to a 128-value semantic vector for highway-versus-urban classification. An additive white Gaussian noise (AWGN) channel is simulated over SNR values from −5 dB to 25 dB. The presentation reports human-mode PSNR from 8.86 dB at −5 dB to 26.34 dB at 25 dB, and machine-mode test accuracy between 71.7% and 75.0% across the tested SNR range (60 test images). The transmitted latent-value count is 16,384 for human mode and 128 for machine mode, compared with 786,432 raw image values. These figures demonstrate a reduction in representation size; they do not by themselves establish equal savings in physical radio bandwidth, latency, or energy. The digital-cliff comparison is conceptual rather than a measured digital baseline.</w:t>
      </w:r>
    </w:p>
    <w:p w14:paraId="12BB1F07" w14:textId="77777777" w:rsidR="00512BAE" w:rsidRDefault="00000000">
      <w:pPr>
        <w:pStyle w:val="Heading1"/>
      </w:pPr>
      <w:r>
        <w:rPr>
          <w:rFonts w:ascii="Times New Roman" w:eastAsia="Times New Roman" w:hAnsi="Times New Roman" w:cs="Times New Roman"/>
        </w:rPr>
        <w:t>2. Motivation and Problem Identification</w:t>
      </w:r>
    </w:p>
    <w:p w14:paraId="2FA21441" w14:textId="77777777" w:rsidR="00512BAE" w:rsidRDefault="00000000">
      <w:pPr>
        <w:pStyle w:val="Heading2"/>
      </w:pPr>
      <w:r>
        <w:rPr>
          <w:rFonts w:ascii="Times New Roman" w:eastAsia="Times New Roman" w:hAnsi="Times New Roman" w:cs="Times New Roman"/>
        </w:rPr>
        <w:t>2.1 Motivation</w:t>
      </w:r>
    </w:p>
    <w:p w14:paraId="77EFCABD" w14:textId="77777777" w:rsidR="00512BAE" w:rsidRPr="007218B6" w:rsidRDefault="00000000">
      <w:pPr>
        <w:rPr>
          <w:sz w:val="24"/>
          <w:szCs w:val="24"/>
        </w:rPr>
      </w:pPr>
      <w:r w:rsidRPr="007218B6">
        <w:rPr>
          <w:rFonts w:cs="Times New Roman"/>
          <w:sz w:val="24"/>
          <w:szCs w:val="24"/>
        </w:rPr>
        <w:t>Traffic-monitoring systems may transmit images to a human operator or to an automated system. These receivers do not always need the same information: a human needs a visually interpretable reconstruction, whereas a classifier may need only features that distinguish the scene class. Sending the full image in every case can consume unnecessary payload resources. The project therefore investigates a mode-selectable encoder and noisy channel that support reconstruction and classification with different representation sizes.</w:t>
      </w:r>
    </w:p>
    <w:p w14:paraId="4541BFA7" w14:textId="77777777" w:rsidR="00512BAE" w:rsidRDefault="00000000">
      <w:pPr>
        <w:pStyle w:val="Heading2"/>
      </w:pPr>
      <w:r>
        <w:rPr>
          <w:rFonts w:ascii="Times New Roman" w:eastAsia="Times New Roman" w:hAnsi="Times New Roman" w:cs="Times New Roman"/>
        </w:rPr>
        <w:t>2.2 Problem statement</w:t>
      </w:r>
    </w:p>
    <w:p w14:paraId="0662416A" w14:textId="77777777" w:rsidR="00512BAE" w:rsidRPr="007218B6" w:rsidRDefault="00000000">
      <w:pPr>
        <w:rPr>
          <w:sz w:val="24"/>
          <w:szCs w:val="24"/>
        </w:rPr>
      </w:pPr>
      <w:r w:rsidRPr="007218B6">
        <w:rPr>
          <w:rFonts w:cs="Times New Roman"/>
          <w:sz w:val="24"/>
          <w:szCs w:val="24"/>
        </w:rPr>
        <w:t>Design and evaluate a lightweight dual-mode image communication demonstrator that (i) reconstructs images for a human receiver, (ii) transmits a compact semantic vector for machine classification, and (iii) measures image fidelity, classification accuracy, and representation-size reduction under AWGN at multiple SNR values.</w:t>
      </w:r>
    </w:p>
    <w:p w14:paraId="02742786" w14:textId="77777777" w:rsidR="00512BAE" w:rsidRDefault="00000000">
      <w:pPr>
        <w:pStyle w:val="Heading2"/>
      </w:pPr>
      <w:r>
        <w:rPr>
          <w:rFonts w:ascii="Times New Roman" w:eastAsia="Times New Roman" w:hAnsi="Times New Roman" w:cs="Times New Roman"/>
        </w:rPr>
        <w:t>2.3 Existing limitations and engineering challenge</w:t>
      </w:r>
    </w:p>
    <w:p w14:paraId="3D1CF302" w14:textId="77777777" w:rsidR="00512BAE" w:rsidRPr="007218B6" w:rsidRDefault="00000000">
      <w:pPr>
        <w:pStyle w:val="ListBullet"/>
        <w:spacing w:after="40"/>
        <w:rPr>
          <w:sz w:val="24"/>
          <w:szCs w:val="24"/>
        </w:rPr>
      </w:pPr>
      <w:r w:rsidRPr="007218B6">
        <w:rPr>
          <w:rFonts w:cs="Times New Roman"/>
          <w:sz w:val="24"/>
          <w:szCs w:val="24"/>
        </w:rPr>
        <w:t>A single pixel-reconstruction objective does not directly optimize machine-task performance.</w:t>
      </w:r>
    </w:p>
    <w:p w14:paraId="1AA35777" w14:textId="77777777" w:rsidR="00512BAE" w:rsidRPr="007218B6" w:rsidRDefault="00000000">
      <w:pPr>
        <w:pStyle w:val="ListBullet"/>
        <w:spacing w:after="40"/>
        <w:rPr>
          <w:sz w:val="24"/>
          <w:szCs w:val="24"/>
        </w:rPr>
      </w:pPr>
      <w:r w:rsidRPr="007218B6">
        <w:rPr>
          <w:rFonts w:cs="Times New Roman"/>
          <w:sz w:val="24"/>
          <w:szCs w:val="24"/>
        </w:rPr>
        <w:t>A task-only representation may not preserve the visual information needed by a human receiver.</w:t>
      </w:r>
    </w:p>
    <w:p w14:paraId="075F4281" w14:textId="77777777" w:rsidR="00512BAE" w:rsidRPr="007218B6" w:rsidRDefault="00000000">
      <w:pPr>
        <w:pStyle w:val="ListBullet"/>
        <w:spacing w:after="40"/>
        <w:rPr>
          <w:sz w:val="24"/>
          <w:szCs w:val="24"/>
        </w:rPr>
      </w:pPr>
      <w:r w:rsidRPr="007218B6">
        <w:rPr>
          <w:rFonts w:cs="Times New Roman"/>
          <w:sz w:val="24"/>
          <w:szCs w:val="24"/>
        </w:rPr>
        <w:t>The channel adds noise to both representations, so fidelity and task accuracy must be measured across SNR.</w:t>
      </w:r>
    </w:p>
    <w:p w14:paraId="6C871345" w14:textId="77777777" w:rsidR="00512BAE" w:rsidRPr="007218B6" w:rsidRDefault="00000000">
      <w:pPr>
        <w:pStyle w:val="ListBullet"/>
        <w:spacing w:after="40"/>
        <w:rPr>
          <w:sz w:val="24"/>
          <w:szCs w:val="24"/>
        </w:rPr>
      </w:pPr>
      <w:r w:rsidRPr="007218B6">
        <w:rPr>
          <w:rFonts w:cs="Times New Roman"/>
          <w:sz w:val="24"/>
          <w:szCs w:val="24"/>
        </w:rPr>
        <w:t>A conceptual digital-outage curve is not equivalent to a controlled comparison with a complete JPEG/BPG plus channel-coding baseline.</w:t>
      </w:r>
    </w:p>
    <w:p w14:paraId="577BEF5C" w14:textId="4522DC9B" w:rsidR="000A04A3" w:rsidRPr="00EE63DA" w:rsidRDefault="00EE63DA" w:rsidP="000A04A3">
      <w:pPr>
        <w:pStyle w:val="ListBullet"/>
        <w:spacing w:after="40"/>
        <w:rPr>
          <w:sz w:val="24"/>
          <w:szCs w:val="24"/>
        </w:rPr>
      </w:pPr>
      <w:r w:rsidRPr="009B6B71">
        <w:rPr>
          <w:noProof/>
        </w:rPr>
        <w:drawing>
          <wp:anchor distT="0" distB="0" distL="114300" distR="114300" simplePos="0" relativeHeight="251663360" behindDoc="0" locked="0" layoutInCell="1" allowOverlap="1" wp14:anchorId="17A00479" wp14:editId="76DE084F">
            <wp:simplePos x="0" y="0"/>
            <wp:positionH relativeFrom="margin">
              <wp:posOffset>3169920</wp:posOffset>
            </wp:positionH>
            <wp:positionV relativeFrom="paragraph">
              <wp:posOffset>282575</wp:posOffset>
            </wp:positionV>
            <wp:extent cx="2458085" cy="1804670"/>
            <wp:effectExtent l="0" t="0" r="0" b="5080"/>
            <wp:wrapTopAndBottom/>
            <wp:docPr id="9" name="Picture 8">
              <a:extLst xmlns:a="http://schemas.openxmlformats.org/drawingml/2006/main">
                <a:ext uri="{FF2B5EF4-FFF2-40B4-BE49-F238E27FC236}">
                  <a16:creationId xmlns:a16="http://schemas.microsoft.com/office/drawing/2014/main" id="{1C7402E3-25A1-B7B1-55DB-79649CDC8348}"/>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8">
                      <a:extLst>
                        <a:ext uri="{FF2B5EF4-FFF2-40B4-BE49-F238E27FC236}">
                          <a16:creationId xmlns:a16="http://schemas.microsoft.com/office/drawing/2014/main" id="{1C7402E3-25A1-B7B1-55DB-79649CDC8348}"/>
                        </a:ext>
                      </a:extLst>
                    </pic:cNvPr>
                    <pic:cNvPicPr>
                      <a:picLocks noChangeAspect="1"/>
                    </pic:cNvPicPr>
                  </pic:nvPicPr>
                  <pic:blipFill>
                    <a:blip r:embed="rId9"/>
                    <a:stretch>
                      <a:fillRect/>
                    </a:stretch>
                  </pic:blipFill>
                  <pic:spPr>
                    <a:xfrm>
                      <a:off x="0" y="0"/>
                      <a:ext cx="2458085" cy="1804670"/>
                    </a:xfrm>
                    <a:prstGeom prst="rect">
                      <a:avLst/>
                    </a:prstGeom>
                  </pic:spPr>
                </pic:pic>
              </a:graphicData>
            </a:graphic>
            <wp14:sizeRelH relativeFrom="margin">
              <wp14:pctWidth>0</wp14:pctWidth>
            </wp14:sizeRelH>
            <wp14:sizeRelV relativeFrom="margin">
              <wp14:pctHeight>0</wp14:pctHeight>
            </wp14:sizeRelV>
          </wp:anchor>
        </w:drawing>
      </w:r>
      <w:r w:rsidRPr="009B6B71">
        <w:rPr>
          <w:noProof/>
          <w:sz w:val="24"/>
          <w:szCs w:val="24"/>
        </w:rPr>
        <w:drawing>
          <wp:anchor distT="0" distB="0" distL="114300" distR="114300" simplePos="0" relativeHeight="251661312" behindDoc="0" locked="0" layoutInCell="1" allowOverlap="1" wp14:anchorId="6B94B908" wp14:editId="74943D77">
            <wp:simplePos x="0" y="0"/>
            <wp:positionH relativeFrom="margin">
              <wp:posOffset>434340</wp:posOffset>
            </wp:positionH>
            <wp:positionV relativeFrom="paragraph">
              <wp:posOffset>274955</wp:posOffset>
            </wp:positionV>
            <wp:extent cx="2472055" cy="1828800"/>
            <wp:effectExtent l="0" t="0" r="4445" b="0"/>
            <wp:wrapTopAndBottom/>
            <wp:docPr id="7" name="Picture 6">
              <a:extLst xmlns:a="http://schemas.openxmlformats.org/drawingml/2006/main">
                <a:ext uri="{FF2B5EF4-FFF2-40B4-BE49-F238E27FC236}">
                  <a16:creationId xmlns:a16="http://schemas.microsoft.com/office/drawing/2014/main" id="{2A0A6778-0B6E-8B3C-243F-B108B015426A}"/>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6">
                      <a:extLst>
                        <a:ext uri="{FF2B5EF4-FFF2-40B4-BE49-F238E27FC236}">
                          <a16:creationId xmlns:a16="http://schemas.microsoft.com/office/drawing/2014/main" id="{2A0A6778-0B6E-8B3C-243F-B108B015426A}"/>
                        </a:ext>
                      </a:extLst>
                    </pic:cNvPr>
                    <pic:cNvPicPr>
                      <a:picLocks noChangeAspect="1"/>
                    </pic:cNvPicPr>
                  </pic:nvPicPr>
                  <pic:blipFill>
                    <a:blip r:embed="rId10"/>
                    <a:stretch>
                      <a:fillRect/>
                    </a:stretch>
                  </pic:blipFill>
                  <pic:spPr>
                    <a:xfrm>
                      <a:off x="0" y="0"/>
                      <a:ext cx="2472055" cy="1828800"/>
                    </a:xfrm>
                    <a:prstGeom prst="rect">
                      <a:avLst/>
                    </a:prstGeom>
                  </pic:spPr>
                </pic:pic>
              </a:graphicData>
            </a:graphic>
            <wp14:sizeRelH relativeFrom="margin">
              <wp14:pctWidth>0</wp14:pctWidth>
            </wp14:sizeRelH>
            <wp14:sizeRelV relativeFrom="margin">
              <wp14:pctHeight>0</wp14:pctHeight>
            </wp14:sizeRelV>
          </wp:anchor>
        </w:drawing>
      </w:r>
      <w:r w:rsidRPr="007218B6">
        <w:rPr>
          <w:rFonts w:cs="Times New Roman"/>
          <w:sz w:val="24"/>
          <w:szCs w:val="24"/>
        </w:rPr>
        <w:t>Payload element counts are not a full physical-layer bandwidth or energy measurement.</w:t>
      </w:r>
    </w:p>
    <w:p w14:paraId="682B5ED8" w14:textId="77777777" w:rsidR="00EE63DA" w:rsidRDefault="00EE63DA" w:rsidP="00EE63DA">
      <w:pPr>
        <w:pStyle w:val="ListBullet"/>
        <w:numPr>
          <w:ilvl w:val="0"/>
          <w:numId w:val="0"/>
        </w:numPr>
        <w:spacing w:after="40"/>
        <w:ind w:left="360" w:hanging="360"/>
        <w:jc w:val="center"/>
        <w:rPr>
          <w:i/>
          <w:iCs/>
          <w:sz w:val="20"/>
          <w:szCs w:val="20"/>
        </w:rPr>
      </w:pPr>
    </w:p>
    <w:p w14:paraId="269365A9" w14:textId="62E27F93" w:rsidR="00EE63DA" w:rsidRPr="00EE63DA" w:rsidRDefault="00EE63DA" w:rsidP="00EE63DA">
      <w:pPr>
        <w:pStyle w:val="ListBullet"/>
        <w:numPr>
          <w:ilvl w:val="0"/>
          <w:numId w:val="0"/>
        </w:numPr>
        <w:spacing w:after="40"/>
        <w:ind w:left="360" w:hanging="360"/>
        <w:jc w:val="center"/>
        <w:rPr>
          <w:i/>
          <w:iCs/>
          <w:sz w:val="20"/>
          <w:szCs w:val="20"/>
        </w:rPr>
      </w:pPr>
      <w:r w:rsidRPr="00EE63DA">
        <w:rPr>
          <w:i/>
          <w:iCs/>
          <w:sz w:val="20"/>
          <w:szCs w:val="20"/>
        </w:rPr>
        <w:t>Fig 1. Traditional vs JSCC approach</w:t>
      </w:r>
    </w:p>
    <w:p w14:paraId="04A2197A" w14:textId="60D2F4FA" w:rsidR="00512BAE" w:rsidRDefault="00000000">
      <w:pPr>
        <w:pStyle w:val="Heading1"/>
      </w:pPr>
      <w:r>
        <w:rPr>
          <w:rFonts w:ascii="Times New Roman" w:eastAsia="Times New Roman" w:hAnsi="Times New Roman" w:cs="Times New Roman"/>
        </w:rPr>
        <w:lastRenderedPageBreak/>
        <w:t>3. Novelty and Innovative Aspects</w:t>
      </w:r>
    </w:p>
    <w:p w14:paraId="59B80D20" w14:textId="2C3FDD6A" w:rsidR="00512BAE" w:rsidRPr="007218B6" w:rsidRDefault="00000000">
      <w:pPr>
        <w:rPr>
          <w:sz w:val="24"/>
          <w:szCs w:val="24"/>
        </w:rPr>
      </w:pPr>
      <w:r w:rsidRPr="007218B6">
        <w:rPr>
          <w:rFonts w:cs="Times New Roman"/>
          <w:sz w:val="24"/>
          <w:szCs w:val="24"/>
        </w:rPr>
        <w:t>The project contribution is a practical, two-mode demonstrator rather than a claim of a fundamentally new JSCC theory. The reported distinguishing aspects are:</w:t>
      </w:r>
    </w:p>
    <w:p w14:paraId="04DC5A1F" w14:textId="7B0FD7F2" w:rsidR="00512BAE" w:rsidRPr="007218B6" w:rsidRDefault="00000000">
      <w:pPr>
        <w:pStyle w:val="ListBullet"/>
        <w:spacing w:after="40"/>
        <w:rPr>
          <w:sz w:val="24"/>
          <w:szCs w:val="24"/>
        </w:rPr>
      </w:pPr>
      <w:r w:rsidRPr="007218B6">
        <w:rPr>
          <w:rFonts w:cs="Times New Roman"/>
          <w:sz w:val="24"/>
          <w:szCs w:val="24"/>
        </w:rPr>
        <w:t>Dual receiver objectives: human-mode image reconstruction and machine-mode highway/urban classification within one project workflow.</w:t>
      </w:r>
    </w:p>
    <w:p w14:paraId="147A1468" w14:textId="77777777" w:rsidR="00512BAE" w:rsidRPr="007218B6" w:rsidRDefault="00000000">
      <w:pPr>
        <w:pStyle w:val="ListBullet"/>
        <w:spacing w:after="40"/>
        <w:rPr>
          <w:sz w:val="24"/>
          <w:szCs w:val="24"/>
        </w:rPr>
      </w:pPr>
      <w:r w:rsidRPr="007218B6">
        <w:rPr>
          <w:rFonts w:cs="Times New Roman"/>
          <w:sz w:val="24"/>
          <w:szCs w:val="24"/>
        </w:rPr>
        <w:t>Different payload sizes: 16,384 latent values for the VAE path and 128 values for the machine path.</w:t>
      </w:r>
    </w:p>
    <w:p w14:paraId="2A6D95A7" w14:textId="760D5C71" w:rsidR="00512BAE" w:rsidRPr="007218B6" w:rsidRDefault="00000000">
      <w:pPr>
        <w:pStyle w:val="ListBullet"/>
        <w:spacing w:after="40"/>
        <w:rPr>
          <w:sz w:val="24"/>
          <w:szCs w:val="24"/>
        </w:rPr>
      </w:pPr>
      <w:r w:rsidRPr="007218B6">
        <w:rPr>
          <w:rFonts w:cs="Times New Roman"/>
          <w:sz w:val="24"/>
          <w:szCs w:val="24"/>
        </w:rPr>
        <w:t>SNR-randomized training for the machine branch, drawing batch SNR from {25, 20, 15, 10, 5, 0, −5} dB.</w:t>
      </w:r>
    </w:p>
    <w:p w14:paraId="4912E02A" w14:textId="77777777" w:rsidR="00512BAE" w:rsidRPr="007218B6" w:rsidRDefault="00000000">
      <w:pPr>
        <w:pStyle w:val="ListBullet"/>
        <w:spacing w:after="40"/>
        <w:rPr>
          <w:sz w:val="24"/>
          <w:szCs w:val="24"/>
        </w:rPr>
      </w:pPr>
      <w:r w:rsidRPr="007218B6">
        <w:rPr>
          <w:rFonts w:cs="Times New Roman"/>
          <w:sz w:val="24"/>
          <w:szCs w:val="24"/>
        </w:rPr>
        <w:t>Evaluation across seven AWGN SNR points using PSNR for reconstruction and accuracy for classification.</w:t>
      </w:r>
    </w:p>
    <w:p w14:paraId="742E8372" w14:textId="77777777" w:rsidR="00512BAE" w:rsidRPr="007218B6" w:rsidRDefault="00000000">
      <w:pPr>
        <w:pStyle w:val="ListBullet"/>
        <w:spacing w:after="40"/>
        <w:rPr>
          <w:sz w:val="24"/>
          <w:szCs w:val="24"/>
        </w:rPr>
      </w:pPr>
      <w:r w:rsidRPr="007218B6">
        <w:rPr>
          <w:rFonts w:cs="Times New Roman"/>
          <w:sz w:val="24"/>
          <w:szCs w:val="24"/>
        </w:rPr>
        <w:t>A payload-count comparison against the raw 512×512×3 image representation.</w:t>
      </w:r>
    </w:p>
    <w:p w14:paraId="3775A49A" w14:textId="77777777" w:rsidR="00512BAE" w:rsidRPr="007218B6" w:rsidRDefault="00000000">
      <w:pPr>
        <w:rPr>
          <w:sz w:val="24"/>
          <w:szCs w:val="24"/>
        </w:rPr>
      </w:pPr>
      <w:r w:rsidRPr="007218B6">
        <w:rPr>
          <w:rFonts w:cs="Times New Roman"/>
          <w:sz w:val="24"/>
          <w:szCs w:val="24"/>
        </w:rPr>
        <w:t>The presentation reports 97.92% fewer values for human mode and 99.98% fewer values for machine mode relative to the raw image. These are representation-size calculations, not verified end-to-end radio-resource savings. A novelty or patentability claim would require a separate prior-art analysis.</w:t>
      </w:r>
    </w:p>
    <w:p w14:paraId="373868E9" w14:textId="77777777" w:rsidR="00512BAE" w:rsidRDefault="00000000">
      <w:pPr>
        <w:pStyle w:val="Heading1"/>
      </w:pPr>
      <w:r>
        <w:rPr>
          <w:rFonts w:ascii="Times New Roman" w:eastAsia="Times New Roman" w:hAnsi="Times New Roman" w:cs="Times New Roman"/>
        </w:rPr>
        <w:t>4. Design Methodology</w:t>
      </w:r>
    </w:p>
    <w:p w14:paraId="0A1D78A2" w14:textId="77777777" w:rsidR="00512BAE" w:rsidRDefault="00000000">
      <w:pPr>
        <w:pStyle w:val="Heading2"/>
      </w:pPr>
      <w:r>
        <w:rPr>
          <w:rFonts w:ascii="Times New Roman" w:eastAsia="Times New Roman" w:hAnsi="Times New Roman" w:cs="Times New Roman"/>
        </w:rPr>
        <w:t>4.1 Overall approach</w:t>
      </w:r>
    </w:p>
    <w:p w14:paraId="1645B11E" w14:textId="3F8F5469" w:rsidR="009B6B71" w:rsidRDefault="00000000">
      <w:pPr>
        <w:rPr>
          <w:rFonts w:cs="Times New Roman"/>
          <w:sz w:val="24"/>
          <w:szCs w:val="24"/>
        </w:rPr>
      </w:pPr>
      <w:r w:rsidRPr="00516155">
        <w:rPr>
          <w:rFonts w:cs="Times New Roman"/>
          <w:sz w:val="24"/>
          <w:szCs w:val="24"/>
        </w:rPr>
        <w:t>The input is a 512×512×3 traffic image. A mode selector routes it to either the human branch or the machine branch. Both branches pass through a simulated AWGN channel. The human receiver decodes the noisy VAE latent into an image; the machine receiver applies a linear classifier to the noisy semantic vector.</w:t>
      </w:r>
    </w:p>
    <w:p w14:paraId="22183109" w14:textId="07265AED" w:rsidR="00FF5795" w:rsidRDefault="0021345B" w:rsidP="00FF5795">
      <w:pPr>
        <w:jc w:val="center"/>
        <w:rPr>
          <w:sz w:val="24"/>
          <w:szCs w:val="24"/>
        </w:rPr>
      </w:pPr>
      <w:r w:rsidRPr="0021345B">
        <w:rPr>
          <w:noProof/>
          <w:sz w:val="24"/>
          <w:szCs w:val="24"/>
        </w:rPr>
        <w:drawing>
          <wp:inline distT="0" distB="0" distL="0" distR="0" wp14:anchorId="657AF8A2" wp14:editId="6D74947B">
            <wp:extent cx="6098540" cy="1152940"/>
            <wp:effectExtent l="0" t="0" r="0" b="9525"/>
            <wp:docPr id="15" name="Content Placeholder 14">
              <a:extLst xmlns:a="http://schemas.openxmlformats.org/drawingml/2006/main">
                <a:ext uri="{FF2B5EF4-FFF2-40B4-BE49-F238E27FC236}">
                  <a16:creationId xmlns:a16="http://schemas.microsoft.com/office/drawing/2014/main" id="{5A0EE94B-B82C-53DC-1A21-599919D129A5}"/>
                </a:ext>
              </a:extLst>
            </wp:docPr>
            <wp:cNvGraphicFramePr>
              <a:graphicFrameLocks xmlns:a="http://schemas.openxmlformats.org/drawingml/2006/main" noGrp="1" noChangeAspect="1"/>
            </wp:cNvGraphicFramePr>
            <a:graphic xmlns:a="http://schemas.openxmlformats.org/drawingml/2006/main">
              <a:graphicData uri="http://schemas.openxmlformats.org/drawingml/2006/picture">
                <pic:pic xmlns:pic="http://schemas.openxmlformats.org/drawingml/2006/picture">
                  <pic:nvPicPr>
                    <pic:cNvPr id="15" name="Content Placeholder 14">
                      <a:extLst>
                        <a:ext uri="{FF2B5EF4-FFF2-40B4-BE49-F238E27FC236}">
                          <a16:creationId xmlns:a16="http://schemas.microsoft.com/office/drawing/2014/main" id="{5A0EE94B-B82C-53DC-1A21-599919D129A5}"/>
                        </a:ext>
                      </a:extLst>
                    </pic:cNvPr>
                    <pic:cNvPicPr>
                      <a:picLocks noGrp="1" noChangeAspect="1"/>
                    </pic:cNvPicPr>
                  </pic:nvPicPr>
                  <pic:blipFill>
                    <a:blip r:embed="rId11"/>
                    <a:stretch>
                      <a:fillRect/>
                    </a:stretch>
                  </pic:blipFill>
                  <pic:spPr>
                    <a:xfrm>
                      <a:off x="0" y="0"/>
                      <a:ext cx="6701047" cy="1266845"/>
                    </a:xfrm>
                    <a:prstGeom prst="rect">
                      <a:avLst/>
                    </a:prstGeom>
                    <a:noFill/>
                    <a:ln/>
                  </pic:spPr>
                </pic:pic>
              </a:graphicData>
            </a:graphic>
          </wp:inline>
        </w:drawing>
      </w:r>
    </w:p>
    <w:p w14:paraId="3201F785" w14:textId="0D5C3DB3" w:rsidR="00FF5795" w:rsidRPr="00FF5795" w:rsidRDefault="00FF5795" w:rsidP="00FF5795">
      <w:pPr>
        <w:jc w:val="center"/>
        <w:rPr>
          <w:i/>
          <w:iCs/>
          <w:sz w:val="24"/>
          <w:szCs w:val="24"/>
        </w:rPr>
      </w:pPr>
      <w:r>
        <w:rPr>
          <w:i/>
          <w:iCs/>
          <w:sz w:val="24"/>
          <w:szCs w:val="24"/>
        </w:rPr>
        <w:t xml:space="preserve">Fig 2. </w:t>
      </w:r>
      <w:r w:rsidR="007D5ABA" w:rsidRPr="007D5ABA">
        <w:rPr>
          <w:i/>
          <w:iCs/>
          <w:sz w:val="24"/>
          <w:szCs w:val="24"/>
        </w:rPr>
        <w:t>Overall dual-mode semantic communication system</w:t>
      </w:r>
      <w:r w:rsidR="007D5ABA">
        <w:rPr>
          <w:i/>
          <w:iCs/>
          <w:sz w:val="24"/>
          <w:szCs w:val="24"/>
        </w:rPr>
        <w:t>.</w:t>
      </w:r>
    </w:p>
    <w:p w14:paraId="2D5FC935" w14:textId="77777777" w:rsidR="00512BAE" w:rsidRDefault="00000000">
      <w:pPr>
        <w:pStyle w:val="Heading2"/>
      </w:pPr>
      <w:r>
        <w:rPr>
          <w:rFonts w:ascii="Times New Roman" w:eastAsia="Times New Roman" w:hAnsi="Times New Roman" w:cs="Times New Roman"/>
        </w:rPr>
        <w:t>4.2 Human mode</w:t>
      </w:r>
    </w:p>
    <w:p w14:paraId="4EB6D44A" w14:textId="77777777" w:rsidR="00512BAE" w:rsidRDefault="00000000">
      <w:pPr>
        <w:rPr>
          <w:rFonts w:cs="Times New Roman"/>
          <w:sz w:val="24"/>
          <w:szCs w:val="24"/>
        </w:rPr>
      </w:pPr>
      <w:r w:rsidRPr="00516155">
        <w:rPr>
          <w:rFonts w:cs="Times New Roman"/>
          <w:sz w:val="24"/>
          <w:szCs w:val="24"/>
        </w:rPr>
        <w:t>The human path uses the pretrained stabilityai/sd-vae-ft-mse AutoencoderKL encoder and decoder. The encoder is frozen. The input image is mapped to a 4×64×64 latent tensor, equivalent to 16,384 values. The latent is scaled by 0.18215 before channel transmission and rescaled before decoding. Reconstruction quality is evaluated using mean squared error (MSE) and peak signal-to-noise ratio (PSNR).</w:t>
      </w:r>
    </w:p>
    <w:p w14:paraId="73FE7F91" w14:textId="08212AAA" w:rsidR="008E1015" w:rsidRDefault="008E1015" w:rsidP="008E1015">
      <w:pPr>
        <w:jc w:val="center"/>
        <w:rPr>
          <w:sz w:val="24"/>
          <w:szCs w:val="24"/>
        </w:rPr>
      </w:pPr>
      <w:r w:rsidRPr="008E1015">
        <w:rPr>
          <w:noProof/>
          <w:sz w:val="24"/>
          <w:szCs w:val="24"/>
        </w:rPr>
        <w:lastRenderedPageBreak/>
        <w:drawing>
          <wp:inline distT="0" distB="0" distL="0" distR="0" wp14:anchorId="7B6E6916" wp14:editId="4B31EA2B">
            <wp:extent cx="3575228" cy="2019632"/>
            <wp:effectExtent l="0" t="0" r="6350" b="0"/>
            <wp:docPr id="81" name="Picture 80">
              <a:extLst xmlns:a="http://schemas.openxmlformats.org/drawingml/2006/main">
                <a:ext uri="{FF2B5EF4-FFF2-40B4-BE49-F238E27FC236}">
                  <a16:creationId xmlns:a16="http://schemas.microsoft.com/office/drawing/2014/main" id="{6E0CA4EC-2086-C5E5-61AD-73904CACACEE}"/>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 name="Picture 80">
                      <a:extLst>
                        <a:ext uri="{FF2B5EF4-FFF2-40B4-BE49-F238E27FC236}">
                          <a16:creationId xmlns:a16="http://schemas.microsoft.com/office/drawing/2014/main" id="{6E0CA4EC-2086-C5E5-61AD-73904CACACEE}"/>
                        </a:ext>
                      </a:extLst>
                    </pic:cNvPr>
                    <pic:cNvPicPr>
                      <a:picLocks noChangeAspect="1"/>
                    </pic:cNvPicPr>
                  </pic:nvPicPr>
                  <pic:blipFill>
                    <a:blip r:embed="rId12"/>
                    <a:stretch>
                      <a:fillRect/>
                    </a:stretch>
                  </pic:blipFill>
                  <pic:spPr>
                    <a:xfrm>
                      <a:off x="0" y="0"/>
                      <a:ext cx="3592811" cy="2029565"/>
                    </a:xfrm>
                    <a:prstGeom prst="rect">
                      <a:avLst/>
                    </a:prstGeom>
                  </pic:spPr>
                </pic:pic>
              </a:graphicData>
            </a:graphic>
          </wp:inline>
        </w:drawing>
      </w:r>
    </w:p>
    <w:p w14:paraId="72C06555" w14:textId="17D3F72F" w:rsidR="008E1015" w:rsidRPr="008E1015" w:rsidRDefault="008E1015" w:rsidP="008E1015">
      <w:pPr>
        <w:jc w:val="center"/>
        <w:rPr>
          <w:i/>
          <w:iCs/>
          <w:sz w:val="24"/>
          <w:szCs w:val="24"/>
        </w:rPr>
      </w:pPr>
      <w:r>
        <w:rPr>
          <w:i/>
          <w:iCs/>
          <w:sz w:val="24"/>
          <w:szCs w:val="24"/>
        </w:rPr>
        <w:t>Fig 3. Human Mode Branch</w:t>
      </w:r>
    </w:p>
    <w:p w14:paraId="56FAF326" w14:textId="77777777" w:rsidR="00512BAE" w:rsidRDefault="00000000">
      <w:pPr>
        <w:pStyle w:val="Heading2"/>
      </w:pPr>
      <w:r>
        <w:rPr>
          <w:rFonts w:ascii="Times New Roman" w:eastAsia="Times New Roman" w:hAnsi="Times New Roman" w:cs="Times New Roman"/>
        </w:rPr>
        <w:t>4.3 Machine mode</w:t>
      </w:r>
    </w:p>
    <w:p w14:paraId="744ED198" w14:textId="77777777" w:rsidR="00512BAE" w:rsidRDefault="00000000">
      <w:pPr>
        <w:rPr>
          <w:rFonts w:cs="Times New Roman"/>
          <w:sz w:val="24"/>
          <w:szCs w:val="24"/>
        </w:rPr>
      </w:pPr>
      <w:r w:rsidRPr="00516155">
        <w:rPr>
          <w:rFonts w:cs="Times New Roman"/>
          <w:sz w:val="24"/>
          <w:szCs w:val="24"/>
        </w:rPr>
        <w:t>The machine path uses a lightweight CNN. The slide deck specifies input 3×512×512 normalized to [−1, 1], followed by convolutional layers 3→24 (5×5, stride 4), 24→48 (3×3, stride 2), 48→96 (3×3, stride 2), and 96→128 (3×3, stride 2), each with batch normalization and GELU. Global average pooling and a linear layer produce a 128-value vector. A Linear(128→2) head predicts highway or urban.</w:t>
      </w:r>
    </w:p>
    <w:p w14:paraId="2B84A95D" w14:textId="5EC4C58E" w:rsidR="00EE465F" w:rsidRDefault="00EE465F" w:rsidP="00EE465F">
      <w:pPr>
        <w:jc w:val="center"/>
        <w:rPr>
          <w:rFonts w:cs="Times New Roman"/>
          <w:sz w:val="24"/>
          <w:szCs w:val="24"/>
        </w:rPr>
      </w:pPr>
      <w:r w:rsidRPr="00EE465F">
        <w:rPr>
          <w:rFonts w:cs="Times New Roman"/>
          <w:noProof/>
          <w:sz w:val="24"/>
          <w:szCs w:val="24"/>
        </w:rPr>
        <w:drawing>
          <wp:inline distT="0" distB="0" distL="0" distR="0" wp14:anchorId="3DDBB280" wp14:editId="1DC5DA45">
            <wp:extent cx="3474720" cy="2112513"/>
            <wp:effectExtent l="0" t="0" r="0" b="2540"/>
            <wp:docPr id="10" name="Content Placeholder 9">
              <a:extLst xmlns:a="http://schemas.openxmlformats.org/drawingml/2006/main">
                <a:ext uri="{FF2B5EF4-FFF2-40B4-BE49-F238E27FC236}">
                  <a16:creationId xmlns:a16="http://schemas.microsoft.com/office/drawing/2014/main" id="{C8287A12-C87B-A4E8-61A0-E7D78DE9840E}"/>
                </a:ext>
              </a:extLst>
            </wp:docPr>
            <wp:cNvGraphicFramePr>
              <a:graphicFrameLocks xmlns:a="http://schemas.openxmlformats.org/drawingml/2006/main" noGrp="1" noChangeAspect="1"/>
            </wp:cNvGraphicFramePr>
            <a:graphic xmlns:a="http://schemas.openxmlformats.org/drawingml/2006/main">
              <a:graphicData uri="http://schemas.openxmlformats.org/drawingml/2006/picture">
                <pic:pic xmlns:pic="http://schemas.openxmlformats.org/drawingml/2006/picture">
                  <pic:nvPicPr>
                    <pic:cNvPr id="10" name="Content Placeholder 9">
                      <a:extLst>
                        <a:ext uri="{FF2B5EF4-FFF2-40B4-BE49-F238E27FC236}">
                          <a16:creationId xmlns:a16="http://schemas.microsoft.com/office/drawing/2014/main" id="{C8287A12-C87B-A4E8-61A0-E7D78DE9840E}"/>
                        </a:ext>
                      </a:extLst>
                    </pic:cNvPr>
                    <pic:cNvPicPr>
                      <a:picLocks noGrp="1" noChangeAspect="1"/>
                    </pic:cNvPicPr>
                  </pic:nvPicPr>
                  <pic:blipFill>
                    <a:blip r:embed="rId13"/>
                    <a:stretch>
                      <a:fillRect/>
                    </a:stretch>
                  </pic:blipFill>
                  <pic:spPr>
                    <a:xfrm>
                      <a:off x="0" y="0"/>
                      <a:ext cx="3490919" cy="2122361"/>
                    </a:xfrm>
                    <a:prstGeom prst="rect">
                      <a:avLst/>
                    </a:prstGeom>
                    <a:noFill/>
                    <a:ln/>
                  </pic:spPr>
                </pic:pic>
              </a:graphicData>
            </a:graphic>
          </wp:inline>
        </w:drawing>
      </w:r>
    </w:p>
    <w:p w14:paraId="22BBE4C7" w14:textId="72A3F8DA" w:rsidR="00EE465F" w:rsidRPr="00EE465F" w:rsidRDefault="00EE465F" w:rsidP="00EE465F">
      <w:pPr>
        <w:jc w:val="center"/>
        <w:rPr>
          <w:i/>
          <w:iCs/>
          <w:sz w:val="24"/>
          <w:szCs w:val="24"/>
        </w:rPr>
      </w:pPr>
      <w:r>
        <w:rPr>
          <w:i/>
          <w:iCs/>
          <w:sz w:val="24"/>
          <w:szCs w:val="24"/>
        </w:rPr>
        <w:t xml:space="preserve">Fig </w:t>
      </w:r>
      <w:r w:rsidR="00565D77">
        <w:rPr>
          <w:i/>
          <w:iCs/>
          <w:sz w:val="24"/>
          <w:szCs w:val="24"/>
        </w:rPr>
        <w:t>4</w:t>
      </w:r>
      <w:r>
        <w:rPr>
          <w:i/>
          <w:iCs/>
          <w:sz w:val="24"/>
          <w:szCs w:val="24"/>
        </w:rPr>
        <w:t xml:space="preserve">. </w:t>
      </w:r>
      <w:r w:rsidR="00565D77">
        <w:rPr>
          <w:i/>
          <w:iCs/>
          <w:sz w:val="24"/>
          <w:szCs w:val="24"/>
        </w:rPr>
        <w:t>Machine</w:t>
      </w:r>
      <w:r>
        <w:rPr>
          <w:i/>
          <w:iCs/>
          <w:sz w:val="24"/>
          <w:szCs w:val="24"/>
        </w:rPr>
        <w:t xml:space="preserve"> Mode Branch</w:t>
      </w:r>
    </w:p>
    <w:p w14:paraId="0ECB976D" w14:textId="77777777" w:rsidR="00512BAE" w:rsidRDefault="00000000">
      <w:pPr>
        <w:pStyle w:val="Heading2"/>
      </w:pPr>
      <w:r>
        <w:rPr>
          <w:rFonts w:ascii="Times New Roman" w:eastAsia="Times New Roman" w:hAnsi="Times New Roman" w:cs="Times New Roman"/>
        </w:rPr>
        <w:t>4.4 AWGN channel model</w:t>
      </w:r>
    </w:p>
    <w:p w14:paraId="337CF6F5" w14:textId="77777777" w:rsidR="00512BAE" w:rsidRPr="00516155" w:rsidRDefault="00000000">
      <w:pPr>
        <w:rPr>
          <w:sz w:val="24"/>
          <w:szCs w:val="24"/>
        </w:rPr>
      </w:pPr>
      <w:r w:rsidRPr="00516155">
        <w:rPr>
          <w:rFonts w:cs="Times New Roman"/>
          <w:sz w:val="24"/>
          <w:szCs w:val="24"/>
        </w:rPr>
        <w:t>For a target SNR in decibels, the noise variance is set relative to signal power using the relationship P_noise = P_signal / 10^(SNR/10). Machine-mode training randomizes SNR across the seven listed values. Both branches are evaluated at −5, 0, 5, 10, 15, 20, and 25 dB.</w:t>
      </w:r>
    </w:p>
    <w:p w14:paraId="5C1ADDFC" w14:textId="77777777" w:rsidR="00512BAE" w:rsidRDefault="00000000">
      <w:pPr>
        <w:pStyle w:val="Heading2"/>
      </w:pPr>
      <w:r>
        <w:rPr>
          <w:rFonts w:ascii="Times New Roman" w:eastAsia="Times New Roman" w:hAnsi="Times New Roman" w:cs="Times New Roman"/>
        </w:rPr>
        <w:t>4.5 Training and evaluation procedure</w:t>
      </w:r>
    </w:p>
    <w:p w14:paraId="0DC2E33E" w14:textId="77777777" w:rsidR="00512BAE" w:rsidRPr="00516155" w:rsidRDefault="00000000">
      <w:pPr>
        <w:pStyle w:val="ListBullet"/>
        <w:spacing w:after="40"/>
        <w:rPr>
          <w:sz w:val="24"/>
          <w:szCs w:val="24"/>
        </w:rPr>
      </w:pPr>
      <w:r w:rsidRPr="00516155">
        <w:rPr>
          <w:rFonts w:cs="Times New Roman"/>
          <w:sz w:val="24"/>
          <w:szCs w:val="24"/>
        </w:rPr>
        <w:t>Load traffic_data, resize images to 512×512, normalize, and create a stratified split.</w:t>
      </w:r>
    </w:p>
    <w:p w14:paraId="08947B12" w14:textId="77777777" w:rsidR="00512BAE" w:rsidRPr="00516155" w:rsidRDefault="00000000">
      <w:pPr>
        <w:pStyle w:val="ListBullet"/>
        <w:spacing w:after="40"/>
        <w:rPr>
          <w:sz w:val="24"/>
          <w:szCs w:val="24"/>
        </w:rPr>
      </w:pPr>
      <w:r w:rsidRPr="00516155">
        <w:rPr>
          <w:rFonts w:cs="Times New Roman"/>
          <w:sz w:val="24"/>
          <w:szCs w:val="24"/>
        </w:rPr>
        <w:t>Use 140 training images; the deck reports 60 machine-test images and 20 human-test images.</w:t>
      </w:r>
    </w:p>
    <w:p w14:paraId="43422832" w14:textId="77777777" w:rsidR="00512BAE" w:rsidRPr="00516155" w:rsidRDefault="00000000">
      <w:pPr>
        <w:pStyle w:val="ListBullet"/>
        <w:spacing w:after="40"/>
        <w:rPr>
          <w:sz w:val="24"/>
          <w:szCs w:val="24"/>
        </w:rPr>
      </w:pPr>
      <w:r w:rsidRPr="00516155">
        <w:rPr>
          <w:rFonts w:cs="Times New Roman"/>
          <w:sz w:val="24"/>
          <w:szCs w:val="24"/>
        </w:rPr>
        <w:t>Train the machine branch for 80 epochs using AdamW, learning rate 1e−3, weight decay 1e−4, cross-entropy loss, and seed 6.</w:t>
      </w:r>
    </w:p>
    <w:p w14:paraId="5C0CEB04" w14:textId="77777777" w:rsidR="00512BAE" w:rsidRPr="00516155" w:rsidRDefault="00000000">
      <w:pPr>
        <w:pStyle w:val="ListBullet"/>
        <w:spacing w:after="40"/>
        <w:rPr>
          <w:sz w:val="24"/>
          <w:szCs w:val="24"/>
        </w:rPr>
      </w:pPr>
      <w:r w:rsidRPr="00516155">
        <w:rPr>
          <w:rFonts w:cs="Times New Roman"/>
          <w:sz w:val="24"/>
          <w:szCs w:val="24"/>
        </w:rPr>
        <w:t>Evaluate human reconstruction using MSE/PSNR and machine inference using classification accuracy at seven SNR levels.</w:t>
      </w:r>
    </w:p>
    <w:p w14:paraId="76A0E505" w14:textId="77777777" w:rsidR="00512BAE" w:rsidRPr="00516155" w:rsidRDefault="00000000">
      <w:pPr>
        <w:pStyle w:val="ListBullet"/>
        <w:spacing w:after="40"/>
        <w:rPr>
          <w:sz w:val="24"/>
          <w:szCs w:val="24"/>
        </w:rPr>
      </w:pPr>
      <w:r w:rsidRPr="00516155">
        <w:rPr>
          <w:rFonts w:cs="Times New Roman"/>
          <w:sz w:val="24"/>
          <w:szCs w:val="24"/>
        </w:rPr>
        <w:t>Compute the representation-value counts for raw, human-mode, and machine-mode payloads.</w:t>
      </w:r>
    </w:p>
    <w:p w14:paraId="157EF897" w14:textId="77777777" w:rsidR="00512BAE" w:rsidRPr="00516155" w:rsidRDefault="00000000">
      <w:pPr>
        <w:pStyle w:val="ListBullet"/>
        <w:spacing w:after="40"/>
        <w:rPr>
          <w:sz w:val="24"/>
          <w:szCs w:val="24"/>
        </w:rPr>
      </w:pPr>
      <w:r w:rsidRPr="00516155">
        <w:rPr>
          <w:rFonts w:cs="Times New Roman"/>
          <w:sz w:val="24"/>
          <w:szCs w:val="24"/>
        </w:rPr>
        <w:t>Use a conceptual 5 dB digital-outage threshold only as an illustrative comparison; it is not a measured coded digital baseline.</w:t>
      </w:r>
    </w:p>
    <w:p w14:paraId="4313716D" w14:textId="77777777" w:rsidR="00512BAE" w:rsidRDefault="00000000">
      <w:pPr>
        <w:pStyle w:val="Heading1"/>
      </w:pPr>
      <w:r>
        <w:rPr>
          <w:rFonts w:ascii="Times New Roman" w:eastAsia="Times New Roman" w:hAnsi="Times New Roman" w:cs="Times New Roman"/>
        </w:rPr>
        <w:lastRenderedPageBreak/>
        <w:t>5. Proposed Block Diagram / System Architecture</w:t>
      </w:r>
    </w:p>
    <w:p w14:paraId="5BF341C1" w14:textId="6134F1EA" w:rsidR="00512BAE" w:rsidRDefault="004F09C6">
      <w:pPr>
        <w:jc w:val="center"/>
      </w:pPr>
      <w:r>
        <w:rPr>
          <w:noProof/>
        </w:rPr>
        <w:drawing>
          <wp:inline distT="0" distB="0" distL="0" distR="0" wp14:anchorId="473198AA" wp14:editId="0342D3B4">
            <wp:extent cx="2488758" cy="3927433"/>
            <wp:effectExtent l="0" t="0" r="6985" b="0"/>
            <wp:docPr id="183859991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8599915" name=""/>
                    <pic:cNvPicPr/>
                  </pic:nvPicPr>
                  <pic:blipFill>
                    <a:blip r:embed="rId14"/>
                    <a:stretch>
                      <a:fillRect/>
                    </a:stretch>
                  </pic:blipFill>
                  <pic:spPr>
                    <a:xfrm>
                      <a:off x="0" y="0"/>
                      <a:ext cx="2520714" cy="3977862"/>
                    </a:xfrm>
                    <a:prstGeom prst="rect">
                      <a:avLst/>
                    </a:prstGeom>
                  </pic:spPr>
                </pic:pic>
              </a:graphicData>
            </a:graphic>
          </wp:inline>
        </w:drawing>
      </w:r>
    </w:p>
    <w:p w14:paraId="1E2E7D2E" w14:textId="60F11B64" w:rsidR="00512BAE" w:rsidRDefault="00000000">
      <w:pPr>
        <w:spacing w:after="140"/>
        <w:jc w:val="center"/>
      </w:pPr>
      <w:r>
        <w:rPr>
          <w:rFonts w:cs="Times New Roman"/>
          <w:i/>
          <w:sz w:val="20"/>
        </w:rPr>
        <w:t>Fi</w:t>
      </w:r>
      <w:r w:rsidR="006F4D61">
        <w:rPr>
          <w:rFonts w:cs="Times New Roman"/>
          <w:i/>
          <w:sz w:val="20"/>
        </w:rPr>
        <w:t>g</w:t>
      </w:r>
      <w:r>
        <w:rPr>
          <w:rFonts w:cs="Times New Roman"/>
          <w:i/>
          <w:sz w:val="20"/>
        </w:rPr>
        <w:t xml:space="preserve"> </w:t>
      </w:r>
      <w:r w:rsidR="006F4D61">
        <w:rPr>
          <w:rFonts w:cs="Times New Roman"/>
          <w:i/>
          <w:sz w:val="20"/>
        </w:rPr>
        <w:t>5</w:t>
      </w:r>
      <w:r>
        <w:rPr>
          <w:rFonts w:cs="Times New Roman"/>
          <w:i/>
          <w:sz w:val="20"/>
        </w:rPr>
        <w:t>. System overview</w:t>
      </w:r>
    </w:p>
    <w:p w14:paraId="78850F0C" w14:textId="77777777" w:rsidR="00512BAE" w:rsidRPr="00516155" w:rsidRDefault="00000000">
      <w:pPr>
        <w:rPr>
          <w:sz w:val="24"/>
          <w:szCs w:val="24"/>
        </w:rPr>
      </w:pPr>
      <w:r w:rsidRPr="00516155">
        <w:rPr>
          <w:rFonts w:cs="Times New Roman"/>
          <w:sz w:val="24"/>
          <w:szCs w:val="24"/>
        </w:rPr>
        <w:t>The architecture contains an input image, mode selector, two transmitter branches, AWGN channel, and two receiver branches. The human path uses a frozen VAE encoder and decoder. The machine path uses a semantic CNN encoder and linear classifier. The two outputs are a reconstructed image and a highway/urban class label, respectively.</w:t>
      </w:r>
    </w:p>
    <w:p w14:paraId="239F2830" w14:textId="77777777" w:rsidR="00512BAE" w:rsidRDefault="00000000">
      <w:pPr>
        <w:pStyle w:val="Heading1"/>
      </w:pPr>
      <w:r>
        <w:rPr>
          <w:rFonts w:ascii="Times New Roman" w:eastAsia="Times New Roman" w:hAnsi="Times New Roman" w:cs="Times New Roman"/>
        </w:rPr>
        <w:t>6. Project Implementation and Experimental Setup</w:t>
      </w:r>
    </w:p>
    <w:p w14:paraId="2BD57169" w14:textId="77777777" w:rsidR="00512BAE" w:rsidRDefault="00000000">
      <w:pPr>
        <w:pStyle w:val="Heading2"/>
      </w:pPr>
      <w:r>
        <w:rPr>
          <w:rFonts w:ascii="Times New Roman" w:eastAsia="Times New Roman" w:hAnsi="Times New Roman" w:cs="Times New Roman"/>
        </w:rPr>
        <w:t>6.1 Software and libraries</w:t>
      </w:r>
    </w:p>
    <w:p w14:paraId="366C96EC" w14:textId="77777777" w:rsidR="00512BAE" w:rsidRPr="00516155" w:rsidRDefault="00000000">
      <w:pPr>
        <w:rPr>
          <w:sz w:val="24"/>
          <w:szCs w:val="24"/>
        </w:rPr>
      </w:pPr>
      <w:r w:rsidRPr="00516155">
        <w:rPr>
          <w:rFonts w:cs="Times New Roman"/>
          <w:sz w:val="24"/>
          <w:szCs w:val="24"/>
        </w:rPr>
        <w:t>The presentation lists Python 3, PyTorch, torchvision, Hugging Face diffusers (AutoencoderKL), scikit-learn, NumPy, Matplotlib, and Seaborn, with Jupyter Notebook as the execution environment. The pretrained model is stabilityai/sd-vae-ft-mse.</w:t>
      </w:r>
    </w:p>
    <w:p w14:paraId="7EE6A409" w14:textId="77777777" w:rsidR="00512BAE" w:rsidRDefault="00000000">
      <w:pPr>
        <w:pStyle w:val="Heading2"/>
      </w:pPr>
      <w:r>
        <w:rPr>
          <w:rFonts w:ascii="Times New Roman" w:eastAsia="Times New Roman" w:hAnsi="Times New Roman" w:cs="Times New Roman"/>
        </w:rPr>
        <w:t>6.2 Dataset and split</w:t>
      </w:r>
    </w:p>
    <w:p w14:paraId="712FF855" w14:textId="77777777" w:rsidR="00512BAE" w:rsidRPr="00516155" w:rsidRDefault="00000000">
      <w:pPr>
        <w:rPr>
          <w:sz w:val="24"/>
          <w:szCs w:val="24"/>
        </w:rPr>
      </w:pPr>
      <w:r w:rsidRPr="00516155">
        <w:rPr>
          <w:rFonts w:cs="Times New Roman"/>
          <w:sz w:val="24"/>
          <w:szCs w:val="24"/>
        </w:rPr>
        <w:t>The reported traffic_data dataset contains 200 images across two classes: highway and urban. Images are resized to 512×512. The reported split is 140 training images (87 highway and 53 urban), 60 machine-test images (37 highway and 23 urban), and 20 human-test images (12 highway and 8 urban). Because the dataset is small, the presentation itself notes a train–test gap and recommends larger datasets.</w:t>
      </w:r>
    </w:p>
    <w:p w14:paraId="5856D9E0" w14:textId="77777777" w:rsidR="00512BAE" w:rsidRDefault="00000000">
      <w:pPr>
        <w:pStyle w:val="Heading2"/>
      </w:pPr>
      <w:r>
        <w:rPr>
          <w:rFonts w:ascii="Times New Roman" w:eastAsia="Times New Roman" w:hAnsi="Times New Roman" w:cs="Times New Roman"/>
        </w:rPr>
        <w:t>6.3 Implementation settings</w:t>
      </w:r>
    </w:p>
    <w:tbl>
      <w:tblPr>
        <w:tblStyle w:val="TableGrid"/>
        <w:tblW w:w="0" w:type="auto"/>
        <w:jc w:val="center"/>
        <w:tblLook w:val="04A0" w:firstRow="1" w:lastRow="0" w:firstColumn="1" w:lastColumn="0" w:noHBand="0" w:noVBand="1"/>
      </w:tblPr>
      <w:tblGrid>
        <w:gridCol w:w="4934"/>
        <w:gridCol w:w="4934"/>
      </w:tblGrid>
      <w:tr w:rsidR="00512BAE" w14:paraId="440143E1" w14:textId="77777777">
        <w:trPr>
          <w:jc w:val="center"/>
        </w:trPr>
        <w:tc>
          <w:tcPr>
            <w:tcW w:w="4939" w:type="dxa"/>
            <w:shd w:val="clear" w:color="auto" w:fill="D9E2F3"/>
            <w:vAlign w:val="center"/>
          </w:tcPr>
          <w:p w14:paraId="16F1501A" w14:textId="77777777" w:rsidR="00512BAE" w:rsidRPr="00516155" w:rsidRDefault="00000000">
            <w:pPr>
              <w:spacing w:after="0"/>
              <w:rPr>
                <w:sz w:val="24"/>
                <w:szCs w:val="24"/>
              </w:rPr>
            </w:pPr>
            <w:r w:rsidRPr="00516155">
              <w:rPr>
                <w:rFonts w:cs="Times New Roman"/>
                <w:b/>
                <w:sz w:val="24"/>
                <w:szCs w:val="24"/>
              </w:rPr>
              <w:t>Parameter</w:t>
            </w:r>
          </w:p>
        </w:tc>
        <w:tc>
          <w:tcPr>
            <w:tcW w:w="4939" w:type="dxa"/>
            <w:shd w:val="clear" w:color="auto" w:fill="D9E2F3"/>
            <w:vAlign w:val="center"/>
          </w:tcPr>
          <w:p w14:paraId="429AB43C" w14:textId="77777777" w:rsidR="00512BAE" w:rsidRPr="00516155" w:rsidRDefault="00000000">
            <w:pPr>
              <w:spacing w:after="0"/>
              <w:rPr>
                <w:sz w:val="24"/>
                <w:szCs w:val="24"/>
              </w:rPr>
            </w:pPr>
            <w:r w:rsidRPr="00516155">
              <w:rPr>
                <w:rFonts w:cs="Times New Roman"/>
                <w:b/>
                <w:sz w:val="24"/>
                <w:szCs w:val="24"/>
              </w:rPr>
              <w:t>Reported setting</w:t>
            </w:r>
          </w:p>
        </w:tc>
      </w:tr>
      <w:tr w:rsidR="00512BAE" w14:paraId="56EE3429" w14:textId="77777777">
        <w:trPr>
          <w:jc w:val="center"/>
        </w:trPr>
        <w:tc>
          <w:tcPr>
            <w:tcW w:w="4939" w:type="dxa"/>
            <w:vAlign w:val="center"/>
          </w:tcPr>
          <w:p w14:paraId="7F95DFA8" w14:textId="77777777" w:rsidR="00512BAE" w:rsidRPr="00516155" w:rsidRDefault="00000000">
            <w:pPr>
              <w:spacing w:after="0"/>
              <w:rPr>
                <w:sz w:val="24"/>
                <w:szCs w:val="24"/>
              </w:rPr>
            </w:pPr>
            <w:r w:rsidRPr="00516155">
              <w:rPr>
                <w:rFonts w:cs="Times New Roman"/>
                <w:sz w:val="24"/>
                <w:szCs w:val="24"/>
              </w:rPr>
              <w:t>Image size</w:t>
            </w:r>
          </w:p>
        </w:tc>
        <w:tc>
          <w:tcPr>
            <w:tcW w:w="4939" w:type="dxa"/>
            <w:vAlign w:val="center"/>
          </w:tcPr>
          <w:p w14:paraId="33B236D4" w14:textId="77777777" w:rsidR="00512BAE" w:rsidRPr="00516155" w:rsidRDefault="00000000">
            <w:pPr>
              <w:spacing w:after="0"/>
              <w:rPr>
                <w:sz w:val="24"/>
                <w:szCs w:val="24"/>
              </w:rPr>
            </w:pPr>
            <w:r w:rsidRPr="00516155">
              <w:rPr>
                <w:rFonts w:cs="Times New Roman"/>
                <w:sz w:val="24"/>
                <w:szCs w:val="24"/>
              </w:rPr>
              <w:t>512×512×3</w:t>
            </w:r>
          </w:p>
        </w:tc>
      </w:tr>
      <w:tr w:rsidR="00512BAE" w14:paraId="164C2C5C" w14:textId="77777777">
        <w:trPr>
          <w:jc w:val="center"/>
        </w:trPr>
        <w:tc>
          <w:tcPr>
            <w:tcW w:w="4939" w:type="dxa"/>
            <w:vAlign w:val="center"/>
          </w:tcPr>
          <w:p w14:paraId="0B53FE3C" w14:textId="77777777" w:rsidR="00512BAE" w:rsidRPr="00516155" w:rsidRDefault="00000000">
            <w:pPr>
              <w:spacing w:after="0"/>
              <w:rPr>
                <w:sz w:val="24"/>
                <w:szCs w:val="24"/>
              </w:rPr>
            </w:pPr>
            <w:r w:rsidRPr="00516155">
              <w:rPr>
                <w:rFonts w:cs="Times New Roman"/>
                <w:sz w:val="24"/>
                <w:szCs w:val="24"/>
              </w:rPr>
              <w:t>Human latent</w:t>
            </w:r>
          </w:p>
        </w:tc>
        <w:tc>
          <w:tcPr>
            <w:tcW w:w="4939" w:type="dxa"/>
            <w:vAlign w:val="center"/>
          </w:tcPr>
          <w:p w14:paraId="304D0882" w14:textId="77777777" w:rsidR="00512BAE" w:rsidRPr="00516155" w:rsidRDefault="00000000">
            <w:pPr>
              <w:spacing w:after="0"/>
              <w:rPr>
                <w:sz w:val="24"/>
                <w:szCs w:val="24"/>
              </w:rPr>
            </w:pPr>
            <w:r w:rsidRPr="00516155">
              <w:rPr>
                <w:rFonts w:cs="Times New Roman"/>
                <w:sz w:val="24"/>
                <w:szCs w:val="24"/>
              </w:rPr>
              <w:t>4×64×64 = 16,384 values</w:t>
            </w:r>
          </w:p>
        </w:tc>
      </w:tr>
      <w:tr w:rsidR="00512BAE" w14:paraId="16E8D7B8" w14:textId="77777777">
        <w:trPr>
          <w:jc w:val="center"/>
        </w:trPr>
        <w:tc>
          <w:tcPr>
            <w:tcW w:w="4939" w:type="dxa"/>
            <w:vAlign w:val="center"/>
          </w:tcPr>
          <w:p w14:paraId="034E83B1" w14:textId="77777777" w:rsidR="00512BAE" w:rsidRPr="00516155" w:rsidRDefault="00000000">
            <w:pPr>
              <w:spacing w:after="0"/>
              <w:rPr>
                <w:sz w:val="24"/>
                <w:szCs w:val="24"/>
              </w:rPr>
            </w:pPr>
            <w:r w:rsidRPr="00516155">
              <w:rPr>
                <w:rFonts w:cs="Times New Roman"/>
                <w:sz w:val="24"/>
                <w:szCs w:val="24"/>
              </w:rPr>
              <w:t>Machine latent</w:t>
            </w:r>
          </w:p>
        </w:tc>
        <w:tc>
          <w:tcPr>
            <w:tcW w:w="4939" w:type="dxa"/>
            <w:vAlign w:val="center"/>
          </w:tcPr>
          <w:p w14:paraId="761ECE9A" w14:textId="77777777" w:rsidR="00512BAE" w:rsidRPr="00516155" w:rsidRDefault="00000000">
            <w:pPr>
              <w:spacing w:after="0"/>
              <w:rPr>
                <w:sz w:val="24"/>
                <w:szCs w:val="24"/>
              </w:rPr>
            </w:pPr>
            <w:r w:rsidRPr="00516155">
              <w:rPr>
                <w:rFonts w:cs="Times New Roman"/>
                <w:sz w:val="24"/>
                <w:szCs w:val="24"/>
              </w:rPr>
              <w:t>128 values</w:t>
            </w:r>
          </w:p>
        </w:tc>
      </w:tr>
      <w:tr w:rsidR="00512BAE" w14:paraId="1815690C" w14:textId="77777777">
        <w:trPr>
          <w:jc w:val="center"/>
        </w:trPr>
        <w:tc>
          <w:tcPr>
            <w:tcW w:w="4939" w:type="dxa"/>
            <w:vAlign w:val="center"/>
          </w:tcPr>
          <w:p w14:paraId="7DA87C4A" w14:textId="77777777" w:rsidR="00512BAE" w:rsidRPr="00516155" w:rsidRDefault="00000000">
            <w:pPr>
              <w:spacing w:after="0"/>
              <w:rPr>
                <w:sz w:val="24"/>
                <w:szCs w:val="24"/>
              </w:rPr>
            </w:pPr>
            <w:r w:rsidRPr="00516155">
              <w:rPr>
                <w:rFonts w:cs="Times New Roman"/>
                <w:sz w:val="24"/>
                <w:szCs w:val="24"/>
              </w:rPr>
              <w:t>Channel</w:t>
            </w:r>
          </w:p>
        </w:tc>
        <w:tc>
          <w:tcPr>
            <w:tcW w:w="4939" w:type="dxa"/>
            <w:vAlign w:val="center"/>
          </w:tcPr>
          <w:p w14:paraId="43B529E7" w14:textId="77777777" w:rsidR="00512BAE" w:rsidRPr="00516155" w:rsidRDefault="00000000">
            <w:pPr>
              <w:spacing w:after="0"/>
              <w:rPr>
                <w:sz w:val="24"/>
                <w:szCs w:val="24"/>
              </w:rPr>
            </w:pPr>
            <w:r w:rsidRPr="00516155">
              <w:rPr>
                <w:rFonts w:cs="Times New Roman"/>
                <w:sz w:val="24"/>
                <w:szCs w:val="24"/>
              </w:rPr>
              <w:t>Power-normalized AWGN</w:t>
            </w:r>
          </w:p>
        </w:tc>
      </w:tr>
      <w:tr w:rsidR="00512BAE" w14:paraId="27D8FCA5" w14:textId="77777777">
        <w:trPr>
          <w:jc w:val="center"/>
        </w:trPr>
        <w:tc>
          <w:tcPr>
            <w:tcW w:w="4939" w:type="dxa"/>
            <w:vAlign w:val="center"/>
          </w:tcPr>
          <w:p w14:paraId="086BBAF1" w14:textId="77777777" w:rsidR="00512BAE" w:rsidRPr="00516155" w:rsidRDefault="00000000">
            <w:pPr>
              <w:spacing w:after="0"/>
              <w:rPr>
                <w:sz w:val="24"/>
                <w:szCs w:val="24"/>
              </w:rPr>
            </w:pPr>
            <w:r w:rsidRPr="00516155">
              <w:rPr>
                <w:rFonts w:cs="Times New Roman"/>
                <w:sz w:val="24"/>
                <w:szCs w:val="24"/>
              </w:rPr>
              <w:lastRenderedPageBreak/>
              <w:t>SNR sweep</w:t>
            </w:r>
          </w:p>
        </w:tc>
        <w:tc>
          <w:tcPr>
            <w:tcW w:w="4939" w:type="dxa"/>
            <w:vAlign w:val="center"/>
          </w:tcPr>
          <w:p w14:paraId="27EF7144" w14:textId="77777777" w:rsidR="00512BAE" w:rsidRPr="00516155" w:rsidRDefault="00000000">
            <w:pPr>
              <w:spacing w:after="0"/>
              <w:rPr>
                <w:sz w:val="24"/>
                <w:szCs w:val="24"/>
              </w:rPr>
            </w:pPr>
            <w:r w:rsidRPr="00516155">
              <w:rPr>
                <w:rFonts w:cs="Times New Roman"/>
                <w:sz w:val="24"/>
                <w:szCs w:val="24"/>
              </w:rPr>
              <w:t>−5, 0, 5, 10, 15, 20, 25 dB</w:t>
            </w:r>
          </w:p>
        </w:tc>
      </w:tr>
      <w:tr w:rsidR="00512BAE" w14:paraId="035BD087" w14:textId="77777777">
        <w:trPr>
          <w:jc w:val="center"/>
        </w:trPr>
        <w:tc>
          <w:tcPr>
            <w:tcW w:w="4939" w:type="dxa"/>
            <w:vAlign w:val="center"/>
          </w:tcPr>
          <w:p w14:paraId="4A610F98" w14:textId="77777777" w:rsidR="00512BAE" w:rsidRPr="00516155" w:rsidRDefault="00000000">
            <w:pPr>
              <w:spacing w:after="0"/>
              <w:rPr>
                <w:sz w:val="24"/>
                <w:szCs w:val="24"/>
              </w:rPr>
            </w:pPr>
            <w:r w:rsidRPr="00516155">
              <w:rPr>
                <w:rFonts w:cs="Times New Roman"/>
                <w:sz w:val="24"/>
                <w:szCs w:val="24"/>
              </w:rPr>
              <w:t>Optimizer</w:t>
            </w:r>
          </w:p>
        </w:tc>
        <w:tc>
          <w:tcPr>
            <w:tcW w:w="4939" w:type="dxa"/>
            <w:vAlign w:val="center"/>
          </w:tcPr>
          <w:p w14:paraId="08A02944" w14:textId="77777777" w:rsidR="00512BAE" w:rsidRPr="00516155" w:rsidRDefault="00000000">
            <w:pPr>
              <w:spacing w:after="0"/>
              <w:rPr>
                <w:sz w:val="24"/>
                <w:szCs w:val="24"/>
              </w:rPr>
            </w:pPr>
            <w:r w:rsidRPr="00516155">
              <w:rPr>
                <w:rFonts w:cs="Times New Roman"/>
                <w:sz w:val="24"/>
                <w:szCs w:val="24"/>
              </w:rPr>
              <w:t>AdamW</w:t>
            </w:r>
          </w:p>
        </w:tc>
      </w:tr>
      <w:tr w:rsidR="00512BAE" w14:paraId="5844CD72" w14:textId="77777777">
        <w:trPr>
          <w:jc w:val="center"/>
        </w:trPr>
        <w:tc>
          <w:tcPr>
            <w:tcW w:w="4939" w:type="dxa"/>
            <w:vAlign w:val="center"/>
          </w:tcPr>
          <w:p w14:paraId="745B6EB5" w14:textId="77777777" w:rsidR="00512BAE" w:rsidRPr="00516155" w:rsidRDefault="00000000">
            <w:pPr>
              <w:spacing w:after="0"/>
              <w:rPr>
                <w:sz w:val="24"/>
                <w:szCs w:val="24"/>
              </w:rPr>
            </w:pPr>
            <w:r w:rsidRPr="00516155">
              <w:rPr>
                <w:rFonts w:cs="Times New Roman"/>
                <w:sz w:val="24"/>
                <w:szCs w:val="24"/>
              </w:rPr>
              <w:t>Learning rate</w:t>
            </w:r>
          </w:p>
        </w:tc>
        <w:tc>
          <w:tcPr>
            <w:tcW w:w="4939" w:type="dxa"/>
            <w:vAlign w:val="center"/>
          </w:tcPr>
          <w:p w14:paraId="72B30146" w14:textId="77777777" w:rsidR="00512BAE" w:rsidRPr="00516155" w:rsidRDefault="00000000">
            <w:pPr>
              <w:spacing w:after="0"/>
              <w:rPr>
                <w:sz w:val="24"/>
                <w:szCs w:val="24"/>
              </w:rPr>
            </w:pPr>
            <w:r w:rsidRPr="00516155">
              <w:rPr>
                <w:rFonts w:cs="Times New Roman"/>
                <w:sz w:val="24"/>
                <w:szCs w:val="24"/>
              </w:rPr>
              <w:t>1×10⁻³</w:t>
            </w:r>
          </w:p>
        </w:tc>
      </w:tr>
      <w:tr w:rsidR="00512BAE" w14:paraId="4FA956F8" w14:textId="77777777">
        <w:trPr>
          <w:jc w:val="center"/>
        </w:trPr>
        <w:tc>
          <w:tcPr>
            <w:tcW w:w="4939" w:type="dxa"/>
            <w:vAlign w:val="center"/>
          </w:tcPr>
          <w:p w14:paraId="628A615C" w14:textId="77777777" w:rsidR="00512BAE" w:rsidRPr="00516155" w:rsidRDefault="00000000">
            <w:pPr>
              <w:spacing w:after="0"/>
              <w:rPr>
                <w:sz w:val="24"/>
                <w:szCs w:val="24"/>
              </w:rPr>
            </w:pPr>
            <w:r w:rsidRPr="00516155">
              <w:rPr>
                <w:rFonts w:cs="Times New Roman"/>
                <w:sz w:val="24"/>
                <w:szCs w:val="24"/>
              </w:rPr>
              <w:t>Weight decay</w:t>
            </w:r>
          </w:p>
        </w:tc>
        <w:tc>
          <w:tcPr>
            <w:tcW w:w="4939" w:type="dxa"/>
            <w:vAlign w:val="center"/>
          </w:tcPr>
          <w:p w14:paraId="71C5E32E" w14:textId="77777777" w:rsidR="00512BAE" w:rsidRPr="00516155" w:rsidRDefault="00000000">
            <w:pPr>
              <w:spacing w:after="0"/>
              <w:rPr>
                <w:sz w:val="24"/>
                <w:szCs w:val="24"/>
              </w:rPr>
            </w:pPr>
            <w:r w:rsidRPr="00516155">
              <w:rPr>
                <w:rFonts w:cs="Times New Roman"/>
                <w:sz w:val="24"/>
                <w:szCs w:val="24"/>
              </w:rPr>
              <w:t>1×10⁻⁴</w:t>
            </w:r>
          </w:p>
        </w:tc>
      </w:tr>
      <w:tr w:rsidR="00512BAE" w14:paraId="02C293AF" w14:textId="77777777">
        <w:trPr>
          <w:jc w:val="center"/>
        </w:trPr>
        <w:tc>
          <w:tcPr>
            <w:tcW w:w="4939" w:type="dxa"/>
            <w:vAlign w:val="center"/>
          </w:tcPr>
          <w:p w14:paraId="2E7A3A4B" w14:textId="77777777" w:rsidR="00512BAE" w:rsidRPr="00516155" w:rsidRDefault="00000000">
            <w:pPr>
              <w:spacing w:after="0"/>
              <w:rPr>
                <w:sz w:val="24"/>
                <w:szCs w:val="24"/>
              </w:rPr>
            </w:pPr>
            <w:r w:rsidRPr="00516155">
              <w:rPr>
                <w:rFonts w:cs="Times New Roman"/>
                <w:sz w:val="24"/>
                <w:szCs w:val="24"/>
              </w:rPr>
              <w:t>Epochs</w:t>
            </w:r>
          </w:p>
        </w:tc>
        <w:tc>
          <w:tcPr>
            <w:tcW w:w="4939" w:type="dxa"/>
            <w:vAlign w:val="center"/>
          </w:tcPr>
          <w:p w14:paraId="221B0CB0" w14:textId="77777777" w:rsidR="00512BAE" w:rsidRPr="00516155" w:rsidRDefault="00000000">
            <w:pPr>
              <w:spacing w:after="0"/>
              <w:rPr>
                <w:sz w:val="24"/>
                <w:szCs w:val="24"/>
              </w:rPr>
            </w:pPr>
            <w:r w:rsidRPr="00516155">
              <w:rPr>
                <w:rFonts w:cs="Times New Roman"/>
                <w:sz w:val="24"/>
                <w:szCs w:val="24"/>
              </w:rPr>
              <w:t>80</w:t>
            </w:r>
          </w:p>
        </w:tc>
      </w:tr>
      <w:tr w:rsidR="00512BAE" w14:paraId="53A9F1D0" w14:textId="77777777">
        <w:trPr>
          <w:jc w:val="center"/>
        </w:trPr>
        <w:tc>
          <w:tcPr>
            <w:tcW w:w="4939" w:type="dxa"/>
            <w:vAlign w:val="center"/>
          </w:tcPr>
          <w:p w14:paraId="7DA84895" w14:textId="77777777" w:rsidR="00512BAE" w:rsidRPr="00516155" w:rsidRDefault="00000000">
            <w:pPr>
              <w:spacing w:after="0"/>
              <w:rPr>
                <w:sz w:val="24"/>
                <w:szCs w:val="24"/>
              </w:rPr>
            </w:pPr>
            <w:r w:rsidRPr="00516155">
              <w:rPr>
                <w:rFonts w:cs="Times New Roman"/>
                <w:sz w:val="24"/>
                <w:szCs w:val="24"/>
              </w:rPr>
              <w:t>Loss</w:t>
            </w:r>
          </w:p>
        </w:tc>
        <w:tc>
          <w:tcPr>
            <w:tcW w:w="4939" w:type="dxa"/>
            <w:vAlign w:val="center"/>
          </w:tcPr>
          <w:p w14:paraId="3BF57C2F" w14:textId="77777777" w:rsidR="00512BAE" w:rsidRPr="00516155" w:rsidRDefault="00000000">
            <w:pPr>
              <w:spacing w:after="0"/>
              <w:rPr>
                <w:sz w:val="24"/>
                <w:szCs w:val="24"/>
              </w:rPr>
            </w:pPr>
            <w:r w:rsidRPr="00516155">
              <w:rPr>
                <w:rFonts w:cs="Times New Roman"/>
                <w:sz w:val="24"/>
                <w:szCs w:val="24"/>
              </w:rPr>
              <w:t>Cross-entropy for machine classification</w:t>
            </w:r>
          </w:p>
        </w:tc>
      </w:tr>
      <w:tr w:rsidR="00512BAE" w14:paraId="6D27829A" w14:textId="77777777">
        <w:trPr>
          <w:jc w:val="center"/>
        </w:trPr>
        <w:tc>
          <w:tcPr>
            <w:tcW w:w="4939" w:type="dxa"/>
            <w:vAlign w:val="center"/>
          </w:tcPr>
          <w:p w14:paraId="39AE9121" w14:textId="77777777" w:rsidR="00512BAE" w:rsidRPr="00516155" w:rsidRDefault="00000000">
            <w:pPr>
              <w:spacing w:after="0"/>
              <w:rPr>
                <w:sz w:val="24"/>
                <w:szCs w:val="24"/>
              </w:rPr>
            </w:pPr>
            <w:r w:rsidRPr="00516155">
              <w:rPr>
                <w:rFonts w:cs="Times New Roman"/>
                <w:sz w:val="24"/>
                <w:szCs w:val="24"/>
              </w:rPr>
              <w:t>Random seed</w:t>
            </w:r>
          </w:p>
        </w:tc>
        <w:tc>
          <w:tcPr>
            <w:tcW w:w="4939" w:type="dxa"/>
            <w:vAlign w:val="center"/>
          </w:tcPr>
          <w:p w14:paraId="79026D49" w14:textId="77777777" w:rsidR="00512BAE" w:rsidRPr="00516155" w:rsidRDefault="00000000">
            <w:pPr>
              <w:spacing w:after="0"/>
              <w:rPr>
                <w:sz w:val="24"/>
                <w:szCs w:val="24"/>
              </w:rPr>
            </w:pPr>
            <w:r w:rsidRPr="00516155">
              <w:rPr>
                <w:rFonts w:cs="Times New Roman"/>
                <w:sz w:val="24"/>
                <w:szCs w:val="24"/>
              </w:rPr>
              <w:t>6</w:t>
            </w:r>
          </w:p>
        </w:tc>
      </w:tr>
    </w:tbl>
    <w:p w14:paraId="1FCA3C2B" w14:textId="77777777" w:rsidR="00512BAE" w:rsidRDefault="00000000">
      <w:pPr>
        <w:pStyle w:val="Heading1"/>
      </w:pPr>
      <w:r>
        <w:rPr>
          <w:rFonts w:ascii="Times New Roman" w:eastAsia="Times New Roman" w:hAnsi="Times New Roman" w:cs="Times New Roman"/>
        </w:rPr>
        <w:t>7. Project Results and Discussion</w:t>
      </w:r>
    </w:p>
    <w:p w14:paraId="2C72F897" w14:textId="77777777" w:rsidR="00512BAE" w:rsidRDefault="00000000">
      <w:pPr>
        <w:pStyle w:val="Heading2"/>
      </w:pPr>
      <w:r>
        <w:rPr>
          <w:rFonts w:ascii="Times New Roman" w:eastAsia="Times New Roman" w:hAnsi="Times New Roman" w:cs="Times New Roman"/>
        </w:rPr>
        <w:t>7.1 Human-mode reconstruction</w:t>
      </w:r>
    </w:p>
    <w:p w14:paraId="51B790D2" w14:textId="77777777" w:rsidR="00512BAE" w:rsidRDefault="00000000">
      <w:pPr>
        <w:jc w:val="center"/>
      </w:pPr>
      <w:r>
        <w:rPr>
          <w:rFonts w:cs="Times New Roman"/>
          <w:noProof/>
        </w:rPr>
        <w:drawing>
          <wp:inline distT="0" distB="0" distL="0" distR="0" wp14:anchorId="61CAEE1C" wp14:editId="411D84C9">
            <wp:extent cx="5669280" cy="1325969"/>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1_qualitative_human_reconstructions.png"/>
                    <pic:cNvPicPr/>
                  </pic:nvPicPr>
                  <pic:blipFill>
                    <a:blip r:embed="rId15"/>
                    <a:stretch>
                      <a:fillRect/>
                    </a:stretch>
                  </pic:blipFill>
                  <pic:spPr>
                    <a:xfrm>
                      <a:off x="0" y="0"/>
                      <a:ext cx="5669280" cy="1325969"/>
                    </a:xfrm>
                    <a:prstGeom prst="rect">
                      <a:avLst/>
                    </a:prstGeom>
                  </pic:spPr>
                </pic:pic>
              </a:graphicData>
            </a:graphic>
          </wp:inline>
        </w:drawing>
      </w:r>
    </w:p>
    <w:p w14:paraId="0A3BAB93" w14:textId="6558D6DB" w:rsidR="00512BAE" w:rsidRDefault="00000000">
      <w:pPr>
        <w:spacing w:after="140"/>
        <w:jc w:val="center"/>
      </w:pPr>
      <w:r>
        <w:rPr>
          <w:rFonts w:cs="Times New Roman"/>
          <w:i/>
          <w:sz w:val="20"/>
        </w:rPr>
        <w:t>Fig</w:t>
      </w:r>
      <w:r w:rsidR="007122DB">
        <w:rPr>
          <w:rFonts w:cs="Times New Roman"/>
          <w:i/>
          <w:sz w:val="20"/>
        </w:rPr>
        <w:t xml:space="preserve"> 6</w:t>
      </w:r>
      <w:r>
        <w:rPr>
          <w:rFonts w:cs="Times New Roman"/>
          <w:i/>
          <w:sz w:val="20"/>
        </w:rPr>
        <w:t>. Human-mode reconstruction examples at different SNR values, as presented in the project materials.</w:t>
      </w:r>
    </w:p>
    <w:p w14:paraId="2E31CD5E" w14:textId="77777777" w:rsidR="00512BAE" w:rsidRPr="006B3E8A" w:rsidRDefault="00000000">
      <w:pPr>
        <w:rPr>
          <w:sz w:val="24"/>
          <w:szCs w:val="24"/>
        </w:rPr>
      </w:pPr>
      <w:r w:rsidRPr="006B3E8A">
        <w:rPr>
          <w:rFonts w:cs="Times New Roman"/>
          <w:sz w:val="24"/>
          <w:szCs w:val="24"/>
        </w:rPr>
        <w:t>The presented reconstruction examples show progressively stronger visible distortion as SNR decreases. The reported PSNR increases with SNR, from 8.86 dB at −5 dB to 26.34 dB at 25 dB. This is consistent with the qualitative observation that higher channel SNR preserves more reconstruction detail.</w:t>
      </w:r>
    </w:p>
    <w:p w14:paraId="47A05402" w14:textId="77777777" w:rsidR="00512BAE" w:rsidRDefault="00000000">
      <w:pPr>
        <w:pStyle w:val="Heading2"/>
      </w:pPr>
      <w:r>
        <w:rPr>
          <w:rFonts w:ascii="Times New Roman" w:eastAsia="Times New Roman" w:hAnsi="Times New Roman" w:cs="Times New Roman"/>
        </w:rPr>
        <w:t>7.2 Performance versus SNR</w:t>
      </w:r>
    </w:p>
    <w:p w14:paraId="6CC3A7CA" w14:textId="5FA96BB9" w:rsidR="00512BAE" w:rsidRDefault="002848C1">
      <w:pPr>
        <w:jc w:val="center"/>
      </w:pPr>
      <w:r w:rsidRPr="002848C1">
        <w:rPr>
          <w:rFonts w:cs="Times New Roman"/>
          <w:noProof/>
        </w:rPr>
        <w:drawing>
          <wp:inline distT="0" distB="0" distL="0" distR="0" wp14:anchorId="50AB29C8" wp14:editId="1A6FF2C1">
            <wp:extent cx="4691269" cy="3105983"/>
            <wp:effectExtent l="0" t="0" r="0" b="0"/>
            <wp:docPr id="2010949251" name="Content Placeholder 9">
              <a:extLst xmlns:a="http://schemas.openxmlformats.org/drawingml/2006/main">
                <a:ext uri="{FF2B5EF4-FFF2-40B4-BE49-F238E27FC236}">
                  <a16:creationId xmlns:a16="http://schemas.microsoft.com/office/drawing/2014/main" id="{7F9FA67C-6DE2-2359-041D-72A0FFE37C79}"/>
                </a:ext>
              </a:extLst>
            </wp:docPr>
            <wp:cNvGraphicFramePr>
              <a:graphicFrameLocks xmlns:a="http://schemas.openxmlformats.org/drawingml/2006/main" noGrp="1" noChangeAspect="1"/>
            </wp:cNvGraphicFramePr>
            <a:graphic xmlns:a="http://schemas.openxmlformats.org/drawingml/2006/main">
              <a:graphicData uri="http://schemas.openxmlformats.org/drawingml/2006/picture">
                <pic:pic xmlns:pic="http://schemas.openxmlformats.org/drawingml/2006/picture">
                  <pic:nvPicPr>
                    <pic:cNvPr id="10" name="Content Placeholder 9">
                      <a:extLst>
                        <a:ext uri="{FF2B5EF4-FFF2-40B4-BE49-F238E27FC236}">
                          <a16:creationId xmlns:a16="http://schemas.microsoft.com/office/drawing/2014/main" id="{7F9FA67C-6DE2-2359-041D-72A0FFE37C79}"/>
                        </a:ext>
                      </a:extLst>
                    </pic:cNvPr>
                    <pic:cNvPicPr>
                      <a:picLocks noGrp="1" noChangeAspect="1"/>
                    </pic:cNvPicPr>
                  </pic:nvPicPr>
                  <pic:blipFill>
                    <a:blip r:embed="rId16"/>
                    <a:stretch>
                      <a:fillRect/>
                    </a:stretch>
                  </pic:blipFill>
                  <pic:spPr>
                    <a:xfrm>
                      <a:off x="0" y="0"/>
                      <a:ext cx="4699710" cy="3111572"/>
                    </a:xfrm>
                    <a:prstGeom prst="rect">
                      <a:avLst/>
                    </a:prstGeom>
                    <a:noFill/>
                    <a:ln/>
                  </pic:spPr>
                </pic:pic>
              </a:graphicData>
            </a:graphic>
          </wp:inline>
        </w:drawing>
      </w:r>
    </w:p>
    <w:p w14:paraId="2908F322" w14:textId="65059017" w:rsidR="00512BAE" w:rsidRDefault="00000000">
      <w:pPr>
        <w:spacing w:after="140"/>
        <w:jc w:val="center"/>
      </w:pPr>
      <w:r>
        <w:rPr>
          <w:rFonts w:cs="Times New Roman"/>
          <w:i/>
          <w:sz w:val="20"/>
        </w:rPr>
        <w:t>Fig</w:t>
      </w:r>
      <w:r w:rsidR="007122DB">
        <w:rPr>
          <w:rFonts w:cs="Times New Roman"/>
          <w:i/>
          <w:sz w:val="20"/>
        </w:rPr>
        <w:t xml:space="preserve"> 7</w:t>
      </w:r>
      <w:r>
        <w:rPr>
          <w:rFonts w:cs="Times New Roman"/>
          <w:i/>
          <w:sz w:val="20"/>
        </w:rPr>
        <w:t>. Reported human-mode PSNR and machine-mode classification accuracy versus SNR.</w:t>
      </w:r>
    </w:p>
    <w:p w14:paraId="576437D7" w14:textId="29378E7B" w:rsidR="00512BAE" w:rsidRPr="006B3E8A" w:rsidRDefault="002848C1">
      <w:pPr>
        <w:rPr>
          <w:sz w:val="24"/>
          <w:szCs w:val="24"/>
        </w:rPr>
      </w:pPr>
      <w:r>
        <w:rPr>
          <w:rFonts w:cs="Times New Roman"/>
          <w:sz w:val="24"/>
          <w:szCs w:val="24"/>
        </w:rPr>
        <w:t xml:space="preserve">The model </w:t>
      </w:r>
      <w:r w:rsidRPr="006B3E8A">
        <w:rPr>
          <w:rFonts w:cs="Times New Roman"/>
          <w:sz w:val="24"/>
          <w:szCs w:val="24"/>
        </w:rPr>
        <w:t xml:space="preserve">reports machine accuracy in the range 71.7–75.0% over the SNR sweep, with n=60 test images, and 73.33% accuracy at 10 dB. It also reports training accuracy reaching 98% after 80 epochs. The gap between training and held-out accuracy suggests possible overfitting, which is plausible with only 140 training images. Accuracy remaining in a narrow range across SNR is encouraging but does </w:t>
      </w:r>
      <w:r w:rsidRPr="006B3E8A">
        <w:rPr>
          <w:rFonts w:cs="Times New Roman"/>
          <w:sz w:val="24"/>
          <w:szCs w:val="24"/>
        </w:rPr>
        <w:lastRenderedPageBreak/>
        <w:t>not alone prove general channel robustness; repeated seeds, confidence intervals, class-wise metrics, and a larger independent test set would strengthen the evidence.</w:t>
      </w:r>
    </w:p>
    <w:p w14:paraId="3ABF20CD" w14:textId="77777777" w:rsidR="00512BAE" w:rsidRDefault="00000000">
      <w:pPr>
        <w:pStyle w:val="Heading2"/>
        <w:rPr>
          <w:rFonts w:ascii="Times New Roman" w:eastAsia="Times New Roman" w:hAnsi="Times New Roman" w:cs="Times New Roman"/>
        </w:rPr>
      </w:pPr>
      <w:r>
        <w:rPr>
          <w:rFonts w:ascii="Times New Roman" w:eastAsia="Times New Roman" w:hAnsi="Times New Roman" w:cs="Times New Roman"/>
        </w:rPr>
        <w:t>7.3 Training behavior and confusion matrix</w:t>
      </w:r>
    </w:p>
    <w:p w14:paraId="47E28119" w14:textId="6B195583" w:rsidR="0096683F" w:rsidRDefault="0096683F" w:rsidP="0096683F">
      <w:pPr>
        <w:jc w:val="center"/>
      </w:pPr>
      <w:r>
        <w:rPr>
          <w:noProof/>
        </w:rPr>
        <w:drawing>
          <wp:inline distT="0" distB="0" distL="0" distR="0" wp14:anchorId="45F270CF" wp14:editId="39A6BA8B">
            <wp:extent cx="6272530" cy="2447925"/>
            <wp:effectExtent l="0" t="0" r="0" b="9525"/>
            <wp:docPr id="42156583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1565832" name=""/>
                    <pic:cNvPicPr/>
                  </pic:nvPicPr>
                  <pic:blipFill>
                    <a:blip r:embed="rId17"/>
                    <a:stretch>
                      <a:fillRect/>
                    </a:stretch>
                  </pic:blipFill>
                  <pic:spPr>
                    <a:xfrm>
                      <a:off x="0" y="0"/>
                      <a:ext cx="6272530" cy="2447925"/>
                    </a:xfrm>
                    <a:prstGeom prst="rect">
                      <a:avLst/>
                    </a:prstGeom>
                  </pic:spPr>
                </pic:pic>
              </a:graphicData>
            </a:graphic>
          </wp:inline>
        </w:drawing>
      </w:r>
    </w:p>
    <w:p w14:paraId="15250EC8" w14:textId="6D004FB0" w:rsidR="0096683F" w:rsidRDefault="0096683F" w:rsidP="0096683F">
      <w:pPr>
        <w:spacing w:after="140"/>
        <w:jc w:val="center"/>
        <w:rPr>
          <w:rFonts w:cs="Times New Roman"/>
          <w:i/>
          <w:sz w:val="20"/>
        </w:rPr>
      </w:pPr>
      <w:r>
        <w:rPr>
          <w:rFonts w:cs="Times New Roman"/>
          <w:i/>
          <w:sz w:val="20"/>
        </w:rPr>
        <w:t xml:space="preserve">Figure 8. </w:t>
      </w:r>
      <w:r w:rsidRPr="0096683F">
        <w:rPr>
          <w:rFonts w:cs="Times New Roman"/>
          <w:i/>
          <w:sz w:val="20"/>
        </w:rPr>
        <w:t>Machine-branch training over 80 epochs (train accuracy 98%).</w:t>
      </w:r>
    </w:p>
    <w:p w14:paraId="0F0BA04F" w14:textId="77777777" w:rsidR="006F1139" w:rsidRDefault="006F1139" w:rsidP="0096683F">
      <w:pPr>
        <w:spacing w:after="140"/>
        <w:jc w:val="center"/>
        <w:rPr>
          <w:rFonts w:cs="Times New Roman"/>
          <w:i/>
          <w:sz w:val="20"/>
        </w:rPr>
      </w:pPr>
    </w:p>
    <w:p w14:paraId="5DE82470" w14:textId="7B9F0290" w:rsidR="006F1139" w:rsidRDefault="006F1139" w:rsidP="0096683F">
      <w:pPr>
        <w:spacing w:after="140"/>
        <w:jc w:val="center"/>
      </w:pPr>
      <w:r>
        <w:rPr>
          <w:noProof/>
        </w:rPr>
        <w:drawing>
          <wp:inline distT="0" distB="0" distL="0" distR="0" wp14:anchorId="1E324FF1" wp14:editId="781582E2">
            <wp:extent cx="2787556" cy="2615979"/>
            <wp:effectExtent l="0" t="0" r="0" b="0"/>
            <wp:docPr id="195548261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5482619" name=""/>
                    <pic:cNvPicPr/>
                  </pic:nvPicPr>
                  <pic:blipFill>
                    <a:blip r:embed="rId18"/>
                    <a:stretch>
                      <a:fillRect/>
                    </a:stretch>
                  </pic:blipFill>
                  <pic:spPr>
                    <a:xfrm>
                      <a:off x="0" y="0"/>
                      <a:ext cx="2794681" cy="2622666"/>
                    </a:xfrm>
                    <a:prstGeom prst="rect">
                      <a:avLst/>
                    </a:prstGeom>
                  </pic:spPr>
                </pic:pic>
              </a:graphicData>
            </a:graphic>
          </wp:inline>
        </w:drawing>
      </w:r>
    </w:p>
    <w:p w14:paraId="5976892E" w14:textId="502E57D0" w:rsidR="006F1139" w:rsidRDefault="006F1139" w:rsidP="006F1139">
      <w:pPr>
        <w:spacing w:after="140"/>
        <w:jc w:val="center"/>
        <w:rPr>
          <w:rFonts w:cs="Times New Roman"/>
          <w:i/>
          <w:sz w:val="20"/>
        </w:rPr>
      </w:pPr>
      <w:r>
        <w:rPr>
          <w:rFonts w:cs="Times New Roman"/>
          <w:i/>
          <w:sz w:val="20"/>
        </w:rPr>
        <w:t>Figure 9. Confusion Matrix at 10 dB SNR</w:t>
      </w:r>
    </w:p>
    <w:p w14:paraId="154F9859" w14:textId="77777777" w:rsidR="006F1139" w:rsidRPr="006F1139" w:rsidRDefault="006F1139" w:rsidP="0096683F">
      <w:pPr>
        <w:spacing w:after="140"/>
        <w:jc w:val="center"/>
        <w:rPr>
          <w:i/>
          <w:iCs/>
        </w:rPr>
      </w:pPr>
    </w:p>
    <w:p w14:paraId="0BD5FDE9" w14:textId="77777777" w:rsidR="00512BAE" w:rsidRDefault="00000000">
      <w:pPr>
        <w:pStyle w:val="Heading2"/>
      </w:pPr>
      <w:r>
        <w:rPr>
          <w:rFonts w:ascii="Times New Roman" w:eastAsia="Times New Roman" w:hAnsi="Times New Roman" w:cs="Times New Roman"/>
        </w:rPr>
        <w:lastRenderedPageBreak/>
        <w:t>7.4 Payload-size comparison</w:t>
      </w:r>
    </w:p>
    <w:p w14:paraId="2B7A9210" w14:textId="77777777" w:rsidR="00512BAE" w:rsidRDefault="00000000">
      <w:pPr>
        <w:jc w:val="center"/>
      </w:pPr>
      <w:r>
        <w:rPr>
          <w:rFonts w:cs="Times New Roman"/>
          <w:noProof/>
        </w:rPr>
        <w:drawing>
          <wp:inline distT="0" distB="0" distL="0" distR="0" wp14:anchorId="6FD3B529" wp14:editId="27D9C8CD">
            <wp:extent cx="5303520" cy="3617667"/>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4_bandwidth_comparison.png"/>
                    <pic:cNvPicPr/>
                  </pic:nvPicPr>
                  <pic:blipFill>
                    <a:blip r:embed="rId19"/>
                    <a:stretch>
                      <a:fillRect/>
                    </a:stretch>
                  </pic:blipFill>
                  <pic:spPr>
                    <a:xfrm>
                      <a:off x="0" y="0"/>
                      <a:ext cx="5303520" cy="3617667"/>
                    </a:xfrm>
                    <a:prstGeom prst="rect">
                      <a:avLst/>
                    </a:prstGeom>
                  </pic:spPr>
                </pic:pic>
              </a:graphicData>
            </a:graphic>
          </wp:inline>
        </w:drawing>
      </w:r>
    </w:p>
    <w:p w14:paraId="18422F0E" w14:textId="586EBC3F" w:rsidR="00512BAE" w:rsidRDefault="00000000">
      <w:pPr>
        <w:spacing w:after="140"/>
        <w:jc w:val="center"/>
      </w:pPr>
      <w:r>
        <w:rPr>
          <w:rFonts w:cs="Times New Roman"/>
          <w:i/>
          <w:sz w:val="20"/>
        </w:rPr>
        <w:t xml:space="preserve">Figure </w:t>
      </w:r>
      <w:r w:rsidR="00110729">
        <w:rPr>
          <w:rFonts w:cs="Times New Roman"/>
          <w:i/>
          <w:sz w:val="20"/>
        </w:rPr>
        <w:t>10</w:t>
      </w:r>
      <w:r>
        <w:rPr>
          <w:rFonts w:cs="Times New Roman"/>
          <w:i/>
          <w:sz w:val="20"/>
        </w:rPr>
        <w:t>. Representation-value counts reported for the raw image and the two compressed modes.</w:t>
      </w:r>
    </w:p>
    <w:tbl>
      <w:tblPr>
        <w:tblStyle w:val="TableGrid"/>
        <w:tblW w:w="0" w:type="auto"/>
        <w:jc w:val="center"/>
        <w:tblLook w:val="04A0" w:firstRow="1" w:lastRow="0" w:firstColumn="1" w:lastColumn="0" w:noHBand="0" w:noVBand="1"/>
      </w:tblPr>
      <w:tblGrid>
        <w:gridCol w:w="2468"/>
        <w:gridCol w:w="2467"/>
        <w:gridCol w:w="2466"/>
        <w:gridCol w:w="2467"/>
      </w:tblGrid>
      <w:tr w:rsidR="00512BAE" w14:paraId="118400D4" w14:textId="77777777">
        <w:trPr>
          <w:jc w:val="center"/>
        </w:trPr>
        <w:tc>
          <w:tcPr>
            <w:tcW w:w="2469" w:type="dxa"/>
            <w:shd w:val="clear" w:color="auto" w:fill="D9E2F3"/>
            <w:vAlign w:val="center"/>
          </w:tcPr>
          <w:p w14:paraId="3E13EB40" w14:textId="77777777" w:rsidR="00512BAE" w:rsidRPr="006B3E8A" w:rsidRDefault="00000000">
            <w:pPr>
              <w:spacing w:after="0"/>
              <w:rPr>
                <w:sz w:val="24"/>
                <w:szCs w:val="24"/>
              </w:rPr>
            </w:pPr>
            <w:r w:rsidRPr="006B3E8A">
              <w:rPr>
                <w:rFonts w:cs="Times New Roman"/>
                <w:b/>
                <w:sz w:val="24"/>
                <w:szCs w:val="24"/>
              </w:rPr>
              <w:t>Representation</w:t>
            </w:r>
          </w:p>
        </w:tc>
        <w:tc>
          <w:tcPr>
            <w:tcW w:w="2469" w:type="dxa"/>
            <w:shd w:val="clear" w:color="auto" w:fill="D9E2F3"/>
            <w:vAlign w:val="center"/>
          </w:tcPr>
          <w:p w14:paraId="1D34D4D0" w14:textId="77777777" w:rsidR="00512BAE" w:rsidRPr="006B3E8A" w:rsidRDefault="00000000">
            <w:pPr>
              <w:spacing w:after="0"/>
              <w:rPr>
                <w:sz w:val="24"/>
                <w:szCs w:val="24"/>
              </w:rPr>
            </w:pPr>
            <w:r w:rsidRPr="006B3E8A">
              <w:rPr>
                <w:rFonts w:cs="Times New Roman"/>
                <w:b/>
                <w:sz w:val="24"/>
                <w:szCs w:val="24"/>
              </w:rPr>
              <w:t>Values</w:t>
            </w:r>
          </w:p>
        </w:tc>
        <w:tc>
          <w:tcPr>
            <w:tcW w:w="2469" w:type="dxa"/>
            <w:shd w:val="clear" w:color="auto" w:fill="D9E2F3"/>
            <w:vAlign w:val="center"/>
          </w:tcPr>
          <w:p w14:paraId="0ED4EBE2" w14:textId="77777777" w:rsidR="00512BAE" w:rsidRDefault="00000000">
            <w:pPr>
              <w:spacing w:after="0"/>
            </w:pPr>
            <w:r>
              <w:rPr>
                <w:rFonts w:cs="Times New Roman"/>
                <w:b/>
                <w:sz w:val="20"/>
              </w:rPr>
              <w:t>Approx. float32 payload</w:t>
            </w:r>
          </w:p>
        </w:tc>
        <w:tc>
          <w:tcPr>
            <w:tcW w:w="2469" w:type="dxa"/>
            <w:shd w:val="clear" w:color="auto" w:fill="D9E2F3"/>
            <w:vAlign w:val="center"/>
          </w:tcPr>
          <w:p w14:paraId="1969F90C" w14:textId="77777777" w:rsidR="00512BAE" w:rsidRPr="006B3E8A" w:rsidRDefault="00000000">
            <w:pPr>
              <w:spacing w:after="0"/>
              <w:rPr>
                <w:sz w:val="24"/>
                <w:szCs w:val="24"/>
              </w:rPr>
            </w:pPr>
            <w:r w:rsidRPr="006B3E8A">
              <w:rPr>
                <w:rFonts w:cs="Times New Roman"/>
                <w:b/>
                <w:sz w:val="24"/>
                <w:szCs w:val="24"/>
              </w:rPr>
              <w:t>Reduction vs raw</w:t>
            </w:r>
          </w:p>
        </w:tc>
      </w:tr>
      <w:tr w:rsidR="00512BAE" w14:paraId="7BB09826" w14:textId="77777777">
        <w:trPr>
          <w:jc w:val="center"/>
        </w:trPr>
        <w:tc>
          <w:tcPr>
            <w:tcW w:w="2469" w:type="dxa"/>
            <w:vAlign w:val="center"/>
          </w:tcPr>
          <w:p w14:paraId="102072BA" w14:textId="77777777" w:rsidR="00512BAE" w:rsidRPr="006B3E8A" w:rsidRDefault="00000000">
            <w:pPr>
              <w:spacing w:after="0"/>
              <w:rPr>
                <w:sz w:val="24"/>
                <w:szCs w:val="24"/>
              </w:rPr>
            </w:pPr>
            <w:r w:rsidRPr="006B3E8A">
              <w:rPr>
                <w:rFonts w:cs="Times New Roman"/>
                <w:sz w:val="24"/>
                <w:szCs w:val="24"/>
              </w:rPr>
              <w:t>Raw image</w:t>
            </w:r>
          </w:p>
        </w:tc>
        <w:tc>
          <w:tcPr>
            <w:tcW w:w="2469" w:type="dxa"/>
            <w:vAlign w:val="center"/>
          </w:tcPr>
          <w:p w14:paraId="47DDF567" w14:textId="77777777" w:rsidR="00512BAE" w:rsidRPr="006B3E8A" w:rsidRDefault="00000000">
            <w:pPr>
              <w:spacing w:after="0"/>
              <w:rPr>
                <w:sz w:val="24"/>
                <w:szCs w:val="24"/>
              </w:rPr>
            </w:pPr>
            <w:r w:rsidRPr="006B3E8A">
              <w:rPr>
                <w:rFonts w:cs="Times New Roman"/>
                <w:sz w:val="24"/>
                <w:szCs w:val="24"/>
              </w:rPr>
              <w:t>786,432</w:t>
            </w:r>
          </w:p>
        </w:tc>
        <w:tc>
          <w:tcPr>
            <w:tcW w:w="2469" w:type="dxa"/>
            <w:vAlign w:val="center"/>
          </w:tcPr>
          <w:p w14:paraId="291C5439" w14:textId="77777777" w:rsidR="00512BAE" w:rsidRDefault="00000000">
            <w:pPr>
              <w:spacing w:after="0"/>
            </w:pPr>
            <w:r>
              <w:rPr>
                <w:rFonts w:cs="Times New Roman"/>
                <w:sz w:val="20"/>
              </w:rPr>
              <w:t>3.15 MB</w:t>
            </w:r>
          </w:p>
        </w:tc>
        <w:tc>
          <w:tcPr>
            <w:tcW w:w="2469" w:type="dxa"/>
            <w:vAlign w:val="center"/>
          </w:tcPr>
          <w:p w14:paraId="3ED7E673" w14:textId="77777777" w:rsidR="00512BAE" w:rsidRPr="006B3E8A" w:rsidRDefault="00000000">
            <w:pPr>
              <w:spacing w:after="0"/>
              <w:rPr>
                <w:sz w:val="24"/>
                <w:szCs w:val="24"/>
              </w:rPr>
            </w:pPr>
            <w:r w:rsidRPr="006B3E8A">
              <w:rPr>
                <w:rFonts w:cs="Times New Roman"/>
                <w:sz w:val="24"/>
                <w:szCs w:val="24"/>
              </w:rPr>
              <w:t>Baseline</w:t>
            </w:r>
          </w:p>
        </w:tc>
      </w:tr>
      <w:tr w:rsidR="00512BAE" w14:paraId="299DC9CC" w14:textId="77777777">
        <w:trPr>
          <w:jc w:val="center"/>
        </w:trPr>
        <w:tc>
          <w:tcPr>
            <w:tcW w:w="2469" w:type="dxa"/>
            <w:vAlign w:val="center"/>
          </w:tcPr>
          <w:p w14:paraId="40C9E9DB" w14:textId="77777777" w:rsidR="00512BAE" w:rsidRPr="006B3E8A" w:rsidRDefault="00000000">
            <w:pPr>
              <w:spacing w:after="0"/>
              <w:rPr>
                <w:sz w:val="24"/>
                <w:szCs w:val="24"/>
              </w:rPr>
            </w:pPr>
            <w:r w:rsidRPr="006B3E8A">
              <w:rPr>
                <w:rFonts w:cs="Times New Roman"/>
                <w:sz w:val="24"/>
                <w:szCs w:val="24"/>
              </w:rPr>
              <w:t>Human mode</w:t>
            </w:r>
          </w:p>
        </w:tc>
        <w:tc>
          <w:tcPr>
            <w:tcW w:w="2469" w:type="dxa"/>
            <w:vAlign w:val="center"/>
          </w:tcPr>
          <w:p w14:paraId="1D1D60BC" w14:textId="77777777" w:rsidR="00512BAE" w:rsidRPr="006B3E8A" w:rsidRDefault="00000000">
            <w:pPr>
              <w:spacing w:after="0"/>
              <w:rPr>
                <w:sz w:val="24"/>
                <w:szCs w:val="24"/>
              </w:rPr>
            </w:pPr>
            <w:r w:rsidRPr="006B3E8A">
              <w:rPr>
                <w:rFonts w:cs="Times New Roman"/>
                <w:sz w:val="24"/>
                <w:szCs w:val="24"/>
              </w:rPr>
              <w:t>16,384</w:t>
            </w:r>
          </w:p>
        </w:tc>
        <w:tc>
          <w:tcPr>
            <w:tcW w:w="2469" w:type="dxa"/>
            <w:vAlign w:val="center"/>
          </w:tcPr>
          <w:p w14:paraId="0B14CE89" w14:textId="77777777" w:rsidR="00512BAE" w:rsidRDefault="00000000">
            <w:pPr>
              <w:spacing w:after="0"/>
            </w:pPr>
            <w:r>
              <w:rPr>
                <w:rFonts w:cs="Times New Roman"/>
                <w:sz w:val="20"/>
              </w:rPr>
              <w:t>65.5 KB</w:t>
            </w:r>
          </w:p>
        </w:tc>
        <w:tc>
          <w:tcPr>
            <w:tcW w:w="2469" w:type="dxa"/>
            <w:vAlign w:val="center"/>
          </w:tcPr>
          <w:p w14:paraId="38442720" w14:textId="77777777" w:rsidR="00512BAE" w:rsidRPr="006B3E8A" w:rsidRDefault="00000000">
            <w:pPr>
              <w:spacing w:after="0"/>
              <w:rPr>
                <w:sz w:val="24"/>
                <w:szCs w:val="24"/>
              </w:rPr>
            </w:pPr>
            <w:r w:rsidRPr="006B3E8A">
              <w:rPr>
                <w:rFonts w:cs="Times New Roman"/>
                <w:sz w:val="24"/>
                <w:szCs w:val="24"/>
              </w:rPr>
              <w:t>97.92% fewer values; 48×</w:t>
            </w:r>
          </w:p>
        </w:tc>
      </w:tr>
      <w:tr w:rsidR="00512BAE" w14:paraId="05E21481" w14:textId="77777777">
        <w:trPr>
          <w:jc w:val="center"/>
        </w:trPr>
        <w:tc>
          <w:tcPr>
            <w:tcW w:w="2469" w:type="dxa"/>
            <w:vAlign w:val="center"/>
          </w:tcPr>
          <w:p w14:paraId="2553626A" w14:textId="77777777" w:rsidR="00512BAE" w:rsidRPr="006B3E8A" w:rsidRDefault="00000000">
            <w:pPr>
              <w:spacing w:after="0"/>
              <w:rPr>
                <w:sz w:val="24"/>
                <w:szCs w:val="24"/>
              </w:rPr>
            </w:pPr>
            <w:r w:rsidRPr="006B3E8A">
              <w:rPr>
                <w:rFonts w:cs="Times New Roman"/>
                <w:sz w:val="24"/>
                <w:szCs w:val="24"/>
              </w:rPr>
              <w:t>Machine mode</w:t>
            </w:r>
          </w:p>
        </w:tc>
        <w:tc>
          <w:tcPr>
            <w:tcW w:w="2469" w:type="dxa"/>
            <w:vAlign w:val="center"/>
          </w:tcPr>
          <w:p w14:paraId="0AF3450B" w14:textId="77777777" w:rsidR="00512BAE" w:rsidRPr="006B3E8A" w:rsidRDefault="00000000">
            <w:pPr>
              <w:spacing w:after="0"/>
              <w:rPr>
                <w:sz w:val="24"/>
                <w:szCs w:val="24"/>
              </w:rPr>
            </w:pPr>
            <w:r w:rsidRPr="006B3E8A">
              <w:rPr>
                <w:rFonts w:cs="Times New Roman"/>
                <w:sz w:val="24"/>
                <w:szCs w:val="24"/>
              </w:rPr>
              <w:t>128</w:t>
            </w:r>
          </w:p>
        </w:tc>
        <w:tc>
          <w:tcPr>
            <w:tcW w:w="2469" w:type="dxa"/>
            <w:vAlign w:val="center"/>
          </w:tcPr>
          <w:p w14:paraId="31AC63E1" w14:textId="77777777" w:rsidR="00512BAE" w:rsidRDefault="00000000">
            <w:pPr>
              <w:spacing w:after="0"/>
            </w:pPr>
            <w:r>
              <w:rPr>
                <w:rFonts w:cs="Times New Roman"/>
                <w:sz w:val="20"/>
              </w:rPr>
              <w:t>512 B</w:t>
            </w:r>
          </w:p>
        </w:tc>
        <w:tc>
          <w:tcPr>
            <w:tcW w:w="2469" w:type="dxa"/>
            <w:vAlign w:val="center"/>
          </w:tcPr>
          <w:p w14:paraId="3D808103" w14:textId="77777777" w:rsidR="00512BAE" w:rsidRPr="006B3E8A" w:rsidRDefault="00000000">
            <w:pPr>
              <w:spacing w:after="0"/>
              <w:rPr>
                <w:sz w:val="24"/>
                <w:szCs w:val="24"/>
              </w:rPr>
            </w:pPr>
            <w:r w:rsidRPr="006B3E8A">
              <w:rPr>
                <w:rFonts w:cs="Times New Roman"/>
                <w:sz w:val="24"/>
                <w:szCs w:val="24"/>
              </w:rPr>
              <w:t>99.98% fewer values; 6,144×</w:t>
            </w:r>
          </w:p>
        </w:tc>
      </w:tr>
    </w:tbl>
    <w:p w14:paraId="4D39461F" w14:textId="77777777" w:rsidR="00512BAE" w:rsidRPr="006B3E8A" w:rsidRDefault="00000000">
      <w:pPr>
        <w:rPr>
          <w:sz w:val="24"/>
          <w:szCs w:val="24"/>
        </w:rPr>
      </w:pPr>
      <w:r w:rsidRPr="006B3E8A">
        <w:rPr>
          <w:rFonts w:cs="Times New Roman"/>
          <w:sz w:val="24"/>
          <w:szCs w:val="24"/>
        </w:rPr>
        <w:t>The machine-mode representation contains 128 times fewer values than the human-mode latent. Payload byte estimates assume 32-bit floating-point values and exclude headers, quantization, framing, channel coding, retransmissions, and physical-layer overhead. Consequently, these numbers quantify latent representation size only; they should not be labelled measured RF bandwidth savings.</w:t>
      </w:r>
    </w:p>
    <w:p w14:paraId="2943E203" w14:textId="77777777" w:rsidR="00512BAE" w:rsidRDefault="00000000">
      <w:pPr>
        <w:pStyle w:val="Heading2"/>
      </w:pPr>
      <w:r>
        <w:rPr>
          <w:rFonts w:ascii="Times New Roman" w:eastAsia="Times New Roman" w:hAnsi="Times New Roman" w:cs="Times New Roman"/>
        </w:rPr>
        <w:lastRenderedPageBreak/>
        <w:t>7.5 Graceful degradation versus digital cliff</w:t>
      </w:r>
    </w:p>
    <w:p w14:paraId="2C426342" w14:textId="64560108" w:rsidR="00512BAE" w:rsidRDefault="000C1876">
      <w:pPr>
        <w:jc w:val="center"/>
      </w:pPr>
      <w:r w:rsidRPr="000C1876">
        <w:rPr>
          <w:rFonts w:cs="Times New Roman"/>
          <w:noProof/>
        </w:rPr>
        <w:drawing>
          <wp:inline distT="0" distB="0" distL="0" distR="0" wp14:anchorId="323796A4" wp14:editId="199ACF19">
            <wp:extent cx="5351983" cy="3382962"/>
            <wp:effectExtent l="0" t="0" r="1270" b="8255"/>
            <wp:docPr id="13" name="Content Placeholder 12">
              <a:extLst xmlns:a="http://schemas.openxmlformats.org/drawingml/2006/main">
                <a:ext uri="{FF2B5EF4-FFF2-40B4-BE49-F238E27FC236}">
                  <a16:creationId xmlns:a16="http://schemas.microsoft.com/office/drawing/2014/main" id="{A14EE106-E97A-1321-AF9F-25C799EC289D}"/>
                </a:ext>
              </a:extLst>
            </wp:docPr>
            <wp:cNvGraphicFramePr>
              <a:graphicFrameLocks xmlns:a="http://schemas.openxmlformats.org/drawingml/2006/main" noGrp="1" noChangeAspect="1"/>
            </wp:cNvGraphicFramePr>
            <a:graphic xmlns:a="http://schemas.openxmlformats.org/drawingml/2006/main">
              <a:graphicData uri="http://schemas.openxmlformats.org/drawingml/2006/picture">
                <pic:pic xmlns:pic="http://schemas.openxmlformats.org/drawingml/2006/picture">
                  <pic:nvPicPr>
                    <pic:cNvPr id="13" name="Content Placeholder 12">
                      <a:extLst>
                        <a:ext uri="{FF2B5EF4-FFF2-40B4-BE49-F238E27FC236}">
                          <a16:creationId xmlns:a16="http://schemas.microsoft.com/office/drawing/2014/main" id="{A14EE106-E97A-1321-AF9F-25C799EC289D}"/>
                        </a:ext>
                      </a:extLst>
                    </pic:cNvPr>
                    <pic:cNvPicPr>
                      <a:picLocks noGrp="1" noChangeAspect="1"/>
                    </pic:cNvPicPr>
                  </pic:nvPicPr>
                  <pic:blipFill>
                    <a:blip r:embed="rId20"/>
                    <a:stretch>
                      <a:fillRect/>
                    </a:stretch>
                  </pic:blipFill>
                  <pic:spPr>
                    <a:xfrm>
                      <a:off x="0" y="0"/>
                      <a:ext cx="5351983" cy="3382962"/>
                    </a:xfrm>
                    <a:prstGeom prst="rect">
                      <a:avLst/>
                    </a:prstGeom>
                    <a:noFill/>
                    <a:ln/>
                  </pic:spPr>
                </pic:pic>
              </a:graphicData>
            </a:graphic>
          </wp:inline>
        </w:drawing>
      </w:r>
    </w:p>
    <w:p w14:paraId="09E6B079" w14:textId="4D6A93C4" w:rsidR="00512BAE" w:rsidRDefault="00000000">
      <w:pPr>
        <w:spacing w:after="140"/>
        <w:jc w:val="center"/>
      </w:pPr>
      <w:r>
        <w:rPr>
          <w:rFonts w:cs="Times New Roman"/>
          <w:i/>
          <w:sz w:val="20"/>
        </w:rPr>
        <w:t>Fig</w:t>
      </w:r>
      <w:r w:rsidR="00110729">
        <w:rPr>
          <w:rFonts w:cs="Times New Roman"/>
          <w:i/>
          <w:sz w:val="20"/>
        </w:rPr>
        <w:t xml:space="preserve"> 11</w:t>
      </w:r>
      <w:r>
        <w:rPr>
          <w:rFonts w:cs="Times New Roman"/>
          <w:i/>
          <w:sz w:val="20"/>
        </w:rPr>
        <w:t>. JSCC behavior compared with an illustrative digital-outage model.</w:t>
      </w:r>
    </w:p>
    <w:p w14:paraId="720CCF19" w14:textId="77777777" w:rsidR="00512BAE" w:rsidRPr="006B3E8A" w:rsidRDefault="00000000">
      <w:pPr>
        <w:rPr>
          <w:sz w:val="24"/>
          <w:szCs w:val="24"/>
        </w:rPr>
      </w:pPr>
      <w:r w:rsidRPr="006B3E8A">
        <w:rPr>
          <w:rFonts w:cs="Times New Roman"/>
          <w:sz w:val="24"/>
          <w:szCs w:val="24"/>
        </w:rPr>
        <w:t>The digital baseline in the presentation is explicitly conceptual, with an assumed 5 dB outage threshold. It illustrates the common cliff-effect idea but is not an experimental comparison against a digital codec and channel code. A stronger future experiment should implement a specified digital pipeline (for example, JPEG/BPG plus LDPC or another documented channel code), match the source quality and rate, and compare under the same channel and SNR sweep.</w:t>
      </w:r>
    </w:p>
    <w:p w14:paraId="7071D44F" w14:textId="77777777" w:rsidR="00512BAE" w:rsidRDefault="00000000">
      <w:pPr>
        <w:pStyle w:val="Heading2"/>
      </w:pPr>
      <w:r>
        <w:rPr>
          <w:rFonts w:ascii="Times New Roman" w:eastAsia="Times New Roman" w:hAnsi="Times New Roman" w:cs="Times New Roman"/>
        </w:rPr>
        <w:t>7.6 Limitations</w:t>
      </w:r>
    </w:p>
    <w:p w14:paraId="59EADFFF" w14:textId="77777777" w:rsidR="00512BAE" w:rsidRPr="006B3E8A" w:rsidRDefault="00000000">
      <w:pPr>
        <w:pStyle w:val="ListBullet"/>
        <w:spacing w:after="40"/>
        <w:rPr>
          <w:sz w:val="24"/>
          <w:szCs w:val="24"/>
        </w:rPr>
      </w:pPr>
      <w:r w:rsidRPr="006B3E8A">
        <w:rPr>
          <w:rFonts w:cs="Times New Roman"/>
          <w:sz w:val="24"/>
          <w:szCs w:val="24"/>
        </w:rPr>
        <w:t>Only 200 images and two classes are reported; the result may not generalize to other roads, weather, lighting, cameras, or class distributions.</w:t>
      </w:r>
    </w:p>
    <w:p w14:paraId="22A018DF" w14:textId="77777777" w:rsidR="00512BAE" w:rsidRPr="006B3E8A" w:rsidRDefault="00000000">
      <w:pPr>
        <w:pStyle w:val="ListBullet"/>
        <w:spacing w:after="40"/>
        <w:rPr>
          <w:sz w:val="24"/>
          <w:szCs w:val="24"/>
        </w:rPr>
      </w:pPr>
      <w:r w:rsidRPr="006B3E8A">
        <w:rPr>
          <w:rFonts w:cs="Times New Roman"/>
          <w:sz w:val="24"/>
          <w:szCs w:val="24"/>
        </w:rPr>
        <w:t>The training accuracy (98%) is notably higher than held-out accuracy (about 72–75%), indicating a generalization gap.</w:t>
      </w:r>
    </w:p>
    <w:p w14:paraId="72E6F7AE" w14:textId="77777777" w:rsidR="00512BAE" w:rsidRPr="006B3E8A" w:rsidRDefault="00000000">
      <w:pPr>
        <w:pStyle w:val="ListBullet"/>
        <w:spacing w:after="40"/>
        <w:rPr>
          <w:sz w:val="24"/>
          <w:szCs w:val="24"/>
        </w:rPr>
      </w:pPr>
      <w:r w:rsidRPr="006B3E8A">
        <w:rPr>
          <w:rFonts w:cs="Times New Roman"/>
          <w:sz w:val="24"/>
          <w:szCs w:val="24"/>
        </w:rPr>
        <w:t>The simulated channel is AWGN; fading, MIMO, mobility, and real RF hardware are not evaluated.</w:t>
      </w:r>
    </w:p>
    <w:p w14:paraId="21B8B1CB" w14:textId="77777777" w:rsidR="00512BAE" w:rsidRPr="006B3E8A" w:rsidRDefault="00000000">
      <w:pPr>
        <w:pStyle w:val="ListBullet"/>
        <w:spacing w:after="40"/>
        <w:rPr>
          <w:sz w:val="24"/>
          <w:szCs w:val="24"/>
        </w:rPr>
      </w:pPr>
      <w:r w:rsidRPr="006B3E8A">
        <w:rPr>
          <w:rFonts w:cs="Times New Roman"/>
          <w:sz w:val="24"/>
          <w:szCs w:val="24"/>
        </w:rPr>
        <w:t>The digital-cliff baseline is conceptual, not a measured end-to-end baseline.</w:t>
      </w:r>
    </w:p>
    <w:p w14:paraId="45897BA8" w14:textId="77777777" w:rsidR="00512BAE" w:rsidRPr="006B3E8A" w:rsidRDefault="00000000">
      <w:pPr>
        <w:pStyle w:val="ListBullet"/>
        <w:spacing w:after="40"/>
        <w:rPr>
          <w:sz w:val="24"/>
          <w:szCs w:val="24"/>
        </w:rPr>
      </w:pPr>
      <w:r w:rsidRPr="006B3E8A">
        <w:rPr>
          <w:rFonts w:cs="Times New Roman"/>
          <w:sz w:val="24"/>
          <w:szCs w:val="24"/>
        </w:rPr>
        <w:t>Latent-value counts do not include quantization, protocol overhead, coding, actual symbol mapping, RF bandwidth, latency, or energy measurements.</w:t>
      </w:r>
    </w:p>
    <w:p w14:paraId="4659BDBD" w14:textId="77777777" w:rsidR="00512BAE" w:rsidRPr="006B3E8A" w:rsidRDefault="00000000">
      <w:pPr>
        <w:pStyle w:val="ListBullet"/>
        <w:spacing w:after="40"/>
        <w:rPr>
          <w:sz w:val="24"/>
          <w:szCs w:val="24"/>
        </w:rPr>
      </w:pPr>
      <w:r w:rsidRPr="006B3E8A">
        <w:rPr>
          <w:rFonts w:cs="Times New Roman"/>
          <w:sz w:val="24"/>
          <w:szCs w:val="24"/>
        </w:rPr>
        <w:t>The deck’s result values are reported as project outputs; this report does not independently reproduce training or verify notebook execution.</w:t>
      </w:r>
    </w:p>
    <w:p w14:paraId="7BD0D01A" w14:textId="77777777" w:rsidR="00512BAE" w:rsidRDefault="00000000">
      <w:pPr>
        <w:pStyle w:val="Heading1"/>
      </w:pPr>
      <w:r>
        <w:rPr>
          <w:rFonts w:ascii="Times New Roman" w:eastAsia="Times New Roman" w:hAnsi="Times New Roman" w:cs="Times New Roman"/>
        </w:rPr>
        <w:t>8. Conclusion and Future Scope</w:t>
      </w:r>
    </w:p>
    <w:p w14:paraId="14CC6A7C" w14:textId="77777777" w:rsidR="00512BAE" w:rsidRDefault="00000000">
      <w:r w:rsidRPr="006B3E8A">
        <w:rPr>
          <w:rFonts w:cs="Times New Roman"/>
          <w:sz w:val="24"/>
          <w:szCs w:val="24"/>
        </w:rPr>
        <w:t>The project demonstrates a dual-mode semantic image communication pipeline: a VAE-based human path for image reconstruction and a compact CNN-based machine path for highway/urban classification. Under the reported AWGN setup, human-mode PSNR improves with SNR, while machine-mode accuracy remains between 71.7% and 75.0% across the tested range. The reported payload representation falls from 786,432 raw image values to 16,384 human-mode latent values or 128 machine-mode values. These results support the feasibility of task-dependent representation sizes, but do not yet establish physical-layer bandwidth or energy savings.</w:t>
      </w:r>
    </w:p>
    <w:p w14:paraId="011DE666" w14:textId="77777777" w:rsidR="00512BAE" w:rsidRDefault="00000000">
      <w:pPr>
        <w:pStyle w:val="Heading2"/>
      </w:pPr>
      <w:r>
        <w:rPr>
          <w:rFonts w:ascii="Times New Roman" w:eastAsia="Times New Roman" w:hAnsi="Times New Roman" w:cs="Times New Roman"/>
        </w:rPr>
        <w:lastRenderedPageBreak/>
        <w:t>8.1 Future work</w:t>
      </w:r>
    </w:p>
    <w:p w14:paraId="731C983D" w14:textId="77777777" w:rsidR="00512BAE" w:rsidRPr="006B3E8A" w:rsidRDefault="00000000">
      <w:pPr>
        <w:pStyle w:val="ListBullet"/>
        <w:spacing w:after="40"/>
        <w:rPr>
          <w:sz w:val="24"/>
          <w:szCs w:val="24"/>
        </w:rPr>
      </w:pPr>
      <w:r w:rsidRPr="006B3E8A">
        <w:rPr>
          <w:rFonts w:cs="Times New Roman"/>
          <w:sz w:val="24"/>
          <w:szCs w:val="24"/>
        </w:rPr>
        <w:t>Expand the dataset and add more classes; use independent test data and multiple training seeds.</w:t>
      </w:r>
    </w:p>
    <w:p w14:paraId="2B095D6A" w14:textId="77777777" w:rsidR="00512BAE" w:rsidRPr="006B3E8A" w:rsidRDefault="00000000">
      <w:pPr>
        <w:pStyle w:val="ListBullet"/>
        <w:spacing w:after="40"/>
        <w:rPr>
          <w:sz w:val="24"/>
          <w:szCs w:val="24"/>
        </w:rPr>
      </w:pPr>
      <w:r w:rsidRPr="006B3E8A">
        <w:rPr>
          <w:rFonts w:cs="Times New Roman"/>
          <w:sz w:val="24"/>
          <w:szCs w:val="24"/>
        </w:rPr>
        <w:t>Investigate the training–test gap with regularization, data augmentation, class-wise precision/recall, and confusion-matrix analysis.</w:t>
      </w:r>
    </w:p>
    <w:p w14:paraId="21517743" w14:textId="77777777" w:rsidR="00512BAE" w:rsidRPr="006B3E8A" w:rsidRDefault="00000000">
      <w:pPr>
        <w:pStyle w:val="ListBullet"/>
        <w:spacing w:after="40"/>
        <w:rPr>
          <w:sz w:val="24"/>
          <w:szCs w:val="24"/>
        </w:rPr>
      </w:pPr>
      <w:r w:rsidRPr="006B3E8A">
        <w:rPr>
          <w:rFonts w:cs="Times New Roman"/>
          <w:sz w:val="24"/>
          <w:szCs w:val="24"/>
        </w:rPr>
        <w:t>Evaluate fading channels and MIMO links.</w:t>
      </w:r>
    </w:p>
    <w:p w14:paraId="4D591151" w14:textId="77777777" w:rsidR="00512BAE" w:rsidRPr="006B3E8A" w:rsidRDefault="00000000">
      <w:pPr>
        <w:pStyle w:val="ListBullet"/>
        <w:spacing w:after="40"/>
        <w:rPr>
          <w:sz w:val="24"/>
          <w:szCs w:val="24"/>
        </w:rPr>
      </w:pPr>
      <w:r w:rsidRPr="006B3E8A">
        <w:rPr>
          <w:rFonts w:cs="Times New Roman"/>
          <w:sz w:val="24"/>
          <w:szCs w:val="24"/>
        </w:rPr>
        <w:t>Compare against a fully implemented digital baseline using a documented image codec and channel code.</w:t>
      </w:r>
    </w:p>
    <w:p w14:paraId="6CFA314E" w14:textId="77777777" w:rsidR="00512BAE" w:rsidRPr="006B3E8A" w:rsidRDefault="00000000">
      <w:pPr>
        <w:pStyle w:val="ListBullet"/>
        <w:spacing w:after="40"/>
        <w:rPr>
          <w:sz w:val="24"/>
          <w:szCs w:val="24"/>
        </w:rPr>
      </w:pPr>
      <w:r w:rsidRPr="006B3E8A">
        <w:rPr>
          <w:rFonts w:cs="Times New Roman"/>
          <w:sz w:val="24"/>
          <w:szCs w:val="24"/>
        </w:rPr>
        <w:t>Study latent quantization and actual transmitted bits/symbols, then measure throughput, latency, and energy under matched link settings.</w:t>
      </w:r>
    </w:p>
    <w:p w14:paraId="55427838" w14:textId="77777777" w:rsidR="00512BAE" w:rsidRPr="006B3E8A" w:rsidRDefault="00000000">
      <w:pPr>
        <w:pStyle w:val="ListBullet"/>
        <w:spacing w:after="40"/>
        <w:rPr>
          <w:sz w:val="24"/>
          <w:szCs w:val="24"/>
        </w:rPr>
      </w:pPr>
      <w:r w:rsidRPr="006B3E8A">
        <w:rPr>
          <w:rFonts w:cs="Times New Roman"/>
          <w:sz w:val="24"/>
          <w:szCs w:val="24"/>
        </w:rPr>
        <w:t>Explore a trainable human-mode JSCC branch and a SwinJSCC-style backbone, as suggested in the presentation.</w:t>
      </w:r>
    </w:p>
    <w:p w14:paraId="720AD1FC" w14:textId="77777777" w:rsidR="00512BAE" w:rsidRPr="006B3E8A" w:rsidRDefault="00000000">
      <w:pPr>
        <w:pStyle w:val="ListBullet"/>
        <w:spacing w:after="40"/>
        <w:rPr>
          <w:sz w:val="24"/>
          <w:szCs w:val="24"/>
        </w:rPr>
      </w:pPr>
      <w:r w:rsidRPr="006B3E8A">
        <w:rPr>
          <w:rFonts w:cs="Times New Roman"/>
          <w:sz w:val="24"/>
          <w:szCs w:val="24"/>
        </w:rPr>
        <w:t>Validate the pipeline with software-defined radio hardware after simulation results are stable.</w:t>
      </w:r>
    </w:p>
    <w:p w14:paraId="2426A1FE" w14:textId="77777777" w:rsidR="00512BAE" w:rsidRDefault="00000000">
      <w:pPr>
        <w:pStyle w:val="Heading1"/>
      </w:pPr>
      <w:r>
        <w:rPr>
          <w:rFonts w:ascii="Times New Roman" w:eastAsia="Times New Roman" w:hAnsi="Times New Roman" w:cs="Times New Roman"/>
        </w:rPr>
        <w:t>9. References</w:t>
      </w:r>
    </w:p>
    <w:p w14:paraId="7921410C" w14:textId="77777777" w:rsidR="00512BAE" w:rsidRPr="006B3E8A" w:rsidRDefault="00000000">
      <w:pPr>
        <w:rPr>
          <w:sz w:val="24"/>
          <w:szCs w:val="24"/>
        </w:rPr>
      </w:pPr>
      <w:r w:rsidRPr="006B3E8A">
        <w:rPr>
          <w:rFonts w:cs="Times New Roman"/>
          <w:sz w:val="24"/>
          <w:szCs w:val="24"/>
        </w:rPr>
        <w:t>The following entries are transcribed from the project presentation’s reference slides (slides 22–23). Several entries in the presentation lack full author, page, volume, or DOI information; the missing metadata has not been invented and should be verified before final submission.</w:t>
      </w:r>
    </w:p>
    <w:p w14:paraId="0BC956E8" w14:textId="084DCEAC" w:rsidR="00512BAE" w:rsidRPr="00751BE5" w:rsidRDefault="00751BE5">
      <w:pPr>
        <w:spacing w:after="60"/>
        <w:ind w:left="317" w:hanging="317"/>
        <w:rPr>
          <w:rStyle w:val="Hyperlink"/>
          <w:sz w:val="24"/>
          <w:szCs w:val="24"/>
        </w:rPr>
      </w:pPr>
      <w:r>
        <w:rPr>
          <w:rFonts w:cs="Times New Roman"/>
          <w:sz w:val="24"/>
          <w:szCs w:val="24"/>
        </w:rPr>
        <w:fldChar w:fldCharType="begin"/>
      </w:r>
      <w:r>
        <w:rPr>
          <w:rFonts w:cs="Times New Roman"/>
          <w:sz w:val="24"/>
          <w:szCs w:val="24"/>
        </w:rPr>
        <w:instrText>HYPERLINK "https://ieeexplore.ieee.org/stamp/stamp.jsp?tp=&amp;arnumber=10845799&amp;isnumber=10931143"</w:instrText>
      </w:r>
      <w:r>
        <w:rPr>
          <w:rFonts w:cs="Times New Roman"/>
          <w:sz w:val="24"/>
          <w:szCs w:val="24"/>
        </w:rPr>
      </w:r>
      <w:r>
        <w:rPr>
          <w:rFonts w:cs="Times New Roman"/>
          <w:sz w:val="24"/>
          <w:szCs w:val="24"/>
        </w:rPr>
        <w:fldChar w:fldCharType="separate"/>
      </w:r>
      <w:r w:rsidR="00000000" w:rsidRPr="00751BE5">
        <w:rPr>
          <w:rStyle w:val="Hyperlink"/>
          <w:rFonts w:cs="Times New Roman"/>
          <w:sz w:val="24"/>
          <w:szCs w:val="24"/>
        </w:rPr>
        <w:t>[1] J. Huang, K. Yuan, C. Huang, K. Huang, “D²-JSCC: Digital deep joint source-channel coding for semantic communications,” IEEE Journal on Selected Areas in Communications, 2025, doi:10.1109/JSAC.2025.3531546.</w:t>
      </w:r>
    </w:p>
    <w:p w14:paraId="4617CB56" w14:textId="5DCFEA37" w:rsidR="00512BAE" w:rsidRPr="006B3E8A" w:rsidRDefault="00751BE5">
      <w:pPr>
        <w:spacing w:after="60"/>
        <w:ind w:left="317" w:hanging="317"/>
        <w:rPr>
          <w:sz w:val="24"/>
          <w:szCs w:val="24"/>
        </w:rPr>
      </w:pPr>
      <w:r>
        <w:rPr>
          <w:rFonts w:cs="Times New Roman"/>
          <w:sz w:val="24"/>
          <w:szCs w:val="24"/>
        </w:rPr>
        <w:fldChar w:fldCharType="end"/>
      </w:r>
      <w:hyperlink r:id="rId21" w:history="1">
        <w:r w:rsidR="00000000" w:rsidRPr="00751BE5">
          <w:rPr>
            <w:rStyle w:val="Hyperlink"/>
            <w:rFonts w:cs="Times New Roman"/>
            <w:sz w:val="24"/>
            <w:szCs w:val="24"/>
          </w:rPr>
          <w:t xml:space="preserve">[2] L. X. Nguyen, A. D. Raha, P. S. Aung, D. </w:t>
        </w:r>
        <w:proofErr w:type="spellStart"/>
        <w:r w:rsidR="00000000" w:rsidRPr="00751BE5">
          <w:rPr>
            <w:rStyle w:val="Hyperlink"/>
            <w:rFonts w:cs="Times New Roman"/>
            <w:sz w:val="24"/>
            <w:szCs w:val="24"/>
          </w:rPr>
          <w:t>Niyato</w:t>
        </w:r>
        <w:proofErr w:type="spellEnd"/>
        <w:r w:rsidR="00000000" w:rsidRPr="00751BE5">
          <w:rPr>
            <w:rStyle w:val="Hyperlink"/>
            <w:rFonts w:cs="Times New Roman"/>
            <w:sz w:val="24"/>
            <w:szCs w:val="24"/>
          </w:rPr>
          <w:t>, Z. Han, C. S. Hong, “A contemporary survey on semantic communications: Theory of mind, generative AI, and deep JSCC,” IEEE Communications Surveys &amp; Tutorials, 2025, doi:10.1109/COMST.2025.3616973.</w:t>
        </w:r>
      </w:hyperlink>
    </w:p>
    <w:p w14:paraId="19E07FE8" w14:textId="0FB0EF12" w:rsidR="00512BAE" w:rsidRPr="006B3E8A" w:rsidRDefault="00751BE5">
      <w:pPr>
        <w:spacing w:after="60"/>
        <w:ind w:left="317" w:hanging="317"/>
        <w:rPr>
          <w:sz w:val="24"/>
          <w:szCs w:val="24"/>
        </w:rPr>
      </w:pPr>
      <w:hyperlink r:id="rId22" w:history="1">
        <w:r w:rsidR="00000000" w:rsidRPr="00751BE5">
          <w:rPr>
            <w:rStyle w:val="Hyperlink"/>
            <w:rFonts w:cs="Times New Roman"/>
            <w:sz w:val="24"/>
            <w:szCs w:val="24"/>
          </w:rPr>
          <w:t>[3] K. Yang, S. Wang, J. Dai, X. Qin, K. Niu, P. Zhang, “</w:t>
        </w:r>
        <w:proofErr w:type="spellStart"/>
        <w:r w:rsidR="00000000" w:rsidRPr="00751BE5">
          <w:rPr>
            <w:rStyle w:val="Hyperlink"/>
            <w:rFonts w:cs="Times New Roman"/>
            <w:sz w:val="24"/>
            <w:szCs w:val="24"/>
          </w:rPr>
          <w:t>SwinJSCC</w:t>
        </w:r>
        <w:proofErr w:type="spellEnd"/>
        <w:r w:rsidR="00000000" w:rsidRPr="00751BE5">
          <w:rPr>
            <w:rStyle w:val="Hyperlink"/>
            <w:rFonts w:cs="Times New Roman"/>
            <w:sz w:val="24"/>
            <w:szCs w:val="24"/>
          </w:rPr>
          <w:t>: Taming Swin Transformer for deep joint source-channel coding,” IEEE Transactions on Cognitive Communications and Networking, 2025, pp. 90–104.</w:t>
        </w:r>
      </w:hyperlink>
    </w:p>
    <w:p w14:paraId="54979CB4" w14:textId="6670D071" w:rsidR="00512BAE" w:rsidRPr="006B3E8A" w:rsidRDefault="00751BE5">
      <w:pPr>
        <w:spacing w:after="60"/>
        <w:ind w:left="317" w:hanging="317"/>
        <w:rPr>
          <w:sz w:val="24"/>
          <w:szCs w:val="24"/>
        </w:rPr>
      </w:pPr>
      <w:hyperlink r:id="rId23" w:history="1">
        <w:r w:rsidR="00000000" w:rsidRPr="00751BE5">
          <w:rPr>
            <w:rStyle w:val="Hyperlink"/>
            <w:rFonts w:cs="Times New Roman"/>
            <w:sz w:val="24"/>
            <w:szCs w:val="24"/>
          </w:rPr>
          <w:t>[4] Y. Diao, Y. Zhang, C. She, P. G. Zhao, E. L. Li, “Aligning task- and reconstruction-oriented communications for edge intelligence,” IEEE Journal on Selected Areas in Communications, 2025, doi:10.1109/JSAC.2025.3559121.</w:t>
        </w:r>
      </w:hyperlink>
    </w:p>
    <w:p w14:paraId="576392C9" w14:textId="7DD76161" w:rsidR="00512BAE" w:rsidRPr="006B3E8A" w:rsidRDefault="00751BE5">
      <w:pPr>
        <w:spacing w:after="60"/>
        <w:ind w:left="317" w:hanging="317"/>
        <w:rPr>
          <w:sz w:val="24"/>
          <w:szCs w:val="24"/>
        </w:rPr>
      </w:pPr>
      <w:hyperlink r:id="rId24" w:history="1">
        <w:r w:rsidR="00000000" w:rsidRPr="00751BE5">
          <w:rPr>
            <w:rStyle w:val="Hyperlink"/>
            <w:rFonts w:cs="Times New Roman"/>
            <w:sz w:val="24"/>
            <w:szCs w:val="24"/>
          </w:rPr>
          <w:t xml:space="preserve">[5] </w:t>
        </w:r>
        <w:r w:rsidRPr="00751BE5">
          <w:rPr>
            <w:rStyle w:val="Hyperlink"/>
            <w:rFonts w:cs="Times New Roman"/>
            <w:sz w:val="24"/>
            <w:szCs w:val="24"/>
          </w:rPr>
          <w:t xml:space="preserve">T. Zhao, F. Li, H. Du and L. Sun, "Deep Reinforcement Learning- and Information Bottleneck-Enabled Task-Oriented Semantic Communication," in </w:t>
        </w:r>
        <w:r w:rsidRPr="00751BE5">
          <w:rPr>
            <w:rStyle w:val="Hyperlink"/>
            <w:rFonts w:cs="Times New Roman"/>
            <w:i/>
            <w:iCs/>
            <w:sz w:val="24"/>
            <w:szCs w:val="24"/>
          </w:rPr>
          <w:t>IEEE Journal on Selected Areas in Communications</w:t>
        </w:r>
        <w:r w:rsidRPr="00751BE5">
          <w:rPr>
            <w:rStyle w:val="Hyperlink"/>
            <w:rFonts w:cs="Times New Roman"/>
            <w:sz w:val="24"/>
            <w:szCs w:val="24"/>
          </w:rPr>
          <w:t xml:space="preserve">, vol. 43, no. 12, pp. 4198-4214, Dec. 2025, </w:t>
        </w:r>
        <w:proofErr w:type="spellStart"/>
        <w:r w:rsidRPr="00751BE5">
          <w:rPr>
            <w:rStyle w:val="Hyperlink"/>
            <w:rFonts w:cs="Times New Roman"/>
            <w:sz w:val="24"/>
            <w:szCs w:val="24"/>
          </w:rPr>
          <w:t>doi</w:t>
        </w:r>
        <w:proofErr w:type="spellEnd"/>
        <w:r w:rsidRPr="00751BE5">
          <w:rPr>
            <w:rStyle w:val="Hyperlink"/>
            <w:rFonts w:cs="Times New Roman"/>
            <w:sz w:val="24"/>
            <w:szCs w:val="24"/>
          </w:rPr>
          <w:t>: 10.1109/JSAC.2025.3623199.</w:t>
        </w:r>
      </w:hyperlink>
    </w:p>
    <w:p w14:paraId="22030A5B" w14:textId="74D82EBA" w:rsidR="00512BAE" w:rsidRPr="006B3E8A" w:rsidRDefault="00751BE5">
      <w:pPr>
        <w:spacing w:after="60"/>
        <w:ind w:left="317" w:hanging="317"/>
        <w:rPr>
          <w:sz w:val="24"/>
          <w:szCs w:val="24"/>
        </w:rPr>
      </w:pPr>
      <w:hyperlink r:id="rId25" w:history="1">
        <w:r w:rsidR="00000000" w:rsidRPr="00751BE5">
          <w:rPr>
            <w:rStyle w:val="Hyperlink"/>
            <w:rFonts w:cs="Times New Roman"/>
            <w:sz w:val="24"/>
            <w:szCs w:val="24"/>
          </w:rPr>
          <w:t xml:space="preserve">[6] </w:t>
        </w:r>
        <w:r w:rsidRPr="00751BE5">
          <w:rPr>
            <w:rStyle w:val="Hyperlink"/>
            <w:rFonts w:cs="Times New Roman"/>
            <w:sz w:val="24"/>
            <w:szCs w:val="24"/>
          </w:rPr>
          <w:t xml:space="preserve">C. Cai, X. Yuan and Y. -J. A. Zhang, "End-to-End Learning for Task-Oriented Semantic Communications Over MIMO Channels: An Information-Theoretic Framework," in </w:t>
        </w:r>
        <w:r w:rsidRPr="00751BE5">
          <w:rPr>
            <w:rStyle w:val="Hyperlink"/>
            <w:rFonts w:cs="Times New Roman"/>
            <w:i/>
            <w:iCs/>
            <w:sz w:val="24"/>
            <w:szCs w:val="24"/>
          </w:rPr>
          <w:t>IEEE Journal on Selected Areas in Communications</w:t>
        </w:r>
        <w:r w:rsidRPr="00751BE5">
          <w:rPr>
            <w:rStyle w:val="Hyperlink"/>
            <w:rFonts w:cs="Times New Roman"/>
            <w:sz w:val="24"/>
            <w:szCs w:val="24"/>
          </w:rPr>
          <w:t xml:space="preserve">, vol. 43, no. 4, pp. 1292-1307, April 2025, </w:t>
        </w:r>
        <w:proofErr w:type="spellStart"/>
        <w:r w:rsidRPr="00751BE5">
          <w:rPr>
            <w:rStyle w:val="Hyperlink"/>
            <w:rFonts w:cs="Times New Roman"/>
            <w:sz w:val="24"/>
            <w:szCs w:val="24"/>
          </w:rPr>
          <w:t>doi</w:t>
        </w:r>
        <w:proofErr w:type="spellEnd"/>
        <w:r w:rsidRPr="00751BE5">
          <w:rPr>
            <w:rStyle w:val="Hyperlink"/>
            <w:rFonts w:cs="Times New Roman"/>
            <w:sz w:val="24"/>
            <w:szCs w:val="24"/>
          </w:rPr>
          <w:t>: 10.1109/JSAC.2025.3531575.</w:t>
        </w:r>
      </w:hyperlink>
    </w:p>
    <w:p w14:paraId="13EC46EF" w14:textId="12DFBB9A" w:rsidR="00751BE5" w:rsidRDefault="00751BE5">
      <w:pPr>
        <w:spacing w:after="60"/>
        <w:ind w:left="317" w:hanging="317"/>
        <w:rPr>
          <w:rFonts w:cs="Times New Roman"/>
          <w:sz w:val="24"/>
          <w:szCs w:val="24"/>
        </w:rPr>
      </w:pPr>
      <w:hyperlink r:id="rId26" w:history="1">
        <w:r w:rsidR="00000000" w:rsidRPr="00751BE5">
          <w:rPr>
            <w:rStyle w:val="Hyperlink"/>
            <w:rFonts w:cs="Times New Roman"/>
            <w:sz w:val="24"/>
            <w:szCs w:val="24"/>
          </w:rPr>
          <w:t xml:space="preserve">[7] </w:t>
        </w:r>
        <w:r w:rsidRPr="00751BE5">
          <w:rPr>
            <w:rStyle w:val="Hyperlink"/>
            <w:rFonts w:cs="Times New Roman"/>
            <w:sz w:val="24"/>
            <w:szCs w:val="24"/>
          </w:rPr>
          <w:t xml:space="preserve">F. Jiang, C. Tang, L. Dong, K. Wang, K. Yang and C. Pan, "Visual Language Model-Based Cross-Modal Semantic Communication Systems," in </w:t>
        </w:r>
        <w:r w:rsidRPr="00751BE5">
          <w:rPr>
            <w:rStyle w:val="Hyperlink"/>
            <w:rFonts w:cs="Times New Roman"/>
            <w:i/>
            <w:iCs/>
            <w:sz w:val="24"/>
            <w:szCs w:val="24"/>
          </w:rPr>
          <w:t>IEEE Transactions on Wireless Communications</w:t>
        </w:r>
        <w:r w:rsidRPr="00751BE5">
          <w:rPr>
            <w:rStyle w:val="Hyperlink"/>
            <w:rFonts w:cs="Times New Roman"/>
            <w:sz w:val="24"/>
            <w:szCs w:val="24"/>
          </w:rPr>
          <w:t xml:space="preserve">, vol. 24, no. 5, pp. 3937-3948, May 2025, </w:t>
        </w:r>
        <w:proofErr w:type="spellStart"/>
        <w:r w:rsidRPr="00751BE5">
          <w:rPr>
            <w:rStyle w:val="Hyperlink"/>
            <w:rFonts w:cs="Times New Roman"/>
            <w:sz w:val="24"/>
            <w:szCs w:val="24"/>
          </w:rPr>
          <w:t>doi</w:t>
        </w:r>
        <w:proofErr w:type="spellEnd"/>
        <w:r w:rsidRPr="00751BE5">
          <w:rPr>
            <w:rStyle w:val="Hyperlink"/>
            <w:rFonts w:cs="Times New Roman"/>
            <w:sz w:val="24"/>
            <w:szCs w:val="24"/>
          </w:rPr>
          <w:t>: 10.1109/TWC.2025.3539526.</w:t>
        </w:r>
      </w:hyperlink>
      <w:r w:rsidRPr="00751BE5">
        <w:rPr>
          <w:rFonts w:cs="Times New Roman"/>
          <w:sz w:val="24"/>
          <w:szCs w:val="24"/>
        </w:rPr>
        <w:t xml:space="preserve"> </w:t>
      </w:r>
    </w:p>
    <w:p w14:paraId="45589140" w14:textId="5FD73027" w:rsidR="00C77D9A" w:rsidRPr="00C77D9A" w:rsidRDefault="00C77D9A">
      <w:pPr>
        <w:spacing w:after="60"/>
        <w:ind w:left="317" w:hanging="317"/>
        <w:rPr>
          <w:rFonts w:cs="Times New Roman"/>
          <w:sz w:val="24"/>
          <w:szCs w:val="24"/>
        </w:rPr>
      </w:pPr>
      <w:hyperlink r:id="rId27" w:history="1">
        <w:r w:rsidR="00000000" w:rsidRPr="00C77D9A">
          <w:rPr>
            <w:rStyle w:val="Hyperlink"/>
            <w:rFonts w:cs="Times New Roman"/>
            <w:sz w:val="24"/>
            <w:szCs w:val="24"/>
          </w:rPr>
          <w:t xml:space="preserve">[8] </w:t>
        </w:r>
        <w:r w:rsidRPr="00C77D9A">
          <w:rPr>
            <w:rStyle w:val="Hyperlink"/>
            <w:rFonts w:cs="Times New Roman"/>
            <w:sz w:val="24"/>
            <w:szCs w:val="24"/>
          </w:rPr>
          <w:t xml:space="preserve">M. Zhang, H. Wu, G. Zhu, R. Jin, X. Chen and D. Gündüz, "Semantics-Guided Diffusion for Deep Joint Source-Channel Coding in Wireless Image Transmission," in </w:t>
        </w:r>
        <w:r w:rsidRPr="00C77D9A">
          <w:rPr>
            <w:rStyle w:val="Hyperlink"/>
            <w:rFonts w:cs="Times New Roman"/>
            <w:i/>
            <w:iCs/>
            <w:sz w:val="24"/>
            <w:szCs w:val="24"/>
          </w:rPr>
          <w:t>IEEE Transactions on Wireless Communications</w:t>
        </w:r>
        <w:r w:rsidRPr="00C77D9A">
          <w:rPr>
            <w:rStyle w:val="Hyperlink"/>
            <w:rFonts w:cs="Times New Roman"/>
            <w:sz w:val="24"/>
            <w:szCs w:val="24"/>
          </w:rPr>
          <w:t xml:space="preserve">, vol. 25, pp. 1547-1564, 2026, </w:t>
        </w:r>
        <w:proofErr w:type="spellStart"/>
        <w:r w:rsidRPr="00C77D9A">
          <w:rPr>
            <w:rStyle w:val="Hyperlink"/>
            <w:rFonts w:cs="Times New Roman"/>
            <w:sz w:val="24"/>
            <w:szCs w:val="24"/>
          </w:rPr>
          <w:t>doi</w:t>
        </w:r>
        <w:proofErr w:type="spellEnd"/>
        <w:r w:rsidRPr="00C77D9A">
          <w:rPr>
            <w:rStyle w:val="Hyperlink"/>
            <w:rFonts w:cs="Times New Roman"/>
            <w:sz w:val="24"/>
            <w:szCs w:val="24"/>
          </w:rPr>
          <w:t>: 10.1109/TWC.2025.3591456.</w:t>
        </w:r>
      </w:hyperlink>
    </w:p>
    <w:p w14:paraId="4F9B7E2C" w14:textId="41A970E4" w:rsidR="00512BAE" w:rsidRPr="006B3E8A" w:rsidRDefault="00C77D9A">
      <w:pPr>
        <w:spacing w:after="60"/>
        <w:ind w:left="317" w:hanging="317"/>
        <w:rPr>
          <w:sz w:val="24"/>
          <w:szCs w:val="24"/>
        </w:rPr>
      </w:pPr>
      <w:hyperlink r:id="rId28" w:history="1">
        <w:r w:rsidR="00000000" w:rsidRPr="00C77D9A">
          <w:rPr>
            <w:rStyle w:val="Hyperlink"/>
            <w:rFonts w:cs="Times New Roman"/>
            <w:sz w:val="24"/>
            <w:szCs w:val="24"/>
          </w:rPr>
          <w:t xml:space="preserve">[9] </w:t>
        </w:r>
        <w:r w:rsidRPr="00C77D9A">
          <w:rPr>
            <w:rStyle w:val="Hyperlink"/>
            <w:rFonts w:cs="Times New Roman"/>
            <w:sz w:val="24"/>
            <w:szCs w:val="24"/>
          </w:rPr>
          <w:t xml:space="preserve">H. Gao </w:t>
        </w:r>
        <w:r w:rsidRPr="00C77D9A">
          <w:rPr>
            <w:rStyle w:val="Hyperlink"/>
            <w:rFonts w:cs="Times New Roman"/>
            <w:i/>
            <w:iCs/>
            <w:sz w:val="24"/>
            <w:szCs w:val="24"/>
          </w:rPr>
          <w:t>et al</w:t>
        </w:r>
        <w:r w:rsidRPr="00C77D9A">
          <w:rPr>
            <w:rStyle w:val="Hyperlink"/>
            <w:rFonts w:cs="Times New Roman"/>
            <w:sz w:val="24"/>
            <w:szCs w:val="24"/>
          </w:rPr>
          <w:t xml:space="preserve">., "Rate Splitting Multiple Access-Enabled Adaptive Panoramic Video Semantic Transmission," in </w:t>
        </w:r>
        <w:r w:rsidRPr="00C77D9A">
          <w:rPr>
            <w:rStyle w:val="Hyperlink"/>
            <w:rFonts w:cs="Times New Roman"/>
            <w:i/>
            <w:iCs/>
            <w:sz w:val="24"/>
            <w:szCs w:val="24"/>
          </w:rPr>
          <w:t>IEEE Transactions on Wireless Communications</w:t>
        </w:r>
        <w:r w:rsidRPr="00C77D9A">
          <w:rPr>
            <w:rStyle w:val="Hyperlink"/>
            <w:rFonts w:cs="Times New Roman"/>
            <w:sz w:val="24"/>
            <w:szCs w:val="24"/>
          </w:rPr>
          <w:t xml:space="preserve">, vol. 24, no. 11, pp. 9050-9068, Nov. 2025, </w:t>
        </w:r>
        <w:proofErr w:type="spellStart"/>
        <w:r w:rsidRPr="00C77D9A">
          <w:rPr>
            <w:rStyle w:val="Hyperlink"/>
            <w:rFonts w:cs="Times New Roman"/>
            <w:sz w:val="24"/>
            <w:szCs w:val="24"/>
          </w:rPr>
          <w:t>doi</w:t>
        </w:r>
        <w:proofErr w:type="spellEnd"/>
        <w:r w:rsidRPr="00C77D9A">
          <w:rPr>
            <w:rStyle w:val="Hyperlink"/>
            <w:rFonts w:cs="Times New Roman"/>
            <w:sz w:val="24"/>
            <w:szCs w:val="24"/>
          </w:rPr>
          <w:t>: 10.1109/TWC.2025.</w:t>
        </w:r>
        <w:r w:rsidRPr="00C77D9A">
          <w:rPr>
            <w:rStyle w:val="Hyperlink"/>
            <w:rFonts w:cs="Times New Roman"/>
            <w:sz w:val="24"/>
            <w:szCs w:val="24"/>
          </w:rPr>
          <w:t>3</w:t>
        </w:r>
        <w:r w:rsidRPr="00C77D9A">
          <w:rPr>
            <w:rStyle w:val="Hyperlink"/>
            <w:rFonts w:cs="Times New Roman"/>
            <w:sz w:val="24"/>
            <w:szCs w:val="24"/>
          </w:rPr>
          <w:t>570465.</w:t>
        </w:r>
      </w:hyperlink>
    </w:p>
    <w:p w14:paraId="1B444936" w14:textId="4B713043" w:rsidR="00512BAE" w:rsidRPr="006B3E8A" w:rsidRDefault="00000000">
      <w:pPr>
        <w:spacing w:after="60"/>
        <w:ind w:left="317" w:hanging="317"/>
        <w:rPr>
          <w:sz w:val="24"/>
          <w:szCs w:val="24"/>
        </w:rPr>
      </w:pPr>
      <w:r w:rsidRPr="006B3E8A">
        <w:rPr>
          <w:rFonts w:cs="Times New Roman"/>
          <w:sz w:val="24"/>
          <w:szCs w:val="24"/>
        </w:rPr>
        <w:lastRenderedPageBreak/>
        <w:t xml:space="preserve">[10] </w:t>
      </w:r>
      <w:hyperlink r:id="rId29" w:history="1">
        <w:r w:rsidRPr="00C77D9A">
          <w:rPr>
            <w:rStyle w:val="Hyperlink"/>
            <w:rFonts w:cs="Times New Roman"/>
            <w:sz w:val="24"/>
            <w:szCs w:val="24"/>
          </w:rPr>
          <w:t xml:space="preserve">M. F. Zia, M. A. </w:t>
        </w:r>
        <w:proofErr w:type="spellStart"/>
        <w:r w:rsidRPr="00C77D9A">
          <w:rPr>
            <w:rStyle w:val="Hyperlink"/>
            <w:rFonts w:cs="Times New Roman"/>
            <w:sz w:val="24"/>
            <w:szCs w:val="24"/>
          </w:rPr>
          <w:t>Ouameur</w:t>
        </w:r>
        <w:proofErr w:type="spellEnd"/>
        <w:r w:rsidRPr="00C77D9A">
          <w:rPr>
            <w:rStyle w:val="Hyperlink"/>
            <w:rFonts w:cs="Times New Roman"/>
            <w:sz w:val="24"/>
            <w:szCs w:val="24"/>
          </w:rPr>
          <w:t xml:space="preserve">, M. </w:t>
        </w:r>
        <w:proofErr w:type="spellStart"/>
        <w:r w:rsidRPr="00C77D9A">
          <w:rPr>
            <w:rStyle w:val="Hyperlink"/>
            <w:rFonts w:cs="Times New Roman"/>
            <w:sz w:val="24"/>
            <w:szCs w:val="24"/>
          </w:rPr>
          <w:t>Bagaa</w:t>
        </w:r>
        <w:proofErr w:type="spellEnd"/>
        <w:r w:rsidRPr="00C77D9A">
          <w:rPr>
            <w:rStyle w:val="Hyperlink"/>
            <w:rFonts w:cs="Times New Roman"/>
            <w:sz w:val="24"/>
            <w:szCs w:val="24"/>
          </w:rPr>
          <w:t xml:space="preserve">, D. Massicotte, A. </w:t>
        </w:r>
        <w:proofErr w:type="spellStart"/>
        <w:r w:rsidRPr="00C77D9A">
          <w:rPr>
            <w:rStyle w:val="Hyperlink"/>
            <w:rFonts w:cs="Times New Roman"/>
            <w:sz w:val="24"/>
            <w:szCs w:val="24"/>
          </w:rPr>
          <w:t>Ksentini</w:t>
        </w:r>
        <w:proofErr w:type="spellEnd"/>
        <w:r w:rsidRPr="00C77D9A">
          <w:rPr>
            <w:rStyle w:val="Hyperlink"/>
            <w:rFonts w:cs="Times New Roman"/>
            <w:sz w:val="24"/>
            <w:szCs w:val="24"/>
          </w:rPr>
          <w:t>, “A survey on explainable AI for semantic communication: Architecture, challenges, and future opportunities,” Computer Networks, 2026, doi:10.1016/j.comnet.2026.112142.</w:t>
        </w:r>
      </w:hyperlink>
    </w:p>
    <w:p w14:paraId="25B94D53" w14:textId="7118262B" w:rsidR="00512BAE" w:rsidRPr="006B3E8A" w:rsidRDefault="00C77D9A">
      <w:pPr>
        <w:spacing w:after="60"/>
        <w:ind w:left="317" w:hanging="317"/>
        <w:rPr>
          <w:sz w:val="24"/>
          <w:szCs w:val="24"/>
        </w:rPr>
      </w:pPr>
      <w:hyperlink r:id="rId30" w:history="1">
        <w:r w:rsidR="00000000" w:rsidRPr="00C77D9A">
          <w:rPr>
            <w:rStyle w:val="Hyperlink"/>
            <w:rFonts w:cs="Times New Roman"/>
            <w:sz w:val="24"/>
            <w:szCs w:val="24"/>
          </w:rPr>
          <w:t xml:space="preserve">[11] </w:t>
        </w:r>
        <w:r w:rsidRPr="00C77D9A">
          <w:rPr>
            <w:rStyle w:val="Hyperlink"/>
            <w:rFonts w:cs="Times New Roman"/>
            <w:sz w:val="24"/>
            <w:szCs w:val="24"/>
          </w:rPr>
          <w:t xml:space="preserve">K. Jain, P. Krishnan, P. </w:t>
        </w:r>
        <w:proofErr w:type="spellStart"/>
        <w:r w:rsidRPr="00C77D9A">
          <w:rPr>
            <w:rStyle w:val="Hyperlink"/>
            <w:rFonts w:cs="Times New Roman"/>
            <w:sz w:val="24"/>
            <w:szCs w:val="24"/>
          </w:rPr>
          <w:t>Pachiyannan</w:t>
        </w:r>
        <w:proofErr w:type="spellEnd"/>
        <w:r w:rsidRPr="00C77D9A">
          <w:rPr>
            <w:rStyle w:val="Hyperlink"/>
            <w:rFonts w:cs="Times New Roman"/>
            <w:sz w:val="24"/>
            <w:szCs w:val="24"/>
          </w:rPr>
          <w:t xml:space="preserve">, L. Jaganathan, M. Attique Khan and Y. Li, "Toward Smart 5G and 6G: Standardization of AI-Native Network Architectures and Semantic Communication Protocols," in </w:t>
        </w:r>
        <w:r w:rsidRPr="00C77D9A">
          <w:rPr>
            <w:rStyle w:val="Hyperlink"/>
            <w:rFonts w:cs="Times New Roman"/>
            <w:i/>
            <w:iCs/>
            <w:sz w:val="24"/>
            <w:szCs w:val="24"/>
          </w:rPr>
          <w:t>IEEE Communications Standards Magazine</w:t>
        </w:r>
        <w:r w:rsidRPr="00C77D9A">
          <w:rPr>
            <w:rStyle w:val="Hyperlink"/>
            <w:rFonts w:cs="Times New Roman"/>
            <w:sz w:val="24"/>
            <w:szCs w:val="24"/>
          </w:rPr>
          <w:t xml:space="preserve">, vol. 10, no. 3, pp. 236-247, Sept. 2026, </w:t>
        </w:r>
        <w:proofErr w:type="spellStart"/>
        <w:r w:rsidRPr="00C77D9A">
          <w:rPr>
            <w:rStyle w:val="Hyperlink"/>
            <w:rFonts w:cs="Times New Roman"/>
            <w:sz w:val="24"/>
            <w:szCs w:val="24"/>
          </w:rPr>
          <w:t>doi</w:t>
        </w:r>
        <w:proofErr w:type="spellEnd"/>
        <w:r w:rsidRPr="00C77D9A">
          <w:rPr>
            <w:rStyle w:val="Hyperlink"/>
            <w:rFonts w:cs="Times New Roman"/>
            <w:sz w:val="24"/>
            <w:szCs w:val="24"/>
          </w:rPr>
          <w:t>: 10.1109/MCOMSTD.2025.3618114.</w:t>
        </w:r>
      </w:hyperlink>
    </w:p>
    <w:p w14:paraId="50D81F2D" w14:textId="7EF0845D" w:rsidR="00512BAE" w:rsidRPr="006B3E8A" w:rsidRDefault="00C77D9A">
      <w:pPr>
        <w:spacing w:after="60"/>
        <w:ind w:left="317" w:hanging="317"/>
        <w:rPr>
          <w:sz w:val="24"/>
          <w:szCs w:val="24"/>
        </w:rPr>
      </w:pPr>
      <w:hyperlink r:id="rId31" w:history="1">
        <w:r w:rsidR="00000000" w:rsidRPr="00C77D9A">
          <w:rPr>
            <w:rStyle w:val="Hyperlink"/>
            <w:rFonts w:cs="Times New Roman"/>
            <w:sz w:val="24"/>
            <w:szCs w:val="24"/>
          </w:rPr>
          <w:t xml:space="preserve">[12] </w:t>
        </w:r>
        <w:r w:rsidRPr="00C77D9A">
          <w:rPr>
            <w:rStyle w:val="Hyperlink"/>
            <w:rFonts w:cs="Times New Roman"/>
            <w:sz w:val="24"/>
            <w:szCs w:val="24"/>
          </w:rPr>
          <w:t xml:space="preserve">M. Xu </w:t>
        </w:r>
        <w:r w:rsidRPr="00C77D9A">
          <w:rPr>
            <w:rStyle w:val="Hyperlink"/>
            <w:rFonts w:cs="Times New Roman"/>
            <w:i/>
            <w:iCs/>
            <w:sz w:val="24"/>
            <w:szCs w:val="24"/>
          </w:rPr>
          <w:t>et al</w:t>
        </w:r>
        <w:r w:rsidRPr="00C77D9A">
          <w:rPr>
            <w:rStyle w:val="Hyperlink"/>
            <w:rFonts w:cs="Times New Roman"/>
            <w:sz w:val="24"/>
            <w:szCs w:val="24"/>
          </w:rPr>
          <w:t xml:space="preserve">., "Semantic-Aided Parallel Image Transmission Compatible With Practical System," in </w:t>
        </w:r>
        <w:r w:rsidRPr="00C77D9A">
          <w:rPr>
            <w:rStyle w:val="Hyperlink"/>
            <w:rFonts w:cs="Times New Roman"/>
            <w:i/>
            <w:iCs/>
            <w:sz w:val="24"/>
            <w:szCs w:val="24"/>
          </w:rPr>
          <w:t>IEEE Transactions on Wireless Communications</w:t>
        </w:r>
        <w:r w:rsidRPr="00C77D9A">
          <w:rPr>
            <w:rStyle w:val="Hyperlink"/>
            <w:rFonts w:cs="Times New Roman"/>
            <w:sz w:val="24"/>
            <w:szCs w:val="24"/>
          </w:rPr>
          <w:t xml:space="preserve">, vol. 24, no. 10, pp. 8476-8491, Oct. 2025, </w:t>
        </w:r>
        <w:proofErr w:type="spellStart"/>
        <w:r w:rsidRPr="00C77D9A">
          <w:rPr>
            <w:rStyle w:val="Hyperlink"/>
            <w:rFonts w:cs="Times New Roman"/>
            <w:sz w:val="24"/>
            <w:szCs w:val="24"/>
          </w:rPr>
          <w:t>doi</w:t>
        </w:r>
        <w:proofErr w:type="spellEnd"/>
        <w:r w:rsidRPr="00C77D9A">
          <w:rPr>
            <w:rStyle w:val="Hyperlink"/>
            <w:rFonts w:cs="Times New Roman"/>
            <w:sz w:val="24"/>
            <w:szCs w:val="24"/>
          </w:rPr>
          <w:t>: 10.1109/TWC.2025.3566886.</w:t>
        </w:r>
      </w:hyperlink>
    </w:p>
    <w:p w14:paraId="0E30D9C4" w14:textId="1CE08C8A" w:rsidR="00512BAE" w:rsidRPr="006B3E8A" w:rsidRDefault="00C77D9A">
      <w:pPr>
        <w:spacing w:after="60"/>
        <w:ind w:left="317" w:hanging="317"/>
        <w:rPr>
          <w:sz w:val="24"/>
          <w:szCs w:val="24"/>
        </w:rPr>
      </w:pPr>
      <w:hyperlink r:id="rId32" w:history="1">
        <w:r w:rsidR="00000000" w:rsidRPr="00C77D9A">
          <w:rPr>
            <w:rStyle w:val="Hyperlink"/>
            <w:rFonts w:cs="Times New Roman"/>
            <w:sz w:val="24"/>
            <w:szCs w:val="24"/>
          </w:rPr>
          <w:t xml:space="preserve">[13] </w:t>
        </w:r>
        <w:r w:rsidRPr="00C77D9A">
          <w:rPr>
            <w:rStyle w:val="Hyperlink"/>
            <w:rFonts w:cs="Times New Roman"/>
            <w:sz w:val="24"/>
            <w:szCs w:val="24"/>
          </w:rPr>
          <w:t xml:space="preserve">B. Xu </w:t>
        </w:r>
        <w:r w:rsidRPr="00C77D9A">
          <w:rPr>
            <w:rStyle w:val="Hyperlink"/>
            <w:rFonts w:cs="Times New Roman"/>
            <w:i/>
            <w:iCs/>
            <w:sz w:val="24"/>
            <w:szCs w:val="24"/>
          </w:rPr>
          <w:t>et al</w:t>
        </w:r>
        <w:r w:rsidRPr="00C77D9A">
          <w:rPr>
            <w:rStyle w:val="Hyperlink"/>
            <w:rFonts w:cs="Times New Roman"/>
            <w:sz w:val="24"/>
            <w:szCs w:val="24"/>
          </w:rPr>
          <w:t xml:space="preserve">., "Semantic Prior Aided Channel-Adaptive Equalizing and De-Noising Semantic Communication System With Latent Diffusion Model," in </w:t>
        </w:r>
        <w:r w:rsidRPr="00C77D9A">
          <w:rPr>
            <w:rStyle w:val="Hyperlink"/>
            <w:rFonts w:cs="Times New Roman"/>
            <w:i/>
            <w:iCs/>
            <w:sz w:val="24"/>
            <w:szCs w:val="24"/>
          </w:rPr>
          <w:t>IEEE Transactions on Wireless Communications</w:t>
        </w:r>
        <w:r w:rsidRPr="00C77D9A">
          <w:rPr>
            <w:rStyle w:val="Hyperlink"/>
            <w:rFonts w:cs="Times New Roman"/>
            <w:sz w:val="24"/>
            <w:szCs w:val="24"/>
          </w:rPr>
          <w:t xml:space="preserve">, vol. 24, no. 6, pp. 4614-4630, June 2025, </w:t>
        </w:r>
        <w:proofErr w:type="spellStart"/>
        <w:r w:rsidRPr="00C77D9A">
          <w:rPr>
            <w:rStyle w:val="Hyperlink"/>
            <w:rFonts w:cs="Times New Roman"/>
            <w:sz w:val="24"/>
            <w:szCs w:val="24"/>
          </w:rPr>
          <w:t>doi</w:t>
        </w:r>
        <w:proofErr w:type="spellEnd"/>
        <w:r w:rsidRPr="00C77D9A">
          <w:rPr>
            <w:rStyle w:val="Hyperlink"/>
            <w:rFonts w:cs="Times New Roman"/>
            <w:sz w:val="24"/>
            <w:szCs w:val="24"/>
          </w:rPr>
          <w:t>: 10.1109/TWC.2025.3543167.</w:t>
        </w:r>
      </w:hyperlink>
    </w:p>
    <w:p w14:paraId="031EF492" w14:textId="7964BAB8" w:rsidR="00512BAE" w:rsidRPr="006B3E8A" w:rsidRDefault="00C77D9A">
      <w:pPr>
        <w:spacing w:after="60"/>
        <w:ind w:left="317" w:hanging="317"/>
        <w:rPr>
          <w:sz w:val="24"/>
          <w:szCs w:val="24"/>
        </w:rPr>
      </w:pPr>
      <w:hyperlink r:id="rId33" w:history="1">
        <w:r w:rsidR="00000000" w:rsidRPr="00C77D9A">
          <w:rPr>
            <w:rStyle w:val="Hyperlink"/>
            <w:rFonts w:cs="Times New Roman"/>
            <w:sz w:val="24"/>
            <w:szCs w:val="24"/>
          </w:rPr>
          <w:t xml:space="preserve">[14] </w:t>
        </w:r>
        <w:r w:rsidRPr="00C77D9A">
          <w:rPr>
            <w:rStyle w:val="Hyperlink"/>
            <w:rFonts w:cs="Times New Roman"/>
            <w:sz w:val="24"/>
            <w:szCs w:val="24"/>
          </w:rPr>
          <w:t xml:space="preserve">Y. Zheng, F. Wang, W. Xu and P. Zhang, "Semantic Base Enabled Image Transmission With Fine-Grained HARQ," in </w:t>
        </w:r>
        <w:r w:rsidRPr="00C77D9A">
          <w:rPr>
            <w:rStyle w:val="Hyperlink"/>
            <w:rFonts w:cs="Times New Roman"/>
            <w:i/>
            <w:iCs/>
            <w:sz w:val="24"/>
            <w:szCs w:val="24"/>
          </w:rPr>
          <w:t>IEEE Transactions on Wireless Communications</w:t>
        </w:r>
        <w:r w:rsidRPr="00C77D9A">
          <w:rPr>
            <w:rStyle w:val="Hyperlink"/>
            <w:rFonts w:cs="Times New Roman"/>
            <w:sz w:val="24"/>
            <w:szCs w:val="24"/>
          </w:rPr>
          <w:t xml:space="preserve">, vol. 24, no. 4, pp. 3606-3622, April 2025, </w:t>
        </w:r>
        <w:proofErr w:type="spellStart"/>
        <w:r w:rsidRPr="00C77D9A">
          <w:rPr>
            <w:rStyle w:val="Hyperlink"/>
            <w:rFonts w:cs="Times New Roman"/>
            <w:sz w:val="24"/>
            <w:szCs w:val="24"/>
          </w:rPr>
          <w:t>doi</w:t>
        </w:r>
        <w:proofErr w:type="spellEnd"/>
        <w:r w:rsidRPr="00C77D9A">
          <w:rPr>
            <w:rStyle w:val="Hyperlink"/>
            <w:rFonts w:cs="Times New Roman"/>
            <w:sz w:val="24"/>
            <w:szCs w:val="24"/>
          </w:rPr>
          <w:t>: 10.1109/TWC.2025.3532501.</w:t>
        </w:r>
      </w:hyperlink>
    </w:p>
    <w:p w14:paraId="559939A3" w14:textId="34158269" w:rsidR="00512BAE" w:rsidRPr="00FB6A9E" w:rsidRDefault="00FB6A9E" w:rsidP="00C77D9A">
      <w:pPr>
        <w:spacing w:after="60"/>
        <w:ind w:left="317" w:hanging="317"/>
        <w:rPr>
          <w:rFonts w:cs="Times New Roman"/>
          <w:sz w:val="24"/>
          <w:szCs w:val="24"/>
        </w:rPr>
      </w:pPr>
      <w:hyperlink r:id="rId34" w:history="1">
        <w:r w:rsidR="00000000" w:rsidRPr="00FB6A9E">
          <w:rPr>
            <w:rStyle w:val="Hyperlink"/>
            <w:rFonts w:cs="Times New Roman"/>
            <w:sz w:val="24"/>
            <w:szCs w:val="24"/>
          </w:rPr>
          <w:t xml:space="preserve">[15] </w:t>
        </w:r>
        <w:r w:rsidR="00C77D9A" w:rsidRPr="00FB6A9E">
          <w:rPr>
            <w:rStyle w:val="Hyperlink"/>
            <w:rFonts w:cs="Times New Roman"/>
            <w:sz w:val="24"/>
            <w:szCs w:val="24"/>
          </w:rPr>
          <w:t>J</w:t>
        </w:r>
        <w:r w:rsidRPr="00FB6A9E">
          <w:rPr>
            <w:rStyle w:val="Hyperlink"/>
            <w:rFonts w:cs="Times New Roman"/>
            <w:sz w:val="24"/>
            <w:szCs w:val="24"/>
          </w:rPr>
          <w:t>.</w:t>
        </w:r>
        <w:r w:rsidR="00C77D9A" w:rsidRPr="00FB6A9E">
          <w:rPr>
            <w:rStyle w:val="Hyperlink"/>
            <w:rFonts w:cs="Times New Roman"/>
            <w:sz w:val="24"/>
            <w:szCs w:val="24"/>
          </w:rPr>
          <w:t xml:space="preserve"> Ren, Y</w:t>
        </w:r>
        <w:r w:rsidRPr="00FB6A9E">
          <w:rPr>
            <w:rStyle w:val="Hyperlink"/>
            <w:rFonts w:cs="Times New Roman"/>
            <w:sz w:val="24"/>
            <w:szCs w:val="24"/>
          </w:rPr>
          <w:t>.</w:t>
        </w:r>
        <w:r w:rsidR="00C77D9A" w:rsidRPr="00FB6A9E">
          <w:rPr>
            <w:rStyle w:val="Hyperlink"/>
            <w:rFonts w:cs="Times New Roman"/>
            <w:sz w:val="24"/>
            <w:szCs w:val="24"/>
          </w:rPr>
          <w:t xml:space="preserve"> Sun, H</w:t>
        </w:r>
        <w:r w:rsidRPr="00FB6A9E">
          <w:rPr>
            <w:rStyle w:val="Hyperlink"/>
            <w:rFonts w:cs="Times New Roman"/>
            <w:sz w:val="24"/>
            <w:szCs w:val="24"/>
          </w:rPr>
          <w:t>.</w:t>
        </w:r>
        <w:r w:rsidR="00C77D9A" w:rsidRPr="00FB6A9E">
          <w:rPr>
            <w:rStyle w:val="Hyperlink"/>
            <w:rFonts w:cs="Times New Roman"/>
            <w:sz w:val="24"/>
            <w:szCs w:val="24"/>
          </w:rPr>
          <w:t xml:space="preserve"> Du, W</w:t>
        </w:r>
        <w:r w:rsidRPr="00FB6A9E">
          <w:rPr>
            <w:rStyle w:val="Hyperlink"/>
            <w:rFonts w:cs="Times New Roman"/>
            <w:sz w:val="24"/>
            <w:szCs w:val="24"/>
          </w:rPr>
          <w:t>.</w:t>
        </w:r>
        <w:r w:rsidR="00C77D9A" w:rsidRPr="00FB6A9E">
          <w:rPr>
            <w:rStyle w:val="Hyperlink"/>
            <w:rFonts w:cs="Times New Roman"/>
            <w:sz w:val="24"/>
            <w:szCs w:val="24"/>
          </w:rPr>
          <w:t xml:space="preserve"> Yuan, C</w:t>
        </w:r>
        <w:r w:rsidRPr="00FB6A9E">
          <w:rPr>
            <w:rStyle w:val="Hyperlink"/>
            <w:rFonts w:cs="Times New Roman"/>
            <w:sz w:val="24"/>
            <w:szCs w:val="24"/>
          </w:rPr>
          <w:t>.</w:t>
        </w:r>
        <w:r w:rsidR="00C77D9A" w:rsidRPr="00FB6A9E">
          <w:rPr>
            <w:rStyle w:val="Hyperlink"/>
            <w:rFonts w:cs="Times New Roman"/>
            <w:sz w:val="24"/>
            <w:szCs w:val="24"/>
          </w:rPr>
          <w:t xml:space="preserve"> Wang, X</w:t>
        </w:r>
        <w:r w:rsidRPr="00FB6A9E">
          <w:rPr>
            <w:rStyle w:val="Hyperlink"/>
            <w:rFonts w:cs="Times New Roman"/>
            <w:sz w:val="24"/>
            <w:szCs w:val="24"/>
          </w:rPr>
          <w:t>.</w:t>
        </w:r>
        <w:r w:rsidR="00C77D9A" w:rsidRPr="00FB6A9E">
          <w:rPr>
            <w:rStyle w:val="Hyperlink"/>
            <w:rFonts w:cs="Times New Roman"/>
            <w:sz w:val="24"/>
            <w:szCs w:val="24"/>
          </w:rPr>
          <w:t xml:space="preserve"> Wang, Y</w:t>
        </w:r>
        <w:r w:rsidRPr="00FB6A9E">
          <w:rPr>
            <w:rStyle w:val="Hyperlink"/>
            <w:rFonts w:cs="Times New Roman"/>
            <w:sz w:val="24"/>
            <w:szCs w:val="24"/>
          </w:rPr>
          <w:t>.</w:t>
        </w:r>
        <w:r w:rsidR="00C77D9A" w:rsidRPr="00FB6A9E">
          <w:rPr>
            <w:rStyle w:val="Hyperlink"/>
            <w:rFonts w:cs="Times New Roman"/>
            <w:sz w:val="24"/>
            <w:szCs w:val="24"/>
          </w:rPr>
          <w:t xml:space="preserve"> Zhou, Z</w:t>
        </w:r>
        <w:r w:rsidRPr="00FB6A9E">
          <w:rPr>
            <w:rStyle w:val="Hyperlink"/>
            <w:rFonts w:cs="Times New Roman"/>
            <w:sz w:val="24"/>
            <w:szCs w:val="24"/>
          </w:rPr>
          <w:t>.</w:t>
        </w:r>
        <w:r w:rsidR="00C77D9A" w:rsidRPr="00FB6A9E">
          <w:rPr>
            <w:rStyle w:val="Hyperlink"/>
            <w:rFonts w:cs="Times New Roman"/>
            <w:sz w:val="24"/>
            <w:szCs w:val="24"/>
          </w:rPr>
          <w:t xml:space="preserve"> Zhu, F</w:t>
        </w:r>
        <w:r w:rsidRPr="00FB6A9E">
          <w:rPr>
            <w:rStyle w:val="Hyperlink"/>
            <w:rFonts w:cs="Times New Roman"/>
            <w:sz w:val="24"/>
            <w:szCs w:val="24"/>
          </w:rPr>
          <w:t>.</w:t>
        </w:r>
        <w:r w:rsidR="00C77D9A" w:rsidRPr="00FB6A9E">
          <w:rPr>
            <w:rStyle w:val="Hyperlink"/>
            <w:rFonts w:cs="Times New Roman"/>
            <w:sz w:val="24"/>
            <w:szCs w:val="24"/>
          </w:rPr>
          <w:t xml:space="preserve"> Wang, S</w:t>
        </w:r>
        <w:r w:rsidRPr="00FB6A9E">
          <w:rPr>
            <w:rStyle w:val="Hyperlink"/>
            <w:rFonts w:cs="Times New Roman"/>
            <w:sz w:val="24"/>
            <w:szCs w:val="24"/>
          </w:rPr>
          <w:t>.</w:t>
        </w:r>
        <w:r w:rsidR="00C77D9A" w:rsidRPr="00FB6A9E">
          <w:rPr>
            <w:rStyle w:val="Hyperlink"/>
            <w:rFonts w:cs="Times New Roman"/>
            <w:sz w:val="24"/>
            <w:szCs w:val="24"/>
          </w:rPr>
          <w:t xml:space="preserve"> Cui,</w:t>
        </w:r>
        <w:r w:rsidR="00C77D9A" w:rsidRPr="00FB6A9E">
          <w:rPr>
            <w:rStyle w:val="Hyperlink"/>
            <w:rFonts w:cs="Times New Roman"/>
            <w:sz w:val="24"/>
            <w:szCs w:val="24"/>
          </w:rPr>
          <w:t xml:space="preserve"> “</w:t>
        </w:r>
        <w:r w:rsidR="00C77D9A" w:rsidRPr="00FB6A9E">
          <w:rPr>
            <w:rStyle w:val="Hyperlink"/>
            <w:rFonts w:cs="Times New Roman"/>
            <w:sz w:val="24"/>
            <w:szCs w:val="24"/>
          </w:rPr>
          <w:t>Generative Semantic Communication:</w:t>
        </w:r>
        <w:r w:rsidR="00C77D9A" w:rsidRPr="00FB6A9E">
          <w:rPr>
            <w:rStyle w:val="Hyperlink"/>
            <w:rFonts w:cs="Times New Roman"/>
            <w:sz w:val="24"/>
            <w:szCs w:val="24"/>
          </w:rPr>
          <w:t xml:space="preserve"> </w:t>
        </w:r>
        <w:r w:rsidR="00C77D9A" w:rsidRPr="00FB6A9E">
          <w:rPr>
            <w:rStyle w:val="Hyperlink"/>
            <w:rFonts w:cs="Times New Roman"/>
            <w:sz w:val="24"/>
            <w:szCs w:val="24"/>
          </w:rPr>
          <w:t>Architectures, Technologies, and Applications</w:t>
        </w:r>
        <w:r w:rsidRPr="00FB6A9E">
          <w:rPr>
            <w:rStyle w:val="Hyperlink"/>
            <w:rFonts w:cs="Times New Roman"/>
            <w:sz w:val="24"/>
            <w:szCs w:val="24"/>
          </w:rPr>
          <w:t>”</w:t>
        </w:r>
        <w:r w:rsidR="00C77D9A" w:rsidRPr="00FB6A9E">
          <w:rPr>
            <w:rStyle w:val="Hyperlink"/>
            <w:rFonts w:cs="Times New Roman"/>
            <w:sz w:val="24"/>
            <w:szCs w:val="24"/>
          </w:rPr>
          <w:t>,</w:t>
        </w:r>
        <w:r w:rsidRPr="00FB6A9E">
          <w:rPr>
            <w:rStyle w:val="Hyperlink"/>
            <w:rFonts w:cs="Times New Roman"/>
            <w:sz w:val="24"/>
            <w:szCs w:val="24"/>
          </w:rPr>
          <w:t xml:space="preserve"> </w:t>
        </w:r>
        <w:r w:rsidR="00C77D9A" w:rsidRPr="00FB6A9E">
          <w:rPr>
            <w:rStyle w:val="Hyperlink"/>
            <w:rFonts w:cs="Times New Roman"/>
            <w:sz w:val="24"/>
            <w:szCs w:val="24"/>
          </w:rPr>
          <w:t>Engineering,</w:t>
        </w:r>
        <w:r w:rsidRPr="00FB6A9E">
          <w:rPr>
            <w:rStyle w:val="Hyperlink"/>
            <w:rFonts w:cs="Times New Roman"/>
            <w:sz w:val="24"/>
            <w:szCs w:val="24"/>
          </w:rPr>
          <w:t xml:space="preserve"> </w:t>
        </w:r>
        <w:r w:rsidR="00C77D9A" w:rsidRPr="00FB6A9E">
          <w:rPr>
            <w:rStyle w:val="Hyperlink"/>
            <w:rFonts w:cs="Times New Roman"/>
            <w:sz w:val="24"/>
            <w:szCs w:val="24"/>
          </w:rPr>
          <w:t>Volume 56,</w:t>
        </w:r>
        <w:r w:rsidRPr="00FB6A9E">
          <w:rPr>
            <w:rStyle w:val="Hyperlink"/>
            <w:rFonts w:cs="Times New Roman"/>
            <w:sz w:val="24"/>
            <w:szCs w:val="24"/>
          </w:rPr>
          <w:t xml:space="preserve"> </w:t>
        </w:r>
        <w:r w:rsidR="00C77D9A" w:rsidRPr="00FB6A9E">
          <w:rPr>
            <w:rStyle w:val="Hyperlink"/>
            <w:rFonts w:cs="Times New Roman"/>
            <w:sz w:val="24"/>
            <w:szCs w:val="24"/>
          </w:rPr>
          <w:t>2026,</w:t>
        </w:r>
        <w:r w:rsidRPr="00FB6A9E">
          <w:rPr>
            <w:rStyle w:val="Hyperlink"/>
            <w:rFonts w:cs="Times New Roman"/>
            <w:sz w:val="24"/>
            <w:szCs w:val="24"/>
          </w:rPr>
          <w:t xml:space="preserve"> </w:t>
        </w:r>
        <w:r w:rsidR="00C77D9A" w:rsidRPr="00FB6A9E">
          <w:rPr>
            <w:rStyle w:val="Hyperlink"/>
            <w:rFonts w:cs="Times New Roman"/>
            <w:sz w:val="24"/>
            <w:szCs w:val="24"/>
          </w:rPr>
          <w:t>Pages 45-61,</w:t>
        </w:r>
        <w:r w:rsidRPr="00FB6A9E">
          <w:rPr>
            <w:rStyle w:val="Hyperlink"/>
            <w:rFonts w:cs="Times New Roman"/>
            <w:sz w:val="24"/>
            <w:szCs w:val="24"/>
          </w:rPr>
          <w:t xml:space="preserve"> </w:t>
        </w:r>
        <w:r w:rsidR="00C77D9A" w:rsidRPr="00FB6A9E">
          <w:rPr>
            <w:rStyle w:val="Hyperlink"/>
            <w:rFonts w:cs="Times New Roman"/>
            <w:sz w:val="24"/>
            <w:szCs w:val="24"/>
          </w:rPr>
          <w:t>ISSN 2095-8099,</w:t>
        </w:r>
        <w:r w:rsidRPr="00FB6A9E">
          <w:rPr>
            <w:rStyle w:val="Hyperlink"/>
            <w:rFonts w:cs="Times New Roman"/>
            <w:sz w:val="24"/>
            <w:szCs w:val="24"/>
          </w:rPr>
          <w:t xml:space="preserve"> </w:t>
        </w:r>
        <w:r w:rsidR="00C77D9A" w:rsidRPr="00FB6A9E">
          <w:rPr>
            <w:rStyle w:val="Hyperlink"/>
            <w:rFonts w:cs="Times New Roman"/>
            <w:sz w:val="24"/>
            <w:szCs w:val="24"/>
          </w:rPr>
          <w:t>https://doi.org/10.1016/j.eng.2025.07.022.</w:t>
        </w:r>
      </w:hyperlink>
    </w:p>
    <w:p w14:paraId="72450FAF" w14:textId="392D65E6" w:rsidR="00512BAE" w:rsidRPr="006B3E8A" w:rsidRDefault="00FB6A9E">
      <w:pPr>
        <w:spacing w:after="60"/>
        <w:ind w:left="317" w:hanging="317"/>
        <w:rPr>
          <w:sz w:val="24"/>
          <w:szCs w:val="24"/>
        </w:rPr>
      </w:pPr>
      <w:hyperlink r:id="rId35" w:history="1">
        <w:r w:rsidR="00000000" w:rsidRPr="00FB6A9E">
          <w:rPr>
            <w:rStyle w:val="Hyperlink"/>
            <w:rFonts w:cs="Times New Roman"/>
            <w:sz w:val="24"/>
            <w:szCs w:val="24"/>
          </w:rPr>
          <w:t xml:space="preserve">[16] </w:t>
        </w:r>
        <w:r w:rsidRPr="00FB6A9E">
          <w:rPr>
            <w:rStyle w:val="Hyperlink"/>
            <w:rFonts w:cs="Times New Roman"/>
            <w:sz w:val="24"/>
            <w:szCs w:val="24"/>
          </w:rPr>
          <w:t xml:space="preserve">C. Liang </w:t>
        </w:r>
        <w:r w:rsidRPr="00FB6A9E">
          <w:rPr>
            <w:rStyle w:val="Hyperlink"/>
            <w:rFonts w:cs="Times New Roman"/>
            <w:i/>
            <w:iCs/>
            <w:sz w:val="24"/>
            <w:szCs w:val="24"/>
          </w:rPr>
          <w:t>et al</w:t>
        </w:r>
        <w:r w:rsidRPr="00FB6A9E">
          <w:rPr>
            <w:rStyle w:val="Hyperlink"/>
            <w:rFonts w:cs="Times New Roman"/>
            <w:sz w:val="24"/>
            <w:szCs w:val="24"/>
          </w:rPr>
          <w:t xml:space="preserve">., "Generative AI-Driven Semantic Communication Networks: Architecture, Technologies, and Applications," in </w:t>
        </w:r>
        <w:r w:rsidRPr="00FB6A9E">
          <w:rPr>
            <w:rStyle w:val="Hyperlink"/>
            <w:rFonts w:cs="Times New Roman"/>
            <w:i/>
            <w:iCs/>
            <w:sz w:val="24"/>
            <w:szCs w:val="24"/>
          </w:rPr>
          <w:t>IEEE Transactions on Cognitive Communications and Networking</w:t>
        </w:r>
        <w:r w:rsidRPr="00FB6A9E">
          <w:rPr>
            <w:rStyle w:val="Hyperlink"/>
            <w:rFonts w:cs="Times New Roman"/>
            <w:sz w:val="24"/>
            <w:szCs w:val="24"/>
          </w:rPr>
          <w:t xml:space="preserve">, vol. 11, no. 1, pp. 27-47, Feb. 2025, </w:t>
        </w:r>
        <w:proofErr w:type="spellStart"/>
        <w:r w:rsidRPr="00FB6A9E">
          <w:rPr>
            <w:rStyle w:val="Hyperlink"/>
            <w:rFonts w:cs="Times New Roman"/>
            <w:sz w:val="24"/>
            <w:szCs w:val="24"/>
          </w:rPr>
          <w:t>doi</w:t>
        </w:r>
        <w:proofErr w:type="spellEnd"/>
        <w:r w:rsidRPr="00FB6A9E">
          <w:rPr>
            <w:rStyle w:val="Hyperlink"/>
            <w:rFonts w:cs="Times New Roman"/>
            <w:sz w:val="24"/>
            <w:szCs w:val="24"/>
          </w:rPr>
          <w:t>: 10.1109/TCCN.2024.3435524.</w:t>
        </w:r>
      </w:hyperlink>
    </w:p>
    <w:p w14:paraId="5E77ABE0" w14:textId="4144A7C6" w:rsidR="00512BAE" w:rsidRPr="006B3E8A" w:rsidRDefault="00FB6A9E">
      <w:pPr>
        <w:spacing w:after="60"/>
        <w:ind w:left="317" w:hanging="317"/>
        <w:rPr>
          <w:sz w:val="24"/>
          <w:szCs w:val="24"/>
        </w:rPr>
      </w:pPr>
      <w:hyperlink r:id="rId36" w:history="1">
        <w:r w:rsidR="00000000" w:rsidRPr="00FB6A9E">
          <w:rPr>
            <w:rStyle w:val="Hyperlink"/>
            <w:rFonts w:cs="Times New Roman"/>
            <w:sz w:val="24"/>
            <w:szCs w:val="24"/>
          </w:rPr>
          <w:t xml:space="preserve">[17] </w:t>
        </w:r>
        <w:r w:rsidRPr="00FB6A9E">
          <w:rPr>
            <w:rStyle w:val="Hyperlink"/>
            <w:rFonts w:cs="Times New Roman"/>
            <w:sz w:val="24"/>
            <w:szCs w:val="24"/>
          </w:rPr>
          <w:t xml:space="preserve">C. Liang </w:t>
        </w:r>
        <w:r w:rsidRPr="00FB6A9E">
          <w:rPr>
            <w:rStyle w:val="Hyperlink"/>
            <w:rFonts w:cs="Times New Roman"/>
            <w:i/>
            <w:iCs/>
            <w:sz w:val="24"/>
            <w:szCs w:val="24"/>
          </w:rPr>
          <w:t>et al</w:t>
        </w:r>
        <w:r w:rsidRPr="00FB6A9E">
          <w:rPr>
            <w:rStyle w:val="Hyperlink"/>
            <w:rFonts w:cs="Times New Roman"/>
            <w:sz w:val="24"/>
            <w:szCs w:val="24"/>
          </w:rPr>
          <w:t xml:space="preserve">., "Generative AI-Driven Semantic Communication Networks: Architecture, Technologies, and Applications," in </w:t>
        </w:r>
        <w:r w:rsidRPr="00FB6A9E">
          <w:rPr>
            <w:rStyle w:val="Hyperlink"/>
            <w:rFonts w:cs="Times New Roman"/>
            <w:i/>
            <w:iCs/>
            <w:sz w:val="24"/>
            <w:szCs w:val="24"/>
          </w:rPr>
          <w:t>IEEE Transactions on Cognitive Communications and Networking</w:t>
        </w:r>
        <w:r w:rsidRPr="00FB6A9E">
          <w:rPr>
            <w:rStyle w:val="Hyperlink"/>
            <w:rFonts w:cs="Times New Roman"/>
            <w:sz w:val="24"/>
            <w:szCs w:val="24"/>
          </w:rPr>
          <w:t xml:space="preserve">, vol. 11, no. 1, pp. 27-47, Feb. 2025, </w:t>
        </w:r>
        <w:proofErr w:type="spellStart"/>
        <w:r w:rsidRPr="00FB6A9E">
          <w:rPr>
            <w:rStyle w:val="Hyperlink"/>
            <w:rFonts w:cs="Times New Roman"/>
            <w:sz w:val="24"/>
            <w:szCs w:val="24"/>
          </w:rPr>
          <w:t>doi</w:t>
        </w:r>
        <w:proofErr w:type="spellEnd"/>
        <w:r w:rsidRPr="00FB6A9E">
          <w:rPr>
            <w:rStyle w:val="Hyperlink"/>
            <w:rFonts w:cs="Times New Roman"/>
            <w:sz w:val="24"/>
            <w:szCs w:val="24"/>
          </w:rPr>
          <w:t>: 10.1109/TCCN.2024.3435524.</w:t>
        </w:r>
      </w:hyperlink>
    </w:p>
    <w:p w14:paraId="3009A198" w14:textId="51790808" w:rsidR="00512BAE" w:rsidRPr="006B3E8A" w:rsidRDefault="00000000">
      <w:pPr>
        <w:spacing w:after="60"/>
        <w:ind w:left="317" w:hanging="317"/>
        <w:rPr>
          <w:sz w:val="24"/>
          <w:szCs w:val="24"/>
        </w:rPr>
      </w:pPr>
      <w:r w:rsidRPr="006B3E8A">
        <w:rPr>
          <w:rFonts w:cs="Times New Roman"/>
          <w:sz w:val="24"/>
          <w:szCs w:val="24"/>
        </w:rPr>
        <w:t xml:space="preserve">[18] </w:t>
      </w:r>
      <w:hyperlink r:id="rId37" w:history="1">
        <w:r w:rsidR="00FB6A9E" w:rsidRPr="00FB6A9E">
          <w:rPr>
            <w:rStyle w:val="Hyperlink"/>
            <w:rFonts w:cs="Times New Roman"/>
            <w:sz w:val="24"/>
            <w:szCs w:val="24"/>
          </w:rPr>
          <w:t xml:space="preserve">Q. </w:t>
        </w:r>
        <w:proofErr w:type="spellStart"/>
        <w:r w:rsidR="00FB6A9E" w:rsidRPr="00FB6A9E">
          <w:rPr>
            <w:rStyle w:val="Hyperlink"/>
            <w:rFonts w:cs="Times New Roman"/>
            <w:sz w:val="24"/>
            <w:szCs w:val="24"/>
          </w:rPr>
          <w:t>Zhijin</w:t>
        </w:r>
        <w:proofErr w:type="spellEnd"/>
        <w:r w:rsidR="00FB6A9E" w:rsidRPr="00FB6A9E">
          <w:rPr>
            <w:rStyle w:val="Hyperlink"/>
            <w:rFonts w:cs="Times New Roman"/>
            <w:sz w:val="24"/>
            <w:szCs w:val="24"/>
          </w:rPr>
          <w:t xml:space="preserve"> </w:t>
        </w:r>
        <w:r w:rsidR="00FB6A9E" w:rsidRPr="00FB6A9E">
          <w:rPr>
            <w:rStyle w:val="Hyperlink"/>
            <w:rFonts w:cs="Times New Roman"/>
            <w:i/>
            <w:iCs/>
            <w:sz w:val="24"/>
            <w:szCs w:val="24"/>
          </w:rPr>
          <w:t>et al</w:t>
        </w:r>
        <w:r w:rsidR="00FB6A9E" w:rsidRPr="00FB6A9E">
          <w:rPr>
            <w:rStyle w:val="Hyperlink"/>
            <w:rFonts w:cs="Times New Roman"/>
            <w:sz w:val="24"/>
            <w:szCs w:val="24"/>
          </w:rPr>
          <w:t xml:space="preserve">., "Ten challenges in semantic communications," in </w:t>
        </w:r>
        <w:r w:rsidR="00FB6A9E" w:rsidRPr="00FB6A9E">
          <w:rPr>
            <w:rStyle w:val="Hyperlink"/>
            <w:rFonts w:cs="Times New Roman"/>
            <w:i/>
            <w:iCs/>
            <w:sz w:val="24"/>
            <w:szCs w:val="24"/>
          </w:rPr>
          <w:t>China Communications</w:t>
        </w:r>
        <w:r w:rsidR="00FB6A9E" w:rsidRPr="00FB6A9E">
          <w:rPr>
            <w:rStyle w:val="Hyperlink"/>
            <w:rFonts w:cs="Times New Roman"/>
            <w:sz w:val="24"/>
            <w:szCs w:val="24"/>
          </w:rPr>
          <w:t>, vol. 22, no. 6, pp. 24-43, Ju</w:t>
        </w:r>
        <w:r w:rsidR="00FB6A9E" w:rsidRPr="00FB6A9E">
          <w:rPr>
            <w:rStyle w:val="Hyperlink"/>
            <w:rFonts w:cs="Times New Roman"/>
            <w:sz w:val="24"/>
            <w:szCs w:val="24"/>
          </w:rPr>
          <w:t>n</w:t>
        </w:r>
        <w:r w:rsidR="00FB6A9E" w:rsidRPr="00FB6A9E">
          <w:rPr>
            <w:rStyle w:val="Hyperlink"/>
            <w:rFonts w:cs="Times New Roman"/>
            <w:sz w:val="24"/>
            <w:szCs w:val="24"/>
          </w:rPr>
          <w:t xml:space="preserve">e 2025, </w:t>
        </w:r>
        <w:proofErr w:type="spellStart"/>
        <w:r w:rsidR="00FB6A9E" w:rsidRPr="00FB6A9E">
          <w:rPr>
            <w:rStyle w:val="Hyperlink"/>
            <w:rFonts w:cs="Times New Roman"/>
            <w:sz w:val="24"/>
            <w:szCs w:val="24"/>
          </w:rPr>
          <w:t>doi</w:t>
        </w:r>
        <w:proofErr w:type="spellEnd"/>
        <w:r w:rsidR="00FB6A9E" w:rsidRPr="00FB6A9E">
          <w:rPr>
            <w:rStyle w:val="Hyperlink"/>
            <w:rFonts w:cs="Times New Roman"/>
            <w:sz w:val="24"/>
            <w:szCs w:val="24"/>
          </w:rPr>
          <w:t>: 10.23919/JCC.ja.2024-0188.</w:t>
        </w:r>
      </w:hyperlink>
    </w:p>
    <w:p w14:paraId="7C89094D" w14:textId="1B41D44F" w:rsidR="00512BAE" w:rsidRPr="006B3E8A" w:rsidRDefault="00FB6A9E">
      <w:pPr>
        <w:spacing w:after="60"/>
        <w:ind w:left="317" w:hanging="317"/>
        <w:rPr>
          <w:sz w:val="24"/>
          <w:szCs w:val="24"/>
        </w:rPr>
      </w:pPr>
      <w:hyperlink r:id="rId38" w:history="1">
        <w:r w:rsidR="00000000" w:rsidRPr="00FB6A9E">
          <w:rPr>
            <w:rStyle w:val="Hyperlink"/>
            <w:rFonts w:cs="Times New Roman"/>
            <w:sz w:val="24"/>
            <w:szCs w:val="24"/>
          </w:rPr>
          <w:t xml:space="preserve">[19] </w:t>
        </w:r>
        <w:r w:rsidRPr="00FB6A9E">
          <w:rPr>
            <w:rStyle w:val="Hyperlink"/>
            <w:rFonts w:cs="Times New Roman"/>
            <w:sz w:val="24"/>
            <w:szCs w:val="24"/>
          </w:rPr>
          <w:t xml:space="preserve">R. Gu, W. Xu, Z. Yang, D. </w:t>
        </w:r>
        <w:proofErr w:type="spellStart"/>
        <w:r w:rsidRPr="00FB6A9E">
          <w:rPr>
            <w:rStyle w:val="Hyperlink"/>
            <w:rFonts w:cs="Times New Roman"/>
            <w:sz w:val="24"/>
            <w:szCs w:val="24"/>
          </w:rPr>
          <w:t>Niyato</w:t>
        </w:r>
        <w:proofErr w:type="spellEnd"/>
        <w:r w:rsidRPr="00FB6A9E">
          <w:rPr>
            <w:rStyle w:val="Hyperlink"/>
            <w:rFonts w:cs="Times New Roman"/>
            <w:sz w:val="24"/>
            <w:szCs w:val="24"/>
          </w:rPr>
          <w:t xml:space="preserve"> and A. Yener, "Task-Oriented Low-Label Semantic Communication With Self-Supervised Learning," in </w:t>
        </w:r>
        <w:r w:rsidRPr="00FB6A9E">
          <w:rPr>
            <w:rStyle w:val="Hyperlink"/>
            <w:rFonts w:cs="Times New Roman"/>
            <w:i/>
            <w:iCs/>
            <w:sz w:val="24"/>
            <w:szCs w:val="24"/>
          </w:rPr>
          <w:t>IEEE Transactions on Wireless Communications</w:t>
        </w:r>
        <w:r w:rsidRPr="00FB6A9E">
          <w:rPr>
            <w:rStyle w:val="Hyperlink"/>
            <w:rFonts w:cs="Times New Roman"/>
            <w:sz w:val="24"/>
            <w:szCs w:val="24"/>
          </w:rPr>
          <w:t xml:space="preserve">, vol. 24, no. 11, pp. 9629-9644, Nov. 2025, </w:t>
        </w:r>
        <w:proofErr w:type="spellStart"/>
        <w:r w:rsidRPr="00FB6A9E">
          <w:rPr>
            <w:rStyle w:val="Hyperlink"/>
            <w:rFonts w:cs="Times New Roman"/>
            <w:sz w:val="24"/>
            <w:szCs w:val="24"/>
          </w:rPr>
          <w:t>doi</w:t>
        </w:r>
        <w:proofErr w:type="spellEnd"/>
        <w:r w:rsidRPr="00FB6A9E">
          <w:rPr>
            <w:rStyle w:val="Hyperlink"/>
            <w:rFonts w:cs="Times New Roman"/>
            <w:sz w:val="24"/>
            <w:szCs w:val="24"/>
          </w:rPr>
          <w:t>: 10.1109/TWC.2025.3574468.</w:t>
        </w:r>
      </w:hyperlink>
    </w:p>
    <w:p w14:paraId="3036BAF2" w14:textId="233C22D3" w:rsidR="00512BAE" w:rsidRPr="006B3E8A" w:rsidRDefault="00FB6A9E">
      <w:pPr>
        <w:spacing w:after="60"/>
        <w:ind w:left="317" w:hanging="317"/>
        <w:rPr>
          <w:sz w:val="24"/>
          <w:szCs w:val="24"/>
        </w:rPr>
      </w:pPr>
      <w:hyperlink r:id="rId39" w:history="1">
        <w:r w:rsidR="00000000" w:rsidRPr="00FB6A9E">
          <w:rPr>
            <w:rStyle w:val="Hyperlink"/>
            <w:rFonts w:cs="Times New Roman"/>
            <w:sz w:val="24"/>
            <w:szCs w:val="24"/>
          </w:rPr>
          <w:t>[20] L. Guo, W. Chen, Y. Sun, B. Ai, N. Pappas, T. Quek, “Diffusion-driven semantic communication for generative models with bandwidth constraints,” 2025.</w:t>
        </w:r>
        <w:r w:rsidRPr="00FB6A9E">
          <w:rPr>
            <w:rStyle w:val="Hyperlink"/>
            <w:rFonts w:cs="Times New Roman"/>
            <w:sz w:val="24"/>
            <w:szCs w:val="24"/>
          </w:rPr>
          <w:t xml:space="preserve"> Doi: </w:t>
        </w:r>
        <w:r w:rsidRPr="00FB6A9E">
          <w:rPr>
            <w:rStyle w:val="Hyperlink"/>
            <w:rFonts w:cs="Times New Roman"/>
            <w:sz w:val="24"/>
            <w:szCs w:val="24"/>
          </w:rPr>
          <w:t>10.1109/TWC.2025.3553851</w:t>
        </w:r>
      </w:hyperlink>
    </w:p>
    <w:p w14:paraId="3EAEA603" w14:textId="77777777" w:rsidR="00512BAE" w:rsidRDefault="00000000">
      <w:pPr>
        <w:pStyle w:val="Heading1"/>
      </w:pPr>
      <w:r>
        <w:rPr>
          <w:rFonts w:ascii="Times New Roman" w:eastAsia="Times New Roman" w:hAnsi="Times New Roman" w:cs="Times New Roman"/>
        </w:rPr>
        <w:t>10. Program Outcome (PO) Mapping with Justification</w:t>
      </w:r>
    </w:p>
    <w:p w14:paraId="4D23A199" w14:textId="77777777" w:rsidR="00512BAE" w:rsidRPr="006B3E8A" w:rsidRDefault="00000000">
      <w:pPr>
        <w:rPr>
          <w:sz w:val="24"/>
          <w:szCs w:val="24"/>
        </w:rPr>
      </w:pPr>
      <w:r w:rsidRPr="006B3E8A">
        <w:rPr>
          <w:rFonts w:cs="Times New Roman"/>
          <w:sz w:val="24"/>
          <w:szCs w:val="24"/>
        </w:rPr>
        <w:t>The mapping below is a draft based on the work described in the presentation. The official PO levels/attainment values must be assigned using the programme’s approved NBA methodology and faculty guidance; no numerical attainment level is asserted here.</w:t>
      </w:r>
    </w:p>
    <w:tbl>
      <w:tblPr>
        <w:tblStyle w:val="TableGrid"/>
        <w:tblW w:w="0" w:type="auto"/>
        <w:jc w:val="center"/>
        <w:tblLook w:val="04A0" w:firstRow="1" w:lastRow="0" w:firstColumn="1" w:lastColumn="0" w:noHBand="0" w:noVBand="1"/>
      </w:tblPr>
      <w:tblGrid>
        <w:gridCol w:w="3293"/>
        <w:gridCol w:w="3293"/>
      </w:tblGrid>
      <w:tr w:rsidR="006B3E8A" w14:paraId="606C2C95" w14:textId="77777777">
        <w:trPr>
          <w:jc w:val="center"/>
        </w:trPr>
        <w:tc>
          <w:tcPr>
            <w:tcW w:w="3293" w:type="dxa"/>
            <w:shd w:val="clear" w:color="auto" w:fill="D9E2F3"/>
            <w:vAlign w:val="center"/>
          </w:tcPr>
          <w:p w14:paraId="6AFB429F" w14:textId="77777777" w:rsidR="006B3E8A" w:rsidRPr="006B3E8A" w:rsidRDefault="006B3E8A">
            <w:pPr>
              <w:spacing w:after="0"/>
              <w:rPr>
                <w:sz w:val="24"/>
                <w:szCs w:val="24"/>
              </w:rPr>
            </w:pPr>
            <w:r w:rsidRPr="006B3E8A">
              <w:rPr>
                <w:rFonts w:cs="Times New Roman"/>
                <w:b/>
                <w:sz w:val="24"/>
                <w:szCs w:val="24"/>
              </w:rPr>
              <w:t>PO</w:t>
            </w:r>
          </w:p>
        </w:tc>
        <w:tc>
          <w:tcPr>
            <w:tcW w:w="3293" w:type="dxa"/>
            <w:shd w:val="clear" w:color="auto" w:fill="D9E2F3"/>
            <w:vAlign w:val="center"/>
          </w:tcPr>
          <w:p w14:paraId="289B1472" w14:textId="77777777" w:rsidR="006B3E8A" w:rsidRPr="006B3E8A" w:rsidRDefault="006B3E8A">
            <w:pPr>
              <w:spacing w:after="0"/>
              <w:rPr>
                <w:sz w:val="24"/>
                <w:szCs w:val="24"/>
              </w:rPr>
            </w:pPr>
            <w:r w:rsidRPr="006B3E8A">
              <w:rPr>
                <w:rFonts w:cs="Times New Roman"/>
                <w:b/>
                <w:sz w:val="24"/>
                <w:szCs w:val="24"/>
              </w:rPr>
              <w:t>Project-based justification</w:t>
            </w:r>
          </w:p>
        </w:tc>
      </w:tr>
      <w:tr w:rsidR="006B3E8A" w14:paraId="33FE6DED" w14:textId="77777777">
        <w:trPr>
          <w:jc w:val="center"/>
        </w:trPr>
        <w:tc>
          <w:tcPr>
            <w:tcW w:w="3293" w:type="dxa"/>
            <w:vAlign w:val="center"/>
          </w:tcPr>
          <w:p w14:paraId="30F741CC" w14:textId="77777777" w:rsidR="006B3E8A" w:rsidRPr="006B3E8A" w:rsidRDefault="006B3E8A">
            <w:pPr>
              <w:spacing w:after="0"/>
              <w:rPr>
                <w:sz w:val="24"/>
                <w:szCs w:val="24"/>
              </w:rPr>
            </w:pPr>
            <w:r w:rsidRPr="006B3E8A">
              <w:rPr>
                <w:rFonts w:cs="Times New Roman"/>
                <w:sz w:val="24"/>
                <w:szCs w:val="24"/>
              </w:rPr>
              <w:t>PO1 – Engineering knowledge</w:t>
            </w:r>
          </w:p>
        </w:tc>
        <w:tc>
          <w:tcPr>
            <w:tcW w:w="3293" w:type="dxa"/>
            <w:vAlign w:val="center"/>
          </w:tcPr>
          <w:p w14:paraId="656021D2" w14:textId="77777777" w:rsidR="006B3E8A" w:rsidRPr="006B3E8A" w:rsidRDefault="006B3E8A">
            <w:pPr>
              <w:spacing w:after="0"/>
              <w:rPr>
                <w:sz w:val="24"/>
                <w:szCs w:val="24"/>
              </w:rPr>
            </w:pPr>
            <w:r w:rsidRPr="006B3E8A">
              <w:rPr>
                <w:rFonts w:cs="Times New Roman"/>
                <w:sz w:val="24"/>
                <w:szCs w:val="24"/>
              </w:rPr>
              <w:t>Applies image representation, neural-network, signal/noise, and SNR concepts to a communication pipeline.</w:t>
            </w:r>
          </w:p>
        </w:tc>
      </w:tr>
      <w:tr w:rsidR="006B3E8A" w14:paraId="15A2F44D" w14:textId="77777777">
        <w:trPr>
          <w:jc w:val="center"/>
        </w:trPr>
        <w:tc>
          <w:tcPr>
            <w:tcW w:w="3293" w:type="dxa"/>
            <w:vAlign w:val="center"/>
          </w:tcPr>
          <w:p w14:paraId="42CBE182" w14:textId="77777777" w:rsidR="006B3E8A" w:rsidRPr="006B3E8A" w:rsidRDefault="006B3E8A">
            <w:pPr>
              <w:spacing w:after="0"/>
              <w:rPr>
                <w:sz w:val="24"/>
                <w:szCs w:val="24"/>
              </w:rPr>
            </w:pPr>
            <w:r w:rsidRPr="006B3E8A">
              <w:rPr>
                <w:rFonts w:cs="Times New Roman"/>
                <w:sz w:val="24"/>
                <w:szCs w:val="24"/>
              </w:rPr>
              <w:t>PO2 – Problem analysis</w:t>
            </w:r>
          </w:p>
        </w:tc>
        <w:tc>
          <w:tcPr>
            <w:tcW w:w="3293" w:type="dxa"/>
            <w:vAlign w:val="center"/>
          </w:tcPr>
          <w:p w14:paraId="17AE5296" w14:textId="77777777" w:rsidR="006B3E8A" w:rsidRPr="006B3E8A" w:rsidRDefault="006B3E8A">
            <w:pPr>
              <w:spacing w:after="0"/>
              <w:rPr>
                <w:sz w:val="24"/>
                <w:szCs w:val="24"/>
              </w:rPr>
            </w:pPr>
            <w:r w:rsidRPr="006B3E8A">
              <w:rPr>
                <w:rFonts w:cs="Times New Roman"/>
                <w:sz w:val="24"/>
                <w:szCs w:val="24"/>
              </w:rPr>
              <w:t xml:space="preserve">Identifies the trade-off between image reconstruction and task inference and evaluates </w:t>
            </w:r>
            <w:r w:rsidRPr="006B3E8A">
              <w:rPr>
                <w:rFonts w:cs="Times New Roman"/>
                <w:sz w:val="24"/>
                <w:szCs w:val="24"/>
              </w:rPr>
              <w:lastRenderedPageBreak/>
              <w:t>performance over seven SNR points.</w:t>
            </w:r>
          </w:p>
        </w:tc>
      </w:tr>
      <w:tr w:rsidR="006B3E8A" w14:paraId="525C4F16" w14:textId="77777777">
        <w:trPr>
          <w:jc w:val="center"/>
        </w:trPr>
        <w:tc>
          <w:tcPr>
            <w:tcW w:w="3293" w:type="dxa"/>
            <w:vAlign w:val="center"/>
          </w:tcPr>
          <w:p w14:paraId="2782DD1B" w14:textId="4BC7A4B3" w:rsidR="006B3E8A" w:rsidRPr="006B3E8A" w:rsidRDefault="006B3E8A">
            <w:pPr>
              <w:spacing w:after="0"/>
              <w:rPr>
                <w:sz w:val="24"/>
                <w:szCs w:val="24"/>
              </w:rPr>
            </w:pPr>
            <w:r w:rsidRPr="006B3E8A">
              <w:rPr>
                <w:rFonts w:cs="Times New Roman"/>
                <w:sz w:val="24"/>
                <w:szCs w:val="24"/>
              </w:rPr>
              <w:lastRenderedPageBreak/>
              <w:t>PO3 – Design/development of      solutions</w:t>
            </w:r>
          </w:p>
        </w:tc>
        <w:tc>
          <w:tcPr>
            <w:tcW w:w="3293" w:type="dxa"/>
            <w:vAlign w:val="center"/>
          </w:tcPr>
          <w:p w14:paraId="73E27981" w14:textId="77777777" w:rsidR="006B3E8A" w:rsidRPr="006B3E8A" w:rsidRDefault="006B3E8A">
            <w:pPr>
              <w:spacing w:after="0"/>
              <w:rPr>
                <w:sz w:val="24"/>
                <w:szCs w:val="24"/>
              </w:rPr>
            </w:pPr>
            <w:r w:rsidRPr="006B3E8A">
              <w:rPr>
                <w:rFonts w:cs="Times New Roman"/>
                <w:sz w:val="24"/>
                <w:szCs w:val="24"/>
              </w:rPr>
              <w:t>Designs two payload paths, an AWGN channel model, a VAE reconstruction receiver, and a classifier receiver.</w:t>
            </w:r>
          </w:p>
        </w:tc>
      </w:tr>
      <w:tr w:rsidR="006B3E8A" w14:paraId="24CA9BB5" w14:textId="77777777">
        <w:trPr>
          <w:jc w:val="center"/>
        </w:trPr>
        <w:tc>
          <w:tcPr>
            <w:tcW w:w="3293" w:type="dxa"/>
            <w:vAlign w:val="center"/>
          </w:tcPr>
          <w:p w14:paraId="3A52D755" w14:textId="77777777" w:rsidR="006B3E8A" w:rsidRPr="006B3E8A" w:rsidRDefault="006B3E8A">
            <w:pPr>
              <w:spacing w:after="0"/>
              <w:rPr>
                <w:sz w:val="24"/>
                <w:szCs w:val="24"/>
              </w:rPr>
            </w:pPr>
            <w:r w:rsidRPr="006B3E8A">
              <w:rPr>
                <w:rFonts w:cs="Times New Roman"/>
                <w:sz w:val="24"/>
                <w:szCs w:val="24"/>
              </w:rPr>
              <w:t>PO4 – Investigation</w:t>
            </w:r>
          </w:p>
        </w:tc>
        <w:tc>
          <w:tcPr>
            <w:tcW w:w="3293" w:type="dxa"/>
            <w:vAlign w:val="center"/>
          </w:tcPr>
          <w:p w14:paraId="1D60C74D" w14:textId="77777777" w:rsidR="006B3E8A" w:rsidRPr="006B3E8A" w:rsidRDefault="006B3E8A">
            <w:pPr>
              <w:spacing w:after="0"/>
              <w:rPr>
                <w:sz w:val="24"/>
                <w:szCs w:val="24"/>
              </w:rPr>
            </w:pPr>
            <w:r w:rsidRPr="006B3E8A">
              <w:rPr>
                <w:rFonts w:cs="Times New Roman"/>
                <w:sz w:val="24"/>
                <w:szCs w:val="24"/>
              </w:rPr>
              <w:t>Uses PSNR, accuracy, training behavior, and payload counts; validation is limited by dataset size and a conceptual digital baseline.</w:t>
            </w:r>
          </w:p>
        </w:tc>
      </w:tr>
      <w:tr w:rsidR="006B3E8A" w14:paraId="5DEC2F6B" w14:textId="77777777">
        <w:trPr>
          <w:jc w:val="center"/>
        </w:trPr>
        <w:tc>
          <w:tcPr>
            <w:tcW w:w="3293" w:type="dxa"/>
            <w:vAlign w:val="center"/>
          </w:tcPr>
          <w:p w14:paraId="0BC43437" w14:textId="77777777" w:rsidR="006B3E8A" w:rsidRPr="006B3E8A" w:rsidRDefault="006B3E8A">
            <w:pPr>
              <w:spacing w:after="0"/>
              <w:rPr>
                <w:sz w:val="24"/>
                <w:szCs w:val="24"/>
              </w:rPr>
            </w:pPr>
            <w:r w:rsidRPr="006B3E8A">
              <w:rPr>
                <w:rFonts w:cs="Times New Roman"/>
                <w:sz w:val="24"/>
                <w:szCs w:val="24"/>
              </w:rPr>
              <w:t>PO5 – Modern tool usage</w:t>
            </w:r>
          </w:p>
        </w:tc>
        <w:tc>
          <w:tcPr>
            <w:tcW w:w="3293" w:type="dxa"/>
            <w:vAlign w:val="center"/>
          </w:tcPr>
          <w:p w14:paraId="732141F4" w14:textId="77777777" w:rsidR="006B3E8A" w:rsidRPr="006B3E8A" w:rsidRDefault="006B3E8A">
            <w:pPr>
              <w:spacing w:after="0"/>
              <w:rPr>
                <w:sz w:val="24"/>
                <w:szCs w:val="24"/>
              </w:rPr>
            </w:pPr>
            <w:r w:rsidRPr="006B3E8A">
              <w:rPr>
                <w:rFonts w:cs="Times New Roman"/>
                <w:sz w:val="24"/>
                <w:szCs w:val="24"/>
              </w:rPr>
              <w:t xml:space="preserve">Uses Python, </w:t>
            </w:r>
            <w:proofErr w:type="spellStart"/>
            <w:r w:rsidRPr="006B3E8A">
              <w:rPr>
                <w:rFonts w:cs="Times New Roman"/>
                <w:sz w:val="24"/>
                <w:szCs w:val="24"/>
              </w:rPr>
              <w:t>PyTorch</w:t>
            </w:r>
            <w:proofErr w:type="spellEnd"/>
            <w:r w:rsidRPr="006B3E8A">
              <w:rPr>
                <w:rFonts w:cs="Times New Roman"/>
                <w:sz w:val="24"/>
                <w:szCs w:val="24"/>
              </w:rPr>
              <w:t>, diffusers, scikit-learn, NumPy, and plotting tools.</w:t>
            </w:r>
          </w:p>
        </w:tc>
      </w:tr>
      <w:tr w:rsidR="006B3E8A" w14:paraId="42B18E17" w14:textId="77777777">
        <w:trPr>
          <w:jc w:val="center"/>
        </w:trPr>
        <w:tc>
          <w:tcPr>
            <w:tcW w:w="3293" w:type="dxa"/>
            <w:vAlign w:val="center"/>
          </w:tcPr>
          <w:p w14:paraId="48E3F1F7" w14:textId="77777777" w:rsidR="006B3E8A" w:rsidRPr="006B3E8A" w:rsidRDefault="006B3E8A">
            <w:pPr>
              <w:spacing w:after="0"/>
              <w:rPr>
                <w:sz w:val="24"/>
                <w:szCs w:val="24"/>
              </w:rPr>
            </w:pPr>
            <w:r w:rsidRPr="006B3E8A">
              <w:rPr>
                <w:rFonts w:cs="Times New Roman"/>
                <w:sz w:val="24"/>
                <w:szCs w:val="24"/>
              </w:rPr>
              <w:t>PO7 – Environment and sustainability</w:t>
            </w:r>
          </w:p>
        </w:tc>
        <w:tc>
          <w:tcPr>
            <w:tcW w:w="3293" w:type="dxa"/>
            <w:vAlign w:val="center"/>
          </w:tcPr>
          <w:p w14:paraId="3441283D" w14:textId="77777777" w:rsidR="006B3E8A" w:rsidRPr="006B3E8A" w:rsidRDefault="006B3E8A">
            <w:pPr>
              <w:spacing w:after="0"/>
              <w:rPr>
                <w:sz w:val="24"/>
                <w:szCs w:val="24"/>
              </w:rPr>
            </w:pPr>
            <w:r w:rsidRPr="006B3E8A">
              <w:rPr>
                <w:rFonts w:cs="Times New Roman"/>
                <w:sz w:val="24"/>
                <w:szCs w:val="24"/>
              </w:rPr>
              <w:t>A smaller representation could reduce communication resources, but energy savings were not measured.</w:t>
            </w:r>
          </w:p>
        </w:tc>
      </w:tr>
      <w:tr w:rsidR="006B3E8A" w14:paraId="0C07908E" w14:textId="77777777">
        <w:trPr>
          <w:jc w:val="center"/>
        </w:trPr>
        <w:tc>
          <w:tcPr>
            <w:tcW w:w="3293" w:type="dxa"/>
            <w:vAlign w:val="center"/>
          </w:tcPr>
          <w:p w14:paraId="30A4F1B5" w14:textId="77777777" w:rsidR="006B3E8A" w:rsidRPr="006B3E8A" w:rsidRDefault="006B3E8A">
            <w:pPr>
              <w:spacing w:after="0"/>
              <w:rPr>
                <w:sz w:val="24"/>
                <w:szCs w:val="24"/>
              </w:rPr>
            </w:pPr>
            <w:r w:rsidRPr="006B3E8A">
              <w:rPr>
                <w:rFonts w:cs="Times New Roman"/>
                <w:sz w:val="24"/>
                <w:szCs w:val="24"/>
              </w:rPr>
              <w:t>PO10 – Communication</w:t>
            </w:r>
          </w:p>
        </w:tc>
        <w:tc>
          <w:tcPr>
            <w:tcW w:w="3293" w:type="dxa"/>
            <w:vAlign w:val="center"/>
          </w:tcPr>
          <w:p w14:paraId="2A86AF80" w14:textId="77777777" w:rsidR="006B3E8A" w:rsidRPr="006B3E8A" w:rsidRDefault="006B3E8A">
            <w:pPr>
              <w:spacing w:after="0"/>
              <w:rPr>
                <w:sz w:val="24"/>
                <w:szCs w:val="24"/>
              </w:rPr>
            </w:pPr>
            <w:r w:rsidRPr="006B3E8A">
              <w:rPr>
                <w:rFonts w:cs="Times New Roman"/>
                <w:sz w:val="24"/>
                <w:szCs w:val="24"/>
              </w:rPr>
              <w:t>Documents architecture, results, limitations, and future work in a presentation/report.</w:t>
            </w:r>
          </w:p>
        </w:tc>
      </w:tr>
    </w:tbl>
    <w:p w14:paraId="19413CE7" w14:textId="77777777" w:rsidR="00512BAE" w:rsidRDefault="00000000">
      <w:pPr>
        <w:pStyle w:val="Heading1"/>
      </w:pPr>
      <w:r>
        <w:rPr>
          <w:rFonts w:ascii="Times New Roman" w:eastAsia="Times New Roman" w:hAnsi="Times New Roman" w:cs="Times New Roman"/>
        </w:rPr>
        <w:t>11. Washington Accord Complex Engineering Problem Solving Profile (WP) Mapping with Justification</w:t>
      </w:r>
    </w:p>
    <w:p w14:paraId="76CA2EED" w14:textId="77777777" w:rsidR="00512BAE" w:rsidRPr="006B3E8A" w:rsidRDefault="00000000">
      <w:pPr>
        <w:rPr>
          <w:sz w:val="24"/>
          <w:szCs w:val="24"/>
        </w:rPr>
      </w:pPr>
      <w:r w:rsidRPr="006B3E8A">
        <w:rPr>
          <w:rFonts w:cs="Times New Roman"/>
          <w:sz w:val="24"/>
          <w:szCs w:val="24"/>
        </w:rPr>
        <w:t>The supplied format requires WP1 and allows a maximum of four profiles. This proposed mapping is qualitative and should be checked against the exact WP definitions adopted by VIT before submission.</w:t>
      </w:r>
    </w:p>
    <w:tbl>
      <w:tblPr>
        <w:tblStyle w:val="TableGrid"/>
        <w:tblW w:w="0" w:type="auto"/>
        <w:jc w:val="center"/>
        <w:tblLook w:val="04A0" w:firstRow="1" w:lastRow="0" w:firstColumn="1" w:lastColumn="0" w:noHBand="0" w:noVBand="1"/>
      </w:tblPr>
      <w:tblGrid>
        <w:gridCol w:w="3293"/>
        <w:gridCol w:w="3293"/>
      </w:tblGrid>
      <w:tr w:rsidR="006B3E8A" w14:paraId="534ECD80" w14:textId="77777777">
        <w:trPr>
          <w:jc w:val="center"/>
        </w:trPr>
        <w:tc>
          <w:tcPr>
            <w:tcW w:w="3293" w:type="dxa"/>
            <w:shd w:val="clear" w:color="auto" w:fill="D9E2F3"/>
            <w:vAlign w:val="center"/>
          </w:tcPr>
          <w:p w14:paraId="45771F1A" w14:textId="77777777" w:rsidR="006B3E8A" w:rsidRPr="006B3E8A" w:rsidRDefault="006B3E8A">
            <w:pPr>
              <w:spacing w:after="0"/>
              <w:rPr>
                <w:sz w:val="24"/>
                <w:szCs w:val="24"/>
              </w:rPr>
            </w:pPr>
            <w:r w:rsidRPr="006B3E8A">
              <w:rPr>
                <w:rFonts w:cs="Times New Roman"/>
                <w:b/>
                <w:sz w:val="24"/>
                <w:szCs w:val="24"/>
              </w:rPr>
              <w:t>WP profile</w:t>
            </w:r>
          </w:p>
        </w:tc>
        <w:tc>
          <w:tcPr>
            <w:tcW w:w="3293" w:type="dxa"/>
            <w:shd w:val="clear" w:color="auto" w:fill="D9E2F3"/>
            <w:vAlign w:val="center"/>
          </w:tcPr>
          <w:p w14:paraId="09170606" w14:textId="77777777" w:rsidR="006B3E8A" w:rsidRPr="006B3E8A" w:rsidRDefault="006B3E8A">
            <w:pPr>
              <w:spacing w:after="0"/>
            </w:pPr>
            <w:r w:rsidRPr="006B3E8A">
              <w:rPr>
                <w:rFonts w:cs="Times New Roman"/>
                <w:b/>
              </w:rPr>
              <w:t>Justification from this project</w:t>
            </w:r>
          </w:p>
        </w:tc>
      </w:tr>
      <w:tr w:rsidR="006B3E8A" w14:paraId="63FB85A2" w14:textId="77777777">
        <w:trPr>
          <w:jc w:val="center"/>
        </w:trPr>
        <w:tc>
          <w:tcPr>
            <w:tcW w:w="3293" w:type="dxa"/>
            <w:vAlign w:val="center"/>
          </w:tcPr>
          <w:p w14:paraId="112E7F9E" w14:textId="77777777" w:rsidR="006B3E8A" w:rsidRPr="006B3E8A" w:rsidRDefault="006B3E8A">
            <w:pPr>
              <w:spacing w:after="0"/>
              <w:rPr>
                <w:sz w:val="24"/>
                <w:szCs w:val="24"/>
              </w:rPr>
            </w:pPr>
            <w:r w:rsidRPr="006B3E8A">
              <w:rPr>
                <w:rFonts w:cs="Times New Roman"/>
                <w:sz w:val="24"/>
                <w:szCs w:val="24"/>
              </w:rPr>
              <w:t>WP1 – Depth of knowledge required (mandatory)</w:t>
            </w:r>
          </w:p>
        </w:tc>
        <w:tc>
          <w:tcPr>
            <w:tcW w:w="3293" w:type="dxa"/>
            <w:vAlign w:val="center"/>
          </w:tcPr>
          <w:p w14:paraId="736AD1B2" w14:textId="77777777" w:rsidR="006B3E8A" w:rsidRPr="006B3E8A" w:rsidRDefault="006B3E8A">
            <w:pPr>
              <w:spacing w:after="0"/>
            </w:pPr>
            <w:r w:rsidRPr="006B3E8A">
              <w:rPr>
                <w:rFonts w:cs="Times New Roman"/>
              </w:rPr>
              <w:t>The design combines deep JSCC concepts, neural image encoding, AWGN channel modeling, and task-based classification.</w:t>
            </w:r>
          </w:p>
        </w:tc>
      </w:tr>
      <w:tr w:rsidR="006B3E8A" w14:paraId="7C0E6996" w14:textId="77777777">
        <w:trPr>
          <w:jc w:val="center"/>
        </w:trPr>
        <w:tc>
          <w:tcPr>
            <w:tcW w:w="3293" w:type="dxa"/>
            <w:vAlign w:val="center"/>
          </w:tcPr>
          <w:p w14:paraId="43428E50" w14:textId="77777777" w:rsidR="006B3E8A" w:rsidRPr="006B3E8A" w:rsidRDefault="006B3E8A">
            <w:pPr>
              <w:spacing w:after="0"/>
              <w:rPr>
                <w:sz w:val="24"/>
                <w:szCs w:val="24"/>
              </w:rPr>
            </w:pPr>
            <w:r w:rsidRPr="006B3E8A">
              <w:rPr>
                <w:rFonts w:cs="Times New Roman"/>
                <w:sz w:val="24"/>
                <w:szCs w:val="24"/>
              </w:rPr>
              <w:t>WP2 – Conflicting requirements</w:t>
            </w:r>
          </w:p>
        </w:tc>
        <w:tc>
          <w:tcPr>
            <w:tcW w:w="3293" w:type="dxa"/>
            <w:vAlign w:val="center"/>
          </w:tcPr>
          <w:p w14:paraId="08108015" w14:textId="77777777" w:rsidR="006B3E8A" w:rsidRPr="006B3E8A" w:rsidRDefault="006B3E8A">
            <w:pPr>
              <w:spacing w:after="0"/>
            </w:pPr>
            <w:r w:rsidRPr="006B3E8A">
              <w:rPr>
                <w:rFonts w:cs="Times New Roman"/>
              </w:rPr>
              <w:t>The human receiver prioritizes reconstruction quality, while the machine receiver prioritizes classification using a much smaller representation.</w:t>
            </w:r>
          </w:p>
        </w:tc>
      </w:tr>
      <w:tr w:rsidR="006B3E8A" w14:paraId="758AD3B3" w14:textId="77777777">
        <w:trPr>
          <w:jc w:val="center"/>
        </w:trPr>
        <w:tc>
          <w:tcPr>
            <w:tcW w:w="3293" w:type="dxa"/>
            <w:vAlign w:val="center"/>
          </w:tcPr>
          <w:p w14:paraId="4FF59607" w14:textId="77777777" w:rsidR="006B3E8A" w:rsidRPr="006B3E8A" w:rsidRDefault="006B3E8A">
            <w:pPr>
              <w:spacing w:after="0"/>
              <w:rPr>
                <w:sz w:val="24"/>
                <w:szCs w:val="24"/>
              </w:rPr>
            </w:pPr>
            <w:r w:rsidRPr="006B3E8A">
              <w:rPr>
                <w:rFonts w:cs="Times New Roman"/>
                <w:sz w:val="24"/>
                <w:szCs w:val="24"/>
              </w:rPr>
              <w:t>WP4 – Familiarity of issues</w:t>
            </w:r>
          </w:p>
        </w:tc>
        <w:tc>
          <w:tcPr>
            <w:tcW w:w="3293" w:type="dxa"/>
            <w:vAlign w:val="center"/>
          </w:tcPr>
          <w:p w14:paraId="02EDBD7B" w14:textId="77777777" w:rsidR="006B3E8A" w:rsidRPr="006B3E8A" w:rsidRDefault="006B3E8A">
            <w:pPr>
              <w:spacing w:after="0"/>
            </w:pPr>
            <w:r w:rsidRPr="006B3E8A">
              <w:rPr>
                <w:rFonts w:cs="Times New Roman"/>
              </w:rPr>
              <w:t>Performance depends on dataset size, noise level, model generalization, payload representation, and the difference between simulation and a practical wireless link.</w:t>
            </w:r>
          </w:p>
        </w:tc>
      </w:tr>
      <w:tr w:rsidR="006B3E8A" w14:paraId="6058F88F" w14:textId="77777777">
        <w:trPr>
          <w:jc w:val="center"/>
        </w:trPr>
        <w:tc>
          <w:tcPr>
            <w:tcW w:w="3293" w:type="dxa"/>
            <w:vAlign w:val="center"/>
          </w:tcPr>
          <w:p w14:paraId="69E866D3" w14:textId="77777777" w:rsidR="006B3E8A" w:rsidRPr="006B3E8A" w:rsidRDefault="006B3E8A">
            <w:pPr>
              <w:spacing w:after="0"/>
              <w:rPr>
                <w:sz w:val="24"/>
                <w:szCs w:val="24"/>
              </w:rPr>
            </w:pPr>
            <w:r w:rsidRPr="006B3E8A">
              <w:rPr>
                <w:rFonts w:cs="Times New Roman"/>
                <w:sz w:val="24"/>
                <w:szCs w:val="24"/>
              </w:rPr>
              <w:t>WP6 – Consequences</w:t>
            </w:r>
          </w:p>
        </w:tc>
        <w:tc>
          <w:tcPr>
            <w:tcW w:w="3293" w:type="dxa"/>
            <w:vAlign w:val="center"/>
          </w:tcPr>
          <w:p w14:paraId="6AD74AAE" w14:textId="77777777" w:rsidR="006B3E8A" w:rsidRPr="006B3E8A" w:rsidRDefault="006B3E8A">
            <w:pPr>
              <w:spacing w:after="0"/>
            </w:pPr>
            <w:r w:rsidRPr="006B3E8A">
              <w:rPr>
                <w:rFonts w:cs="Times New Roman"/>
              </w:rPr>
              <w:t>The intended traffic-monitoring use case could affect bandwidth usage and incident-monitoring workflows, but safety impact and field performance have not been validated.</w:t>
            </w:r>
          </w:p>
        </w:tc>
      </w:tr>
    </w:tbl>
    <w:p w14:paraId="50446FD2" w14:textId="77777777" w:rsidR="00512BAE" w:rsidRDefault="00000000">
      <w:pPr>
        <w:pStyle w:val="Heading1"/>
      </w:pPr>
      <w:r>
        <w:rPr>
          <w:rFonts w:ascii="Times New Roman" w:eastAsia="Times New Roman" w:hAnsi="Times New Roman" w:cs="Times New Roman"/>
        </w:rPr>
        <w:lastRenderedPageBreak/>
        <w:t>12. Sustainable Development Goal (SDG) Mapping with Justification</w:t>
      </w:r>
    </w:p>
    <w:tbl>
      <w:tblPr>
        <w:tblStyle w:val="TableGrid"/>
        <w:tblW w:w="0" w:type="auto"/>
        <w:jc w:val="center"/>
        <w:tblLook w:val="04A0" w:firstRow="1" w:lastRow="0" w:firstColumn="1" w:lastColumn="0" w:noHBand="0" w:noVBand="1"/>
      </w:tblPr>
      <w:tblGrid>
        <w:gridCol w:w="3289"/>
        <w:gridCol w:w="3289"/>
        <w:gridCol w:w="3290"/>
      </w:tblGrid>
      <w:tr w:rsidR="00512BAE" w14:paraId="0367B187" w14:textId="77777777">
        <w:trPr>
          <w:jc w:val="center"/>
        </w:trPr>
        <w:tc>
          <w:tcPr>
            <w:tcW w:w="3293" w:type="dxa"/>
            <w:shd w:val="clear" w:color="auto" w:fill="D9E2F3"/>
            <w:vAlign w:val="center"/>
          </w:tcPr>
          <w:p w14:paraId="6C82BE60" w14:textId="77777777" w:rsidR="00512BAE" w:rsidRPr="0071571B" w:rsidRDefault="00000000">
            <w:pPr>
              <w:spacing w:after="0"/>
              <w:rPr>
                <w:sz w:val="24"/>
                <w:szCs w:val="24"/>
              </w:rPr>
            </w:pPr>
            <w:r w:rsidRPr="0071571B">
              <w:rPr>
                <w:rFonts w:cs="Times New Roman"/>
                <w:b/>
                <w:sz w:val="24"/>
                <w:szCs w:val="24"/>
              </w:rPr>
              <w:t>SDG / target area</w:t>
            </w:r>
          </w:p>
        </w:tc>
        <w:tc>
          <w:tcPr>
            <w:tcW w:w="3293" w:type="dxa"/>
            <w:shd w:val="clear" w:color="auto" w:fill="D9E2F3"/>
            <w:vAlign w:val="center"/>
          </w:tcPr>
          <w:p w14:paraId="6ECE6913" w14:textId="77777777" w:rsidR="00512BAE" w:rsidRPr="0071571B" w:rsidRDefault="00000000">
            <w:pPr>
              <w:spacing w:after="0"/>
              <w:rPr>
                <w:sz w:val="24"/>
                <w:szCs w:val="24"/>
              </w:rPr>
            </w:pPr>
            <w:r w:rsidRPr="0071571B">
              <w:rPr>
                <w:rFonts w:cs="Times New Roman"/>
                <w:b/>
                <w:sz w:val="24"/>
                <w:szCs w:val="24"/>
              </w:rPr>
              <w:t>Connection to project</w:t>
            </w:r>
          </w:p>
        </w:tc>
        <w:tc>
          <w:tcPr>
            <w:tcW w:w="3293" w:type="dxa"/>
            <w:shd w:val="clear" w:color="auto" w:fill="D9E2F3"/>
            <w:vAlign w:val="center"/>
          </w:tcPr>
          <w:p w14:paraId="7FA1F602" w14:textId="77777777" w:rsidR="00512BAE" w:rsidRPr="0071571B" w:rsidRDefault="00000000">
            <w:pPr>
              <w:spacing w:after="0"/>
              <w:rPr>
                <w:sz w:val="24"/>
                <w:szCs w:val="24"/>
              </w:rPr>
            </w:pPr>
            <w:r w:rsidRPr="0071571B">
              <w:rPr>
                <w:rFonts w:cs="Times New Roman"/>
                <w:b/>
                <w:sz w:val="24"/>
                <w:szCs w:val="24"/>
              </w:rPr>
              <w:t>Evidence and limitation</w:t>
            </w:r>
          </w:p>
        </w:tc>
      </w:tr>
      <w:tr w:rsidR="00512BAE" w14:paraId="0D12F5AE" w14:textId="77777777" w:rsidTr="0071571B">
        <w:trPr>
          <w:trHeight w:val="800"/>
          <w:jc w:val="center"/>
        </w:trPr>
        <w:tc>
          <w:tcPr>
            <w:tcW w:w="3293" w:type="dxa"/>
            <w:vAlign w:val="center"/>
          </w:tcPr>
          <w:p w14:paraId="3C1232D4" w14:textId="77777777" w:rsidR="00512BAE" w:rsidRPr="0071571B" w:rsidRDefault="00000000">
            <w:pPr>
              <w:spacing w:after="0"/>
              <w:rPr>
                <w:sz w:val="24"/>
                <w:szCs w:val="24"/>
              </w:rPr>
            </w:pPr>
            <w:r w:rsidRPr="0071571B">
              <w:rPr>
                <w:rFonts w:cs="Times New Roman"/>
                <w:sz w:val="24"/>
                <w:szCs w:val="24"/>
              </w:rPr>
              <w:t>SDG 9 – Industry, Innovation and Infrastructure</w:t>
            </w:r>
          </w:p>
        </w:tc>
        <w:tc>
          <w:tcPr>
            <w:tcW w:w="3293" w:type="dxa"/>
            <w:vAlign w:val="center"/>
          </w:tcPr>
          <w:p w14:paraId="2134BDFE" w14:textId="77777777" w:rsidR="00512BAE" w:rsidRPr="0071571B" w:rsidRDefault="00000000">
            <w:pPr>
              <w:spacing w:after="0"/>
              <w:rPr>
                <w:sz w:val="24"/>
                <w:szCs w:val="24"/>
              </w:rPr>
            </w:pPr>
            <w:r w:rsidRPr="0071571B">
              <w:rPr>
                <w:rFonts w:cs="Times New Roman"/>
                <w:sz w:val="24"/>
                <w:szCs w:val="24"/>
              </w:rPr>
              <w:t>Explores AI-native, task-aware communication for future wireless infrastructure.</w:t>
            </w:r>
          </w:p>
        </w:tc>
        <w:tc>
          <w:tcPr>
            <w:tcW w:w="3293" w:type="dxa"/>
            <w:vAlign w:val="center"/>
          </w:tcPr>
          <w:p w14:paraId="7F697DFB" w14:textId="77777777" w:rsidR="00512BAE" w:rsidRPr="0071571B" w:rsidRDefault="00000000">
            <w:pPr>
              <w:spacing w:after="0"/>
              <w:rPr>
                <w:sz w:val="24"/>
                <w:szCs w:val="24"/>
              </w:rPr>
            </w:pPr>
            <w:r w:rsidRPr="0071571B">
              <w:rPr>
                <w:rFonts w:cs="Times New Roman"/>
                <w:sz w:val="24"/>
                <w:szCs w:val="24"/>
              </w:rPr>
              <w:t>The demonstrator compares compact latent representations; it is not a deployed 6G system.</w:t>
            </w:r>
          </w:p>
        </w:tc>
      </w:tr>
      <w:tr w:rsidR="00512BAE" w14:paraId="7432BF3C" w14:textId="77777777" w:rsidTr="0071571B">
        <w:trPr>
          <w:trHeight w:val="839"/>
          <w:jc w:val="center"/>
        </w:trPr>
        <w:tc>
          <w:tcPr>
            <w:tcW w:w="3293" w:type="dxa"/>
            <w:vAlign w:val="center"/>
          </w:tcPr>
          <w:p w14:paraId="2B67D27A" w14:textId="77777777" w:rsidR="00512BAE" w:rsidRPr="0071571B" w:rsidRDefault="00000000">
            <w:pPr>
              <w:spacing w:after="0"/>
              <w:rPr>
                <w:sz w:val="24"/>
                <w:szCs w:val="24"/>
              </w:rPr>
            </w:pPr>
            <w:r w:rsidRPr="0071571B">
              <w:rPr>
                <w:rFonts w:cs="Times New Roman"/>
                <w:sz w:val="24"/>
                <w:szCs w:val="24"/>
              </w:rPr>
              <w:t>SDG 11 – Sustainable Cities and Communities</w:t>
            </w:r>
          </w:p>
        </w:tc>
        <w:tc>
          <w:tcPr>
            <w:tcW w:w="3293" w:type="dxa"/>
            <w:vAlign w:val="center"/>
          </w:tcPr>
          <w:p w14:paraId="490269FC" w14:textId="77777777" w:rsidR="00512BAE" w:rsidRPr="0071571B" w:rsidRDefault="00000000">
            <w:pPr>
              <w:spacing w:after="0"/>
              <w:rPr>
                <w:sz w:val="24"/>
                <w:szCs w:val="24"/>
              </w:rPr>
            </w:pPr>
            <w:r w:rsidRPr="0071571B">
              <w:rPr>
                <w:rFonts w:cs="Times New Roman"/>
                <w:sz w:val="24"/>
                <w:szCs w:val="24"/>
              </w:rPr>
              <w:t>Potential application to bandwidth-efficient traffic scene monitoring.</w:t>
            </w:r>
          </w:p>
        </w:tc>
        <w:tc>
          <w:tcPr>
            <w:tcW w:w="3293" w:type="dxa"/>
            <w:vAlign w:val="center"/>
          </w:tcPr>
          <w:p w14:paraId="7CA8D650" w14:textId="77777777" w:rsidR="00512BAE" w:rsidRPr="0071571B" w:rsidRDefault="00000000">
            <w:pPr>
              <w:spacing w:after="0"/>
              <w:rPr>
                <w:sz w:val="24"/>
                <w:szCs w:val="24"/>
              </w:rPr>
            </w:pPr>
            <w:r w:rsidRPr="0071571B">
              <w:rPr>
                <w:rFonts w:cs="Times New Roman"/>
                <w:sz w:val="24"/>
                <w:szCs w:val="24"/>
              </w:rPr>
              <w:t>Only highway/urban image classification is tested; no real-time city deployment is evaluated.</w:t>
            </w:r>
          </w:p>
        </w:tc>
      </w:tr>
      <w:tr w:rsidR="00512BAE" w14:paraId="1F2A8DAA" w14:textId="77777777" w:rsidTr="0071571B">
        <w:trPr>
          <w:trHeight w:val="838"/>
          <w:jc w:val="center"/>
        </w:trPr>
        <w:tc>
          <w:tcPr>
            <w:tcW w:w="3293" w:type="dxa"/>
            <w:vAlign w:val="center"/>
          </w:tcPr>
          <w:p w14:paraId="59DF4A85" w14:textId="77777777" w:rsidR="00512BAE" w:rsidRPr="0071571B" w:rsidRDefault="00000000">
            <w:pPr>
              <w:spacing w:after="0"/>
              <w:rPr>
                <w:sz w:val="24"/>
                <w:szCs w:val="24"/>
              </w:rPr>
            </w:pPr>
            <w:r w:rsidRPr="0071571B">
              <w:rPr>
                <w:rFonts w:cs="Times New Roman"/>
                <w:sz w:val="24"/>
                <w:szCs w:val="24"/>
              </w:rPr>
              <w:t>SDG 3 – Good Health and Well-being</w:t>
            </w:r>
          </w:p>
        </w:tc>
        <w:tc>
          <w:tcPr>
            <w:tcW w:w="3293" w:type="dxa"/>
            <w:vAlign w:val="center"/>
          </w:tcPr>
          <w:p w14:paraId="663AB58B" w14:textId="77777777" w:rsidR="00512BAE" w:rsidRPr="0071571B" w:rsidRDefault="00000000">
            <w:pPr>
              <w:spacing w:after="0"/>
              <w:rPr>
                <w:sz w:val="24"/>
                <w:szCs w:val="24"/>
              </w:rPr>
            </w:pPr>
            <w:r w:rsidRPr="0071571B">
              <w:rPr>
                <w:rFonts w:cs="Times New Roman"/>
                <w:sz w:val="24"/>
                <w:szCs w:val="24"/>
              </w:rPr>
              <w:t>Could support traffic awareness and road-safety workflows if integrated into a validated system.</w:t>
            </w:r>
          </w:p>
        </w:tc>
        <w:tc>
          <w:tcPr>
            <w:tcW w:w="3293" w:type="dxa"/>
            <w:vAlign w:val="center"/>
          </w:tcPr>
          <w:p w14:paraId="75537E8B" w14:textId="77777777" w:rsidR="00512BAE" w:rsidRPr="0071571B" w:rsidRDefault="00000000">
            <w:pPr>
              <w:spacing w:after="0"/>
              <w:rPr>
                <w:sz w:val="24"/>
                <w:szCs w:val="24"/>
              </w:rPr>
            </w:pPr>
            <w:r w:rsidRPr="0071571B">
              <w:rPr>
                <w:rFonts w:cs="Times New Roman"/>
                <w:sz w:val="24"/>
                <w:szCs w:val="24"/>
              </w:rPr>
              <w:t>No accident detection, emergency response, or safety outcome is measured in this project.</w:t>
            </w:r>
          </w:p>
        </w:tc>
      </w:tr>
      <w:tr w:rsidR="00512BAE" w14:paraId="30348DD5" w14:textId="77777777" w:rsidTr="0071571B">
        <w:trPr>
          <w:trHeight w:val="977"/>
          <w:jc w:val="center"/>
        </w:trPr>
        <w:tc>
          <w:tcPr>
            <w:tcW w:w="3293" w:type="dxa"/>
            <w:vAlign w:val="center"/>
          </w:tcPr>
          <w:p w14:paraId="3E896D47" w14:textId="77777777" w:rsidR="00512BAE" w:rsidRPr="0071571B" w:rsidRDefault="00000000">
            <w:pPr>
              <w:spacing w:after="0"/>
              <w:rPr>
                <w:sz w:val="24"/>
                <w:szCs w:val="24"/>
              </w:rPr>
            </w:pPr>
            <w:r w:rsidRPr="0071571B">
              <w:rPr>
                <w:rFonts w:cs="Times New Roman"/>
                <w:sz w:val="24"/>
                <w:szCs w:val="24"/>
              </w:rPr>
              <w:t>SDG 13 – Climate Action</w:t>
            </w:r>
          </w:p>
        </w:tc>
        <w:tc>
          <w:tcPr>
            <w:tcW w:w="3293" w:type="dxa"/>
            <w:vAlign w:val="center"/>
          </w:tcPr>
          <w:p w14:paraId="39321150" w14:textId="77777777" w:rsidR="00512BAE" w:rsidRPr="0071571B" w:rsidRDefault="00000000">
            <w:pPr>
              <w:spacing w:after="0"/>
              <w:rPr>
                <w:sz w:val="24"/>
                <w:szCs w:val="24"/>
              </w:rPr>
            </w:pPr>
            <w:r w:rsidRPr="0071571B">
              <w:rPr>
                <w:rFonts w:cs="Times New Roman"/>
                <w:sz w:val="24"/>
                <w:szCs w:val="24"/>
              </w:rPr>
              <w:t>Reducing transmitted data may offer an opportunity to reduce communication resources.</w:t>
            </w:r>
          </w:p>
        </w:tc>
        <w:tc>
          <w:tcPr>
            <w:tcW w:w="3293" w:type="dxa"/>
            <w:vAlign w:val="center"/>
          </w:tcPr>
          <w:p w14:paraId="50CEFFB4" w14:textId="77777777" w:rsidR="00512BAE" w:rsidRPr="0071571B" w:rsidRDefault="00000000">
            <w:pPr>
              <w:spacing w:after="0"/>
              <w:rPr>
                <w:sz w:val="24"/>
                <w:szCs w:val="24"/>
              </w:rPr>
            </w:pPr>
            <w:r w:rsidRPr="0071571B">
              <w:rPr>
                <w:rFonts w:cs="Times New Roman"/>
                <w:sz w:val="24"/>
                <w:szCs w:val="24"/>
              </w:rPr>
              <w:t>Energy and carbon savings are not measured; this is a potential benefit, not a demonstrated result.</w:t>
            </w:r>
          </w:p>
        </w:tc>
      </w:tr>
    </w:tbl>
    <w:p w14:paraId="6B31FE5E" w14:textId="6C0B2601" w:rsidR="00512BAE" w:rsidRDefault="00000000">
      <w:pPr>
        <w:pStyle w:val="Heading1"/>
      </w:pPr>
      <w:r>
        <w:rPr>
          <w:rFonts w:ascii="Times New Roman" w:eastAsia="Times New Roman" w:hAnsi="Times New Roman" w:cs="Times New Roman"/>
        </w:rPr>
        <w:t xml:space="preserve">13. Outcomes of the Project </w:t>
      </w:r>
    </w:p>
    <w:p w14:paraId="58B21AB4" w14:textId="77777777" w:rsidR="00CC5306" w:rsidRPr="00CC5306" w:rsidRDefault="00CC5306" w:rsidP="00CC5306">
      <w:pPr>
        <w:pStyle w:val="ListBullet"/>
        <w:spacing w:after="40"/>
        <w:rPr>
          <w:rFonts w:cs="Times New Roman"/>
          <w:sz w:val="24"/>
          <w:szCs w:val="24"/>
          <w:lang w:val="en-IN"/>
        </w:rPr>
      </w:pPr>
      <w:r w:rsidRPr="00CC5306">
        <w:rPr>
          <w:rFonts w:cs="Times New Roman"/>
          <w:sz w:val="24"/>
          <w:szCs w:val="24"/>
          <w:lang w:val="en-IN"/>
        </w:rPr>
        <w:t>1. Dual-Mode Framework: Developed a system that reconstructs images for human users and performs semantic classification for machines.</w:t>
      </w:r>
    </w:p>
    <w:p w14:paraId="43B74E25" w14:textId="77777777" w:rsidR="00CC5306" w:rsidRPr="00CC5306" w:rsidRDefault="00CC5306" w:rsidP="00CC5306">
      <w:pPr>
        <w:pStyle w:val="ListBullet"/>
        <w:spacing w:after="40"/>
        <w:rPr>
          <w:rFonts w:cs="Times New Roman"/>
          <w:sz w:val="24"/>
          <w:szCs w:val="24"/>
          <w:lang w:val="en-IN"/>
        </w:rPr>
      </w:pPr>
      <w:r w:rsidRPr="00CC5306">
        <w:rPr>
          <w:rFonts w:cs="Times New Roman"/>
          <w:sz w:val="24"/>
          <w:szCs w:val="24"/>
          <w:lang w:val="en-IN"/>
        </w:rPr>
        <w:t xml:space="preserve">2. Performance Testing: Evaluated both modes under a simulated AWGN channel at seven SNR levels, from −5 to 25 </w:t>
      </w:r>
      <w:proofErr w:type="spellStart"/>
      <w:r w:rsidRPr="00CC5306">
        <w:rPr>
          <w:rFonts w:cs="Times New Roman"/>
          <w:sz w:val="24"/>
          <w:szCs w:val="24"/>
          <w:lang w:val="en-IN"/>
        </w:rPr>
        <w:t>dB.</w:t>
      </w:r>
      <w:proofErr w:type="spellEnd"/>
    </w:p>
    <w:p w14:paraId="6A3DCAB7" w14:textId="77777777" w:rsidR="00CC5306" w:rsidRPr="00CC5306" w:rsidRDefault="00CC5306" w:rsidP="00CC5306">
      <w:pPr>
        <w:pStyle w:val="ListBullet"/>
        <w:spacing w:after="40"/>
        <w:rPr>
          <w:rFonts w:cs="Times New Roman"/>
          <w:sz w:val="24"/>
          <w:szCs w:val="24"/>
          <w:lang w:val="en-IN"/>
        </w:rPr>
      </w:pPr>
      <w:r w:rsidRPr="00CC5306">
        <w:rPr>
          <w:rFonts w:cs="Times New Roman"/>
          <w:sz w:val="24"/>
          <w:szCs w:val="24"/>
          <w:lang w:val="en-IN"/>
        </w:rPr>
        <w:t>3. Image Reconstruction: PSNR ranged from 8.86 dB at −5 dB SNR to 26.34 dB at 25 dB SNR.</w:t>
      </w:r>
    </w:p>
    <w:p w14:paraId="5F96B02F" w14:textId="77777777" w:rsidR="00CC5306" w:rsidRPr="00CC5306" w:rsidRDefault="00CC5306" w:rsidP="00CC5306">
      <w:pPr>
        <w:pStyle w:val="ListBullet"/>
        <w:spacing w:after="40"/>
        <w:rPr>
          <w:rFonts w:cs="Times New Roman"/>
          <w:sz w:val="24"/>
          <w:szCs w:val="24"/>
          <w:lang w:val="en-IN"/>
        </w:rPr>
      </w:pPr>
      <w:r w:rsidRPr="00CC5306">
        <w:rPr>
          <w:rFonts w:cs="Times New Roman"/>
          <w:sz w:val="24"/>
          <w:szCs w:val="24"/>
          <w:lang w:val="en-IN"/>
        </w:rPr>
        <w:t>4. Classification Accuracy: Machine-mode accuracy ranged from 71.7% to 75.0% across the tested SNR levels.</w:t>
      </w:r>
    </w:p>
    <w:p w14:paraId="32F1F5E2" w14:textId="77777777" w:rsidR="00CC5306" w:rsidRPr="00CC5306" w:rsidRDefault="00CC5306" w:rsidP="00CC5306">
      <w:pPr>
        <w:pStyle w:val="ListBullet"/>
        <w:spacing w:after="40"/>
        <w:rPr>
          <w:rFonts w:cs="Times New Roman"/>
          <w:sz w:val="24"/>
          <w:szCs w:val="24"/>
          <w:lang w:val="en-IN"/>
        </w:rPr>
      </w:pPr>
      <w:r w:rsidRPr="00CC5306">
        <w:rPr>
          <w:rFonts w:cs="Times New Roman"/>
          <w:sz w:val="24"/>
          <w:szCs w:val="24"/>
          <w:lang w:val="en-IN"/>
        </w:rPr>
        <w:t>5. Payload Reduction: Representation size was reduced by 97.92% in human mode and 99.98% in machine mode compared with raw image values.</w:t>
      </w:r>
    </w:p>
    <w:p w14:paraId="0772ADC8" w14:textId="77777777" w:rsidR="00CC5306" w:rsidRPr="00CC5306" w:rsidRDefault="00CC5306" w:rsidP="00CC5306">
      <w:pPr>
        <w:pStyle w:val="ListBullet"/>
        <w:spacing w:after="40"/>
        <w:rPr>
          <w:rFonts w:cs="Times New Roman"/>
          <w:sz w:val="24"/>
          <w:szCs w:val="24"/>
          <w:lang w:val="en-IN"/>
        </w:rPr>
      </w:pPr>
      <w:r w:rsidRPr="00CC5306">
        <w:rPr>
          <w:rFonts w:cs="Times New Roman"/>
          <w:sz w:val="24"/>
          <w:szCs w:val="24"/>
          <w:lang w:val="en-IN"/>
        </w:rPr>
        <w:t>6. Future Improvements: Explore larger datasets, a digital baseline, additional channel models, and physical-layer resource measurements.</w:t>
      </w:r>
    </w:p>
    <w:p w14:paraId="52785E8D" w14:textId="22BD7159" w:rsidR="00512BAE" w:rsidRPr="00CC5306" w:rsidRDefault="00512BAE" w:rsidP="00CC5306">
      <w:pPr>
        <w:pStyle w:val="ListBullet"/>
        <w:numPr>
          <w:ilvl w:val="0"/>
          <w:numId w:val="0"/>
        </w:numPr>
        <w:spacing w:after="40"/>
        <w:ind w:left="360"/>
        <w:rPr>
          <w:sz w:val="24"/>
          <w:szCs w:val="24"/>
        </w:rPr>
      </w:pPr>
    </w:p>
    <w:sectPr w:rsidR="00512BAE" w:rsidRPr="00CC5306" w:rsidSect="00034616">
      <w:footerReference w:type="default" r:id="rId40"/>
      <w:pgSz w:w="12240" w:h="15840"/>
      <w:pgMar w:top="1037" w:right="1181" w:bottom="1037" w:left="1181"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64F7D65" w14:textId="77777777" w:rsidR="002840F7" w:rsidRDefault="002840F7">
      <w:pPr>
        <w:spacing w:after="0"/>
      </w:pPr>
      <w:r>
        <w:separator/>
      </w:r>
    </w:p>
  </w:endnote>
  <w:endnote w:type="continuationSeparator" w:id="0">
    <w:p w14:paraId="42D03F4B" w14:textId="77777777" w:rsidR="002840F7" w:rsidRDefault="002840F7">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E07EB09" w14:textId="242B66D0" w:rsidR="00512BAE" w:rsidRDefault="00512BAE">
    <w:pPr>
      <w:pStyle w:val="Footer"/>
      <w:jc w:val="cen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0E1269D" w14:textId="77777777" w:rsidR="002840F7" w:rsidRDefault="002840F7">
      <w:pPr>
        <w:spacing w:after="0"/>
      </w:pPr>
      <w:r>
        <w:separator/>
      </w:r>
    </w:p>
  </w:footnote>
  <w:footnote w:type="continuationSeparator" w:id="0">
    <w:p w14:paraId="1B02638B" w14:textId="77777777" w:rsidR="002840F7" w:rsidRDefault="002840F7">
      <w:pPr>
        <w:spacing w:after="0"/>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9946C072"/>
    <w:lvl w:ilvl="0">
      <w:start w:val="1"/>
      <w:numFmt w:val="bullet"/>
      <w:pStyle w:val="ListBullet"/>
      <w:lvlText w:val=""/>
      <w:lvlJc w:val="left"/>
      <w:pPr>
        <w:tabs>
          <w:tab w:val="num" w:pos="360"/>
        </w:tabs>
        <w:ind w:left="360" w:hanging="360"/>
      </w:pPr>
      <w:rPr>
        <w:rFonts w:ascii="Symbol" w:hAnsi="Symbol" w:hint="default"/>
      </w:rPr>
    </w:lvl>
  </w:abstractNum>
  <w:num w:numId="1" w16cid:durableId="131560159">
    <w:abstractNumId w:val="8"/>
  </w:num>
  <w:num w:numId="2" w16cid:durableId="898246184">
    <w:abstractNumId w:val="6"/>
  </w:num>
  <w:num w:numId="3" w16cid:durableId="12465099">
    <w:abstractNumId w:val="5"/>
  </w:num>
  <w:num w:numId="4" w16cid:durableId="1181895248">
    <w:abstractNumId w:val="4"/>
  </w:num>
  <w:num w:numId="5" w16cid:durableId="1000932320">
    <w:abstractNumId w:val="7"/>
  </w:num>
  <w:num w:numId="6" w16cid:durableId="2046129627">
    <w:abstractNumId w:val="3"/>
  </w:num>
  <w:num w:numId="7" w16cid:durableId="1025407432">
    <w:abstractNumId w:val="2"/>
  </w:num>
  <w:num w:numId="8" w16cid:durableId="1678534439">
    <w:abstractNumId w:val="1"/>
  </w:num>
  <w:num w:numId="9" w16cid:durableId="213124622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00E08"/>
    <w:rsid w:val="00034616"/>
    <w:rsid w:val="0006063C"/>
    <w:rsid w:val="00086F3D"/>
    <w:rsid w:val="000A04A3"/>
    <w:rsid w:val="000B62D5"/>
    <w:rsid w:val="000C1876"/>
    <w:rsid w:val="00110729"/>
    <w:rsid w:val="0015074B"/>
    <w:rsid w:val="0021345B"/>
    <w:rsid w:val="002840F7"/>
    <w:rsid w:val="002848C1"/>
    <w:rsid w:val="0029639D"/>
    <w:rsid w:val="00326F90"/>
    <w:rsid w:val="00397F46"/>
    <w:rsid w:val="00403624"/>
    <w:rsid w:val="004F09C6"/>
    <w:rsid w:val="00512BAE"/>
    <w:rsid w:val="00516155"/>
    <w:rsid w:val="00565D77"/>
    <w:rsid w:val="006874F4"/>
    <w:rsid w:val="006B3E8A"/>
    <w:rsid w:val="006C59C9"/>
    <w:rsid w:val="006F1139"/>
    <w:rsid w:val="006F4D61"/>
    <w:rsid w:val="007122DB"/>
    <w:rsid w:val="0071571B"/>
    <w:rsid w:val="007218B6"/>
    <w:rsid w:val="00751BE5"/>
    <w:rsid w:val="007D5ABA"/>
    <w:rsid w:val="007E6947"/>
    <w:rsid w:val="008E1015"/>
    <w:rsid w:val="0096683F"/>
    <w:rsid w:val="009B6B71"/>
    <w:rsid w:val="00AA1D8D"/>
    <w:rsid w:val="00B47730"/>
    <w:rsid w:val="00BF2CE5"/>
    <w:rsid w:val="00C77D9A"/>
    <w:rsid w:val="00CB0664"/>
    <w:rsid w:val="00CC5306"/>
    <w:rsid w:val="00DB2D2D"/>
    <w:rsid w:val="00E05AE4"/>
    <w:rsid w:val="00E43362"/>
    <w:rsid w:val="00EE465F"/>
    <w:rsid w:val="00EE63DA"/>
    <w:rsid w:val="00F43F4A"/>
    <w:rsid w:val="00FB6A9E"/>
    <w:rsid w:val="00FC693F"/>
    <w:rsid w:val="00FC7417"/>
    <w:rsid w:val="00FF5795"/>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766AFF6"/>
  <w14:defaultImageDpi w14:val="300"/>
  <w15:docId w15:val="{5409701A-C2E7-4197-A2D7-09301A4CFB2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F1139"/>
    <w:pPr>
      <w:spacing w:after="120" w:line="240" w:lineRule="auto"/>
    </w:pPr>
    <w:rPr>
      <w:rFonts w:ascii="Times New Roman" w:eastAsia="Times New Roman" w:hAnsi="Times New Roman"/>
      <w:color w:val="000000"/>
    </w:rPr>
  </w:style>
  <w:style w:type="paragraph" w:styleId="Heading1">
    <w:name w:val="heading 1"/>
    <w:basedOn w:val="Normal"/>
    <w:next w:val="Normal"/>
    <w:link w:val="Heading1Char"/>
    <w:uiPriority w:val="9"/>
    <w:qFormat/>
    <w:rsid w:val="00FC693F"/>
    <w:pPr>
      <w:keepNext/>
      <w:keepLines/>
      <w:spacing w:before="160" w:after="80"/>
      <w:outlineLvl w:val="0"/>
    </w:pPr>
    <w:rPr>
      <w:rFonts w:asciiTheme="majorHAnsi" w:eastAsiaTheme="majorEastAsia" w:hAnsiTheme="majorHAnsi" w:cstheme="majorBidi"/>
      <w:b/>
      <w:bCs/>
      <w:sz w:val="28"/>
      <w:szCs w:val="28"/>
    </w:rPr>
  </w:style>
  <w:style w:type="paragraph" w:styleId="Heading2">
    <w:name w:val="heading 2"/>
    <w:basedOn w:val="Normal"/>
    <w:next w:val="Normal"/>
    <w:link w:val="Heading2Char"/>
    <w:uiPriority w:val="9"/>
    <w:unhideWhenUsed/>
    <w:qFormat/>
    <w:rsid w:val="00FC693F"/>
    <w:pPr>
      <w:keepNext/>
      <w:keepLines/>
      <w:spacing w:before="100" w:after="80"/>
      <w:outlineLvl w:val="1"/>
    </w:pPr>
    <w:rPr>
      <w:rFonts w:asciiTheme="majorHAnsi" w:eastAsiaTheme="majorEastAsia" w:hAnsiTheme="majorHAnsi" w:cstheme="majorBidi"/>
      <w:b/>
      <w:bCs/>
      <w:sz w:val="24"/>
      <w:szCs w:val="26"/>
    </w:rPr>
  </w:style>
  <w:style w:type="paragraph" w:styleId="Heading3">
    <w:name w:val="heading 3"/>
    <w:basedOn w:val="Normal"/>
    <w:next w:val="Normal"/>
    <w:link w:val="Heading3Char"/>
    <w:uiPriority w:val="9"/>
    <w:unhideWhenUsed/>
    <w:qFormat/>
    <w:rsid w:val="00FC693F"/>
    <w:pPr>
      <w:keepNext/>
      <w:keepLines/>
      <w:spacing w:before="100" w:after="80"/>
      <w:outlineLvl w:val="2"/>
    </w:pPr>
    <w:rPr>
      <w:rFonts w:asciiTheme="majorHAnsi" w:eastAsiaTheme="majorEastAsia" w:hAnsiTheme="majorHAnsi" w:cstheme="majorBidi"/>
      <w:b/>
      <w:bCs/>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before="160" w:after="100"/>
      <w:contextualSpacing/>
    </w:pPr>
    <w:rPr>
      <w:rFonts w:asciiTheme="majorHAnsi" w:eastAsiaTheme="majorEastAsia" w:hAnsiTheme="majorHAnsi" w:cstheme="majorBidi"/>
      <w:b/>
      <w:spacing w:val="5"/>
      <w:kern w:val="28"/>
      <w:sz w:val="3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rPr>
      <w:b/>
      <w:bCs/>
      <w:sz w:val="20"/>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Hyperlink">
    <w:name w:val="Hyperlink"/>
    <w:basedOn w:val="DefaultParagraphFont"/>
    <w:uiPriority w:val="99"/>
    <w:unhideWhenUsed/>
    <w:rsid w:val="00751BE5"/>
    <w:rPr>
      <w:color w:val="0000FF" w:themeColor="hyperlink"/>
      <w:u w:val="single"/>
    </w:rPr>
  </w:style>
  <w:style w:type="character" w:styleId="UnresolvedMention">
    <w:name w:val="Unresolved Mention"/>
    <w:basedOn w:val="DefaultParagraphFont"/>
    <w:uiPriority w:val="99"/>
    <w:semiHidden/>
    <w:unhideWhenUsed/>
    <w:rsid w:val="00751BE5"/>
    <w:rPr>
      <w:color w:val="605E5C"/>
      <w:shd w:val="clear" w:color="auto" w:fill="E1DFDD"/>
    </w:rPr>
  </w:style>
  <w:style w:type="character" w:styleId="FollowedHyperlink">
    <w:name w:val="FollowedHyperlink"/>
    <w:basedOn w:val="DefaultParagraphFont"/>
    <w:uiPriority w:val="99"/>
    <w:semiHidden/>
    <w:unhideWhenUsed/>
    <w:rsid w:val="00751BE5"/>
    <w:rPr>
      <w:color w:val="800080"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hyperlink" Target="https://ieeexplore.ieee.org/stamp/stamp.jsp?tp=&amp;arnumber=10910032&amp;isnumber=10994789" TargetMode="External"/><Relationship Id="rId39" Type="http://schemas.openxmlformats.org/officeDocument/2006/relationships/hyperlink" Target="https://ieeexplore.ieee.org/stamp/stamp.jsp?arnumber=10945983" TargetMode="External"/><Relationship Id="rId21" Type="http://schemas.openxmlformats.org/officeDocument/2006/relationships/hyperlink" Target="https://ieeexplore.ieee.org/stamp/stamp.jsp?tp=&amp;arnumber=11192484&amp;isnumber=11321210" TargetMode="External"/><Relationship Id="rId34" Type="http://schemas.openxmlformats.org/officeDocument/2006/relationships/hyperlink" Target="https://doi.org/10.1016/j.eng.2025.07.022" TargetMode="External"/><Relationship Id="rId42" Type="http://schemas.openxmlformats.org/officeDocument/2006/relationships/theme" Target="theme/theme1.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29" Type="http://schemas.openxmlformats.org/officeDocument/2006/relationships/hyperlink" Target="https://doi.org/10.1016/j.comnet.2026.112142" TargetMode="External"/><Relationship Id="rId41"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hyperlink" Target="https://ieeexplore.ieee.org/stamp/stamp.jsp?tp=&amp;arnumber=11207682&amp;isnumber=11366031" TargetMode="External"/><Relationship Id="rId32" Type="http://schemas.openxmlformats.org/officeDocument/2006/relationships/hyperlink" Target="https://ieeexplore.ieee.org/stamp/stamp.jsp?tp=&amp;arnumber=10910031&amp;isnumber=11021263" TargetMode="External"/><Relationship Id="rId37" Type="http://schemas.openxmlformats.org/officeDocument/2006/relationships/hyperlink" Target="https://ieeexplore.ieee.org/stamp/stamp.jsp?tp=&amp;arnumber=11045871&amp;isnumber=11045662" TargetMode="External"/><Relationship Id="rId40" Type="http://schemas.openxmlformats.org/officeDocument/2006/relationships/footer" Target="footer1.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hyperlink" Target="https://ieeexplore.ieee.org/stamp/stamp.jsp?tp=&amp;arnumber=10960403&amp;isnumber=11039749" TargetMode="External"/><Relationship Id="rId28" Type="http://schemas.openxmlformats.org/officeDocument/2006/relationships/hyperlink" Target="https://ieeexplore.ieee.org/stamp/stamp.jsp?tp=&amp;arnumber=11011310&amp;isnumber=11244208" TargetMode="External"/><Relationship Id="rId36" Type="http://schemas.openxmlformats.org/officeDocument/2006/relationships/hyperlink" Target="https://ieeexplore.ieee.org/stamp/stamp.jsp?tp=&amp;arnumber=10614204&amp;isnumber=10876818" TargetMode="External"/><Relationship Id="rId10" Type="http://schemas.openxmlformats.org/officeDocument/2006/relationships/image" Target="media/image3.png"/><Relationship Id="rId19" Type="http://schemas.openxmlformats.org/officeDocument/2006/relationships/image" Target="media/image12.png"/><Relationship Id="rId31" Type="http://schemas.openxmlformats.org/officeDocument/2006/relationships/hyperlink" Target="https://ieeexplore.ieee.org/stamp/stamp.jsp?tp=&amp;arnumber=11002422&amp;isnumber=11199987" TargetMode="Externa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hyperlink" Target="https://ieeexplore.ieee.org/stamp/stamp.jsp?tp=&amp;arnumber=10589474&amp;isnumber=10876818" TargetMode="External"/><Relationship Id="rId27" Type="http://schemas.openxmlformats.org/officeDocument/2006/relationships/hyperlink" Target="https://ieeexplore.ieee.org/stamp/stamp.jsp?tp=&amp;arnumber=11099589&amp;isnumber=11298242" TargetMode="External"/><Relationship Id="rId30" Type="http://schemas.openxmlformats.org/officeDocument/2006/relationships/hyperlink" Target="https://ieeexplore.ieee.org/stamp/stamp.jsp?tp=&amp;arnumber=11217271&amp;isnumber=11668736" TargetMode="External"/><Relationship Id="rId35" Type="http://schemas.openxmlformats.org/officeDocument/2006/relationships/hyperlink" Target="https://ieeexplore.ieee.org/stamp/stamp.jsp?tp=&amp;arnumber=10614204&amp;isnumber=10876818" TargetMode="External"/><Relationship Id="rId8" Type="http://schemas.openxmlformats.org/officeDocument/2006/relationships/image" Target="media/image1.png"/><Relationship Id="rId3" Type="http://schemas.openxmlformats.org/officeDocument/2006/relationships/styles" Target="styl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hyperlink" Target="https://ieeexplore.ieee.org/stamp/stamp.jsp?tp=&amp;arnumber=10845817&amp;isnumber=10931143" TargetMode="External"/><Relationship Id="rId33" Type="http://schemas.openxmlformats.org/officeDocument/2006/relationships/hyperlink" Target="https://ieeexplore.ieee.org/stamp/stamp.jsp?tp=&amp;arnumber=10857963&amp;isnumber=10960779" TargetMode="External"/><Relationship Id="rId38" Type="http://schemas.openxmlformats.org/officeDocument/2006/relationships/hyperlink" Target="https://ieeexplore.ieee.org/stamp/stamp.jsp?tp=&amp;arnumber=11024114&amp;isnumber=11244208"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28</TotalTime>
  <Pages>14</Pages>
  <Words>3635</Words>
  <Characters>20724</Characters>
  <Application>Microsoft Office Word</Application>
  <DocSecurity>0</DocSecurity>
  <Lines>172</Lines>
  <Paragraphs>48</Paragraphs>
  <ScaleCrop>false</ScaleCrop>
  <HeadingPairs>
    <vt:vector size="2" baseType="variant">
      <vt:variant>
        <vt:lpstr>Title</vt:lpstr>
      </vt:variant>
      <vt:variant>
        <vt:i4>1</vt:i4>
      </vt:variant>
    </vt:vector>
  </HeadingPairs>
  <TitlesOfParts>
    <vt:vector size="1" baseType="lpstr">
      <vt:lpstr>Task-Aware Dynamic Semantic Compression Framework for 6G Deep JSCC</vt:lpstr>
    </vt:vector>
  </TitlesOfParts>
  <Manager/>
  <Company/>
  <LinksUpToDate>false</LinksUpToDate>
  <CharactersWithSpaces>24311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Task-Aware Dynamic Semantic Compression Framework for 6G Deep JSCC</dc:title>
  <dc:subject>Micro / Mini Project Report</dc:subject>
  <dc:creator>VIT Vellore student project team</dc:creator>
  <cp:keywords/>
  <dc:description>generated by python-docx</dc:description>
  <cp:lastModifiedBy>Harshal Yadav</cp:lastModifiedBy>
  <cp:revision>3</cp:revision>
  <dcterms:created xsi:type="dcterms:W3CDTF">2026-10-24T04:21:00Z</dcterms:created>
  <dcterms:modified xsi:type="dcterms:W3CDTF">2026-10-24T08:05:00Z</dcterms:modified>
  <cp:category/>
</cp:coreProperties>
</file>