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42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2354" w:firstLine="0"/>
        <w:jc w:val="right"/>
      </w:pPr>
      <w:r>
        <w:rPr>
          <w:rFonts w:ascii="CMBX12" w:hAnsi="CMBX12" w:eastAsia="CMBX12"/>
          <w:b/>
          <w:i w:val="0"/>
          <w:color w:val="000000"/>
          <w:sz w:val="50"/>
        </w:rPr>
        <w:t>Cloud Computing</w:t>
      </w:r>
    </w:p>
    <w:p>
      <w:pPr>
        <w:autoSpaceDN w:val="0"/>
        <w:autoSpaceDE w:val="0"/>
        <w:widowControl/>
        <w:spacing w:line="288" w:lineRule="exact" w:before="846" w:after="0"/>
        <w:ind w:left="3312" w:right="3024" w:firstLine="0"/>
        <w:jc w:val="center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M.Tech. Seminar Report 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by</w:t>
      </w:r>
    </w:p>
    <w:p>
      <w:pPr>
        <w:autoSpaceDN w:val="0"/>
        <w:autoSpaceDE w:val="0"/>
        <w:widowControl/>
        <w:spacing w:line="288" w:lineRule="exact" w:before="344" w:after="0"/>
        <w:ind w:left="3600" w:right="3312" w:firstLine="0"/>
        <w:jc w:val="center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Abhirup Ghosh </w:t>
      </w:r>
      <w:r>
        <w:br/>
      </w:r>
      <w:r>
        <w:rPr>
          <w:rFonts w:ascii="CMBX12" w:hAnsi="CMBX12" w:eastAsia="CMBX12"/>
          <w:b/>
          <w:i w:val="0"/>
          <w:color w:val="000000"/>
          <w:sz w:val="24"/>
        </w:rPr>
        <w:t>(Roll no :09305052)</w:t>
      </w:r>
    </w:p>
    <w:p>
      <w:pPr>
        <w:autoSpaceDN w:val="0"/>
        <w:autoSpaceDE w:val="0"/>
        <w:widowControl/>
        <w:spacing w:line="290" w:lineRule="exact" w:before="344" w:after="0"/>
        <w:ind w:left="3456" w:right="3168" w:firstLine="0"/>
        <w:jc w:val="center"/>
      </w:pPr>
      <w:r>
        <w:rPr>
          <w:rFonts w:ascii="CMTI12" w:hAnsi="CMTI12" w:eastAsia="CMTI12"/>
          <w:b w:val="0"/>
          <w:i/>
          <w:color w:val="000000"/>
          <w:sz w:val="24"/>
        </w:rPr>
        <w:t xml:space="preserve">under the guidance of </w:t>
      </w:r>
      <w:r>
        <w:br/>
      </w:r>
      <w:r>
        <w:rPr>
          <w:rFonts w:ascii="CMBX12" w:hAnsi="CMBX12" w:eastAsia="CMBX12"/>
          <w:b/>
          <w:i w:val="0"/>
          <w:color w:val="000000"/>
          <w:sz w:val="24"/>
        </w:rPr>
        <w:t>Prof. Anirudha Sahoo</w:t>
      </w:r>
    </w:p>
    <w:p>
      <w:pPr>
        <w:autoSpaceDN w:val="0"/>
        <w:autoSpaceDE w:val="0"/>
        <w:widowControl/>
        <w:spacing w:line="240" w:lineRule="auto" w:before="1766" w:after="0"/>
        <w:ind w:left="0" w:right="31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28799" cy="17564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756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408" w:after="0"/>
        <w:ind w:left="2160" w:right="1872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Department of Computer Science and Engineering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Indian Institute of Technology, Bombay 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Powai, Mumbai 400076.</w:t>
      </w:r>
    </w:p>
    <w:p>
      <w:pPr>
        <w:sectPr>
          <w:pgSz w:w="12240" w:h="15840"/>
          <w:pgMar w:top="1160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60" w:lineRule="exact" w:before="2492" w:after="0"/>
        <w:ind w:left="0" w:right="4062" w:firstLine="0"/>
        <w:jc w:val="right"/>
      </w:pPr>
      <w:r>
        <w:rPr>
          <w:rFonts w:ascii="CMBX10" w:hAnsi="CMBX10" w:eastAsia="CMBX10"/>
          <w:b/>
          <w:i w:val="0"/>
          <w:color w:val="000000"/>
          <w:sz w:val="22"/>
        </w:rPr>
        <w:t>Abstract</w:t>
      </w:r>
    </w:p>
    <w:p>
      <w:pPr>
        <w:autoSpaceDN w:val="0"/>
        <w:autoSpaceDE w:val="0"/>
        <w:widowControl/>
        <w:spacing w:line="272" w:lineRule="exact" w:before="218" w:after="0"/>
        <w:ind w:left="1152" w:right="872" w:firstLine="328"/>
        <w:jc w:val="both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The term “cloud computing” is a recent buzzword in the IT world. Behind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this fancy poetic phrase there lies a true picture of the future of computing for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both in technical perspective and social perspective. Though the term “Cloud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Computing” is recent but the idea of centralizing computation and storage in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distributed data centers maintained by third party companies is not new but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it came in way back in 1990s along with distributed computing approaches like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grid computing. Cloud computing is aimed at providing IT as a service to the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cloud users on-demand basis with greater flexibility, availability, reliability and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scalability with utility computing model. This new paradigm of computing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has an immense potential in it to be used in the field of e-governance and in </w:t>
      </w:r>
      <w:r>
        <w:rPr>
          <w:rFonts w:ascii="CMR10" w:hAnsi="CMR10" w:eastAsia="CMR10"/>
          <w:b w:val="0"/>
          <w:i w:val="0"/>
          <w:color w:val="000000"/>
          <w:sz w:val="22"/>
        </w:rPr>
        <w:t>rural development perspective in developing countries like India.</w:t>
      </w:r>
    </w:p>
    <w:p>
      <w:pPr>
        <w:autoSpaceDN w:val="0"/>
        <w:autoSpaceDE w:val="0"/>
        <w:widowControl/>
        <w:spacing w:line="238" w:lineRule="exact" w:before="6332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exact" w:before="584" w:after="0"/>
        <w:ind w:left="0" w:right="3494" w:firstLine="0"/>
        <w:jc w:val="right"/>
      </w:pPr>
      <w:r>
        <w:rPr>
          <w:rFonts w:ascii="CMBX12" w:hAnsi="CMBX12" w:eastAsia="CMBX12"/>
          <w:b/>
          <w:i w:val="0"/>
          <w:color w:val="000000"/>
          <w:sz w:val="24"/>
        </w:rPr>
        <w:t>Acknowledgment</w:t>
      </w:r>
    </w:p>
    <w:p>
      <w:pPr>
        <w:autoSpaceDN w:val="0"/>
        <w:autoSpaceDE w:val="0"/>
        <w:widowControl/>
        <w:spacing w:line="240" w:lineRule="exact" w:before="988" w:after="0"/>
        <w:ind w:left="12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 am greatly indebted to my guide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Prof. Anirudha Sahoo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for his invaluable</w:t>
      </w:r>
    </w:p>
    <w:p>
      <w:pPr>
        <w:autoSpaceDN w:val="0"/>
        <w:autoSpaceDE w:val="0"/>
        <w:widowControl/>
        <w:spacing w:line="240" w:lineRule="exact" w:before="50" w:after="0"/>
        <w:ind w:left="56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guidance during the course of the seminar. He always gave useful suggestions and</w:t>
      </w:r>
    </w:p>
    <w:p>
      <w:pPr>
        <w:autoSpaceDN w:val="0"/>
        <w:autoSpaceDE w:val="0"/>
        <w:widowControl/>
        <w:spacing w:line="240" w:lineRule="exact" w:before="48" w:after="0"/>
        <w:ind w:left="56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also helped me when the work was not moving ahead at times.</w:t>
      </w:r>
    </w:p>
    <w:p>
      <w:pPr>
        <w:autoSpaceDN w:val="0"/>
        <w:autoSpaceDE w:val="0"/>
        <w:widowControl/>
        <w:spacing w:line="286" w:lineRule="exact" w:before="446" w:after="0"/>
        <w:ind w:left="0" w:right="310" w:firstLine="0"/>
        <w:jc w:val="right"/>
      </w:pPr>
      <w:r>
        <w:rPr>
          <w:w w:val="98.93931027116447"/>
          <w:rFonts w:ascii="CMTI12" w:hAnsi="CMTI12" w:eastAsia="CMTI12"/>
          <w:b w:val="0"/>
          <w:i/>
          <w:color w:val="000000"/>
          <w:sz w:val="29"/>
        </w:rPr>
        <w:t>Abhirup Ghosh</w:t>
      </w:r>
    </w:p>
    <w:p>
      <w:pPr>
        <w:autoSpaceDN w:val="0"/>
        <w:autoSpaceDE w:val="0"/>
        <w:widowControl/>
        <w:spacing w:line="288" w:lineRule="exact" w:before="72" w:after="0"/>
        <w:ind w:left="0" w:right="290" w:firstLine="0"/>
        <w:jc w:val="right"/>
      </w:pP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IIT Bombay</w:t>
      </w:r>
    </w:p>
    <w:p>
      <w:pPr>
        <w:autoSpaceDN w:val="0"/>
        <w:autoSpaceDE w:val="0"/>
        <w:widowControl/>
        <w:spacing w:line="238" w:lineRule="exact" w:before="8560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344" w:lineRule="exact" w:before="506" w:after="302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8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Introduction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2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5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4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4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Cloud Computing Basics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4" w:after="0"/>
              <w:ind w:left="0" w:right="12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39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6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Types of Cloud . . . . . .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392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Cloud Stakeholders . . . .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508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2.3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Advantages of using Cloud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2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608"/>
        </w:trPr>
        <w:tc>
          <w:tcPr>
            <w:tcW w:type="dxa" w:w="1560"/>
            <w:vMerge/>
            <w:tcBorders/>
          </w:tcPr>
          <w:p/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Motivation towards Cloud in recent time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0" w:right="126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5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Cloud Architecture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0" w:right="12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8</w:t>
            </w:r>
          </w:p>
        </w:tc>
      </w:tr>
      <w:tr>
        <w:trPr>
          <w:trHeight w:hRule="exact" w:val="40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94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4.1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Comparison between Cloud Computing and Grid Computing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392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4.2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Relation between Cloud Computing and Utility Computing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508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4.3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Types of utility cloud services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500"/>
        </w:trPr>
        <w:tc>
          <w:tcPr>
            <w:tcW w:type="dxa" w:w="1560"/>
            <w:vMerge/>
            <w:tcBorders/>
          </w:tcPr>
          <w:p/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Popular Cloud Applications: A Case study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0" w:right="0" w:firstLine="0"/>
              <w:jc w:val="center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13</w:t>
            </w:r>
          </w:p>
        </w:tc>
      </w:tr>
      <w:tr>
        <w:trPr>
          <w:trHeight w:hRule="exact" w:val="40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96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5.1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Amazon EC2 and S3 Services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13</w:t>
            </w:r>
          </w:p>
        </w:tc>
      </w:tr>
      <w:tr>
        <w:trPr>
          <w:trHeight w:hRule="exact" w:val="390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5.2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Google App-Engine . . . .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15</w:t>
            </w:r>
          </w:p>
        </w:tc>
      </w:tr>
      <w:tr>
        <w:trPr>
          <w:trHeight w:hRule="exact" w:val="510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Windows Azure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176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. . . . .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16</w:t>
            </w:r>
          </w:p>
        </w:tc>
      </w:tr>
      <w:tr>
        <w:trPr>
          <w:trHeight w:hRule="exact" w:val="498"/>
        </w:trPr>
        <w:tc>
          <w:tcPr>
            <w:tcW w:type="dxa" w:w="1560"/>
            <w:vMerge/>
            <w:tcBorders/>
          </w:tcPr>
          <w:p/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94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Cloud Computing Application in Indian context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94" w:after="0"/>
              <w:ind w:left="0" w:right="0" w:firstLine="0"/>
              <w:jc w:val="center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19</w:t>
            </w:r>
          </w:p>
        </w:tc>
      </w:tr>
      <w:tr>
        <w:trPr>
          <w:trHeight w:hRule="exact" w:val="40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06" w:after="0"/>
              <w:ind w:left="0" w:right="9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6.1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E-Governance . . . . . . .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19</w:t>
            </w:r>
          </w:p>
        </w:tc>
      </w:tr>
      <w:tr>
        <w:trPr>
          <w:trHeight w:hRule="exact" w:val="510"/>
        </w:trPr>
        <w:tc>
          <w:tcPr>
            <w:tcW w:type="dxa" w:w="1560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6.2</w:t>
            </w:r>
          </w:p>
        </w:tc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Rural development . . . . . . . . . . . . . . . . . . . . . . . . . . . 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22</w:t>
            </w:r>
          </w:p>
        </w:tc>
      </w:tr>
      <w:tr>
        <w:trPr>
          <w:trHeight w:hRule="exact" w:val="492"/>
        </w:trPr>
        <w:tc>
          <w:tcPr>
            <w:tcW w:type="dxa" w:w="1560"/>
            <w:vMerge/>
            <w:tcBorders/>
          </w:tcPr>
          <w:p/>
        </w:tc>
        <w:tc>
          <w:tcPr>
            <w:tcW w:type="dxa" w:w="7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94" w:after="0"/>
              <w:ind w:left="118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Conclusion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94" w:after="0"/>
              <w:ind w:left="0" w:right="0" w:firstLine="0"/>
              <w:jc w:val="center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38" w:lineRule="exact" w:before="2704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4680"/>
        <w:gridCol w:w="4680"/>
      </w:tblGrid>
      <w:tr>
        <w:trPr>
          <w:trHeight w:hRule="exact" w:val="880"/>
        </w:trPr>
        <w:tc>
          <w:tcPr>
            <w:tcW w:type="dxa" w:w="37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72" w:after="0"/>
              <w:ind w:left="4" w:right="0" w:firstLine="0"/>
              <w:jc w:val="left"/>
            </w:pPr>
            <w:r>
              <w:rPr>
                <w:w w:val="101.26706291647518"/>
                <w:rFonts w:ascii="CMBX12" w:hAnsi="CMBX12" w:eastAsia="CMBX12"/>
                <w:b/>
                <w:i w:val="0"/>
                <w:color w:val="000000"/>
                <w:sz w:val="34"/>
              </w:rPr>
              <w:t>1</w:t>
            </w:r>
          </w:p>
        </w:tc>
        <w:tc>
          <w:tcPr>
            <w:tcW w:type="dxa" w:w="740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72" w:after="0"/>
              <w:ind w:left="208" w:right="0" w:firstLine="0"/>
              <w:jc w:val="left"/>
            </w:pPr>
            <w:r>
              <w:rPr>
                <w:w w:val="101.26706291647518"/>
                <w:rFonts w:ascii="CMBX12" w:hAnsi="CMBX12" w:eastAsia="CMBX12"/>
                <w:b/>
                <w:i w:val="0"/>
                <w:color w:val="000000"/>
                <w:sz w:val="34"/>
              </w:rPr>
              <w:t>Introduction</w:t>
            </w:r>
          </w:p>
        </w:tc>
      </w:tr>
    </w:tbl>
    <w:p>
      <w:pPr>
        <w:autoSpaceDN w:val="0"/>
        <w:autoSpaceDE w:val="0"/>
        <w:widowControl/>
        <w:spacing w:line="288" w:lineRule="exact" w:before="250" w:after="0"/>
        <w:ind w:left="566" w:right="14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computing is a recently developing paradigm of distributed computing. Though </w:t>
      </w:r>
      <w:r>
        <w:rPr>
          <w:rFonts w:ascii="CMR12" w:hAnsi="CMR12" w:eastAsia="CMR12"/>
          <w:b w:val="0"/>
          <w:i w:val="0"/>
          <w:color w:val="000000"/>
          <w:sz w:val="24"/>
        </w:rPr>
        <w:t>it is not a new idea that emerged just recently. In 1969 [16] L. Kleinrock anticipated,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“As of now, computer networks are still in their infancy. But as they grow up and </w:t>
      </w:r>
      <w:r>
        <w:rPr>
          <w:rFonts w:ascii="CMR12" w:hAnsi="CMR12" w:eastAsia="CMR12"/>
          <w:b w:val="0"/>
          <w:i w:val="0"/>
          <w:color w:val="000000"/>
          <w:sz w:val="24"/>
        </w:rPr>
        <w:t>become more sophisticated, we will probably see the spread of ’computer utilities’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which, like present electric and telephone utilities, will service individual homes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offices across the country.” His vision was the true indication of today’s utility based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computing paradigm. One of the giant steps towards this world was taken in mid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1990s when grid computing was first coined to allow consumers to obtain computing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power on demand. The origin of cloud computing can be seen as an evolution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grid computing technologies. The term Cloud computing was given prominence first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by Google’s CEO Eric Schmidt in late 2006 (may be he coined the term) [6]. So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birth of cloud computing is very recent phenomena although its root belongs to </w:t>
      </w:r>
      <w:r>
        <w:rPr>
          <w:rFonts w:ascii="CMR12" w:hAnsi="CMR12" w:eastAsia="CMR12"/>
          <w:b w:val="0"/>
          <w:i w:val="0"/>
          <w:color w:val="000000"/>
          <w:sz w:val="24"/>
        </w:rPr>
        <w:t>some old ideas with new business, technical and social perspectives. From the archi-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tectural point of view cloud is naturally build on an existing grid based architecture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uses the grid services and adds some technologies like virtualization and some </w:t>
      </w:r>
      <w:r>
        <w:rPr>
          <w:rFonts w:ascii="CMR12" w:hAnsi="CMR12" w:eastAsia="CMR12"/>
          <w:b w:val="0"/>
          <w:i w:val="0"/>
          <w:color w:val="000000"/>
          <w:sz w:val="24"/>
        </w:rPr>
        <w:t>business models.</w:t>
      </w:r>
    </w:p>
    <w:p>
      <w:pPr>
        <w:autoSpaceDN w:val="0"/>
        <w:autoSpaceDE w:val="0"/>
        <w:widowControl/>
        <w:spacing w:line="288" w:lineRule="exact" w:before="104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In brief cloud is essentially a bunch of commodity computers networked to-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gether in same or different geographical locations, operating together to serve 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number of customers with different need and workload on demand basis with the </w:t>
      </w:r>
      <w:r>
        <w:rPr>
          <w:rFonts w:ascii="CMR12" w:hAnsi="CMR12" w:eastAsia="CMR12"/>
          <w:b w:val="0"/>
          <w:i w:val="0"/>
          <w:color w:val="000000"/>
          <w:sz w:val="24"/>
        </w:rPr>
        <w:t>help of virtualization. Cloud services are provided to the cloud users as utility ser-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vices like water, electricity, telephone using pay-as-you-use business model. These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utility services are generally described as XaaS (X as a Service) where X can be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Software or Platform or Infrastructure etc. Cloud users use these services provided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by the cloud providers and build their applications in the internet and thus deliver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them to their end users. So the cloud users don’t have to worry about installing,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maintaining hardware and software needed. And they also can afford these services </w:t>
      </w:r>
      <w:r>
        <w:rPr>
          <w:rFonts w:ascii="CMR12" w:hAnsi="CMR12" w:eastAsia="CMR12"/>
          <w:b w:val="0"/>
          <w:i w:val="0"/>
          <w:color w:val="000000"/>
          <w:sz w:val="24"/>
        </w:rPr>
        <w:t>as they have to pay as much they use. So the cloud users can reduce their expen-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diture and effort in the field of IT using cloud services instead of establishing IT </w:t>
      </w:r>
      <w:r>
        <w:rPr>
          <w:rFonts w:ascii="CMR12" w:hAnsi="CMR12" w:eastAsia="CMR12"/>
          <w:b w:val="0"/>
          <w:i w:val="0"/>
          <w:color w:val="000000"/>
          <w:sz w:val="24"/>
        </w:rPr>
        <w:t>infrastructure themselves.</w:t>
      </w:r>
    </w:p>
    <w:p>
      <w:pPr>
        <w:autoSpaceDN w:val="0"/>
        <w:tabs>
          <w:tab w:pos="1286" w:val="left"/>
          <w:tab w:pos="1552" w:val="left"/>
        </w:tabs>
        <w:autoSpaceDE w:val="0"/>
        <w:widowControl/>
        <w:spacing w:line="288" w:lineRule="exact" w:before="104" w:after="0"/>
        <w:ind w:left="566" w:right="144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is essentially provided by large distributed data centers. These data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centers are often organized as grid and the cloud is built on top of the grid services.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users are provided with virtual images of the physical machines in the data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centers.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This virtualization is one of the key concept of cloud computing as it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essentially builds the abstraction over the physical system. Many cloud applications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are gaining popularity day by day for their availability, reliability, scalability and </w:t>
      </w:r>
      <w:r>
        <w:rPr>
          <w:rFonts w:ascii="CMR12" w:hAnsi="CMR12" w:eastAsia="CMR12"/>
          <w:b w:val="0"/>
          <w:i w:val="0"/>
          <w:color w:val="000000"/>
          <w:sz w:val="24"/>
        </w:rPr>
        <w:t>utility model. These applications made distributed computing easy as the critical</w:t>
      </w:r>
    </w:p>
    <w:p>
      <w:pPr>
        <w:autoSpaceDN w:val="0"/>
        <w:autoSpaceDE w:val="0"/>
        <w:widowControl/>
        <w:spacing w:line="238" w:lineRule="exact" w:before="512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exact" w:before="584" w:after="0"/>
        <w:ind w:left="56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aspects are handled by the cloud provider itself.</w:t>
      </w:r>
    </w:p>
    <w:p>
      <w:pPr>
        <w:autoSpaceDN w:val="0"/>
        <w:autoSpaceDE w:val="0"/>
        <w:widowControl/>
        <w:spacing w:line="288" w:lineRule="exact" w:before="104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Cloud computing is growing now-a-days in the interest of technical and busi-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ness organizations but this can also be beneficial for solving social issues. In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recent time E-Governance is being implemented in developing countries to improve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efficiency and effectiveness of governance. This approach can be improved much by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using cloud computing instead of traditional ICT. In India, economy is agriculture </w:t>
      </w:r>
      <w:r>
        <w:rPr>
          <w:rFonts w:ascii="CMR12" w:hAnsi="CMR12" w:eastAsia="CMR12"/>
          <w:b w:val="0"/>
          <w:i w:val="0"/>
          <w:color w:val="000000"/>
          <w:sz w:val="24"/>
        </w:rPr>
        <w:t>based and most of the citizens live in rural areas. The standard of living, agricul-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tural productivity etc can be enhanced by utilizing cloud computing in a proper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way. Both of these applications of cloud computing have technological as well as </w:t>
      </w:r>
      <w:r>
        <w:rPr>
          <w:rFonts w:ascii="CMR12" w:hAnsi="CMR12" w:eastAsia="CMR12"/>
          <w:b w:val="0"/>
          <w:i w:val="0"/>
          <w:color w:val="000000"/>
          <w:sz w:val="24"/>
        </w:rPr>
        <w:t>social challenges to overcome.</w:t>
      </w:r>
    </w:p>
    <w:p>
      <w:pPr>
        <w:autoSpaceDN w:val="0"/>
        <w:autoSpaceDE w:val="0"/>
        <w:widowControl/>
        <w:spacing w:line="290" w:lineRule="exact" w:before="102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In this report we would try to clarify some of the ideas – Why is cloud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computing a buzzword today? i.e. what are the benefits the provider and the users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get using cloud? Though its idea has come long back in 1990 but what situation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made it indispensable today? How is cloud built? What differentiates it from similar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terms like grid computing and utility computing? What are the different services are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provided by the cloud providers? Though cloud computing now-a-days talks about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business enterprises not the non-profit organizations; how can this new paradigm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be used in the services like e-governance and in social development issues of rural </w:t>
      </w:r>
      <w:r>
        <w:rPr>
          <w:rFonts w:ascii="CMR12" w:hAnsi="CMR12" w:eastAsia="CMR12"/>
          <w:b w:val="0"/>
          <w:i w:val="0"/>
          <w:color w:val="000000"/>
          <w:sz w:val="24"/>
        </w:rPr>
        <w:t>India?</w:t>
      </w:r>
    </w:p>
    <w:p>
      <w:pPr>
        <w:autoSpaceDN w:val="0"/>
        <w:tabs>
          <w:tab w:pos="1148" w:val="left"/>
        </w:tabs>
        <w:autoSpaceDE w:val="0"/>
        <w:widowControl/>
        <w:spacing w:line="344" w:lineRule="exact" w:before="584" w:after="0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2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Cloud Computing Basics</w:t>
      </w:r>
    </w:p>
    <w:p>
      <w:pPr>
        <w:autoSpaceDN w:val="0"/>
        <w:autoSpaceDE w:val="0"/>
        <w:widowControl/>
        <w:spacing w:line="290" w:lineRule="exact" w:before="314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computing is a paradigm of distributed computing to provide the customers </w:t>
      </w:r>
      <w:r>
        <w:rPr>
          <w:rFonts w:ascii="CMR12" w:hAnsi="CMR12" w:eastAsia="CMR12"/>
          <w:b w:val="0"/>
          <w:i w:val="0"/>
          <w:color w:val="000000"/>
          <w:sz w:val="24"/>
        </w:rPr>
        <w:t>on-demand, utility based computing services. Cloud users can provide more reli-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able, available and updated services to their clients in turn. Cloud itself consists </w:t>
      </w:r>
      <w:r>
        <w:rPr>
          <w:rFonts w:ascii="CMR12" w:hAnsi="CMR12" w:eastAsia="CMR12"/>
          <w:b w:val="0"/>
          <w:i w:val="0"/>
          <w:color w:val="000000"/>
          <w:sz w:val="24"/>
        </w:rPr>
        <w:t>of physical machines in the data centers of cloud providers. Virtualization is pro-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vided on top of these physical machines. These virtual machines are provided to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users. Different cloud provider provides cloud services of different abstraction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level. E.g. Amazon EC2 enables the users to handle very low level details where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Google App-Engine provides a development platform for the developers to develop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their applications. So the cloud services are divided into many types like Software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a Service, Platform as a Service or Infrastructure as a Service. These services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are available over the Internet in the whole world where the cloud acts as the single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point of access for serving all customers. Cloud computing architecture addresses </w:t>
      </w:r>
      <w:r>
        <w:rPr>
          <w:rFonts w:ascii="CMR12" w:hAnsi="CMR12" w:eastAsia="CMR12"/>
          <w:b w:val="0"/>
          <w:i w:val="0"/>
          <w:color w:val="000000"/>
          <w:sz w:val="24"/>
        </w:rPr>
        <w:t>difficulties of large scale data processing.</w:t>
      </w:r>
    </w:p>
    <w:p>
      <w:pPr>
        <w:autoSpaceDN w:val="0"/>
        <w:autoSpaceDE w:val="0"/>
        <w:widowControl/>
        <w:spacing w:line="238" w:lineRule="exact" w:before="1054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5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4680"/>
        <w:gridCol w:w="4680"/>
      </w:tblGrid>
      <w:tr>
        <w:trPr>
          <w:trHeight w:hRule="exact" w:val="866"/>
        </w:trPr>
        <w:tc>
          <w:tcPr>
            <w:tcW w:type="dxa" w:w="57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14" w:after="0"/>
              <w:ind w:left="4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2.1</w:t>
            </w:r>
          </w:p>
        </w:tc>
        <w:tc>
          <w:tcPr>
            <w:tcW w:type="dxa" w:w="720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14" w:after="0"/>
              <w:ind w:left="162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Types of Cloud</w:t>
            </w:r>
          </w:p>
        </w:tc>
      </w:tr>
    </w:tbl>
    <w:p>
      <w:pPr>
        <w:autoSpaceDN w:val="0"/>
        <w:autoSpaceDE w:val="0"/>
        <w:widowControl/>
        <w:spacing w:line="240" w:lineRule="exact" w:before="230" w:after="0"/>
        <w:ind w:left="56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Cloud can be of three types [20].</w:t>
      </w:r>
    </w:p>
    <w:p>
      <w:pPr>
        <w:autoSpaceDN w:val="0"/>
        <w:autoSpaceDE w:val="0"/>
        <w:widowControl/>
        <w:spacing w:line="288" w:lineRule="exact" w:before="312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1.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Private Cloud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This type of cloud is maintained within an organization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used solely for their internal purpose. So the utility model is not a big term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this scenario. Many companies are moving towards this setting and experts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consider this is the 1st step for an organization to move into cloud. Security, </w:t>
      </w:r>
      <w:r>
        <w:rPr>
          <w:rFonts w:ascii="CMR12" w:hAnsi="CMR12" w:eastAsia="CMR12"/>
          <w:b w:val="0"/>
          <w:i w:val="0"/>
          <w:color w:val="000000"/>
          <w:sz w:val="24"/>
        </w:rPr>
        <w:t>network bandwidth are not critical issues for private cloud.</w:t>
      </w:r>
    </w:p>
    <w:p>
      <w:pPr>
        <w:autoSpaceDN w:val="0"/>
        <w:autoSpaceDE w:val="0"/>
        <w:widowControl/>
        <w:spacing w:line="290" w:lineRule="exact" w:before="186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2.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Public Cloud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In this type an organization rents cloud services from cloud </w:t>
      </w:r>
      <w:r>
        <w:rPr>
          <w:rFonts w:ascii="CMR12" w:hAnsi="CMR12" w:eastAsia="CMR12"/>
          <w:b w:val="0"/>
          <w:i w:val="0"/>
          <w:color w:val="000000"/>
          <w:sz w:val="24"/>
        </w:rPr>
        <w:t>providers on-demand basis. Services provided to the users using utility com-</w:t>
      </w:r>
      <w:r>
        <w:rPr>
          <w:rFonts w:ascii="CMR12" w:hAnsi="CMR12" w:eastAsia="CMR12"/>
          <w:b w:val="0"/>
          <w:i w:val="0"/>
          <w:color w:val="000000"/>
          <w:sz w:val="24"/>
        </w:rPr>
        <w:t>puting model.</w:t>
      </w:r>
    </w:p>
    <w:p>
      <w:pPr>
        <w:autoSpaceDN w:val="0"/>
        <w:autoSpaceDE w:val="0"/>
        <w:widowControl/>
        <w:spacing w:line="288" w:lineRule="exact" w:before="188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3. Hybrid Cloud – This type of cloud is composed of multiple internal or exter-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nal cloud. This is the scenario when an organization moves to public cloud </w:t>
      </w:r>
      <w:r>
        <w:rPr>
          <w:rFonts w:ascii="CMR12" w:hAnsi="CMR12" w:eastAsia="CMR12"/>
          <w:b w:val="0"/>
          <w:i w:val="0"/>
          <w:color w:val="000000"/>
          <w:sz w:val="24"/>
        </w:rPr>
        <w:t>computing domain from its internal private cloud.</w:t>
      </w:r>
    </w:p>
    <w:p>
      <w:pPr>
        <w:autoSpaceDN w:val="0"/>
        <w:tabs>
          <w:tab w:pos="1302" w:val="left"/>
        </w:tabs>
        <w:autoSpaceDE w:val="0"/>
        <w:widowControl/>
        <w:spacing w:line="286" w:lineRule="exact" w:before="514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2.2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Cloud Stakeholders</w:t>
      </w:r>
    </w:p>
    <w:p>
      <w:pPr>
        <w:autoSpaceDN w:val="0"/>
        <w:tabs>
          <w:tab w:pos="6208" w:val="left"/>
        </w:tabs>
        <w:autoSpaceDE w:val="0"/>
        <w:widowControl/>
        <w:spacing w:line="288" w:lineRule="exact" w:before="248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To know why cloud computing is used let’s first concentrate on who use it.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then we would discuss what advantages they get using cloud. There are three types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stakeholders cloud providers, cloud users and the end users [Figure 1]. Cloud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providers provide cloud services to the cloud users.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These cloud services are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form of utility computing i.e. the cloud users uses these services pay-as-you-go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model. The cloud users develop their product using these services and deliver the </w:t>
      </w:r>
      <w:r>
        <w:rPr>
          <w:rFonts w:ascii="CMR12" w:hAnsi="CMR12" w:eastAsia="CMR12"/>
          <w:b w:val="0"/>
          <w:i w:val="0"/>
          <w:color w:val="000000"/>
          <w:sz w:val="24"/>
        </w:rPr>
        <w:t>product to the end users.</w:t>
      </w:r>
    </w:p>
    <w:p>
      <w:pPr>
        <w:autoSpaceDN w:val="0"/>
        <w:autoSpaceDE w:val="0"/>
        <w:widowControl/>
        <w:spacing w:line="240" w:lineRule="auto" w:before="242" w:after="0"/>
        <w:ind w:left="0" w:right="30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35150" cy="16725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67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308" w:after="0"/>
        <w:ind w:left="2084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Figure 1: Interconnection between cloud stakeholders</w:t>
      </w:r>
    </w:p>
    <w:p>
      <w:pPr>
        <w:autoSpaceDN w:val="0"/>
        <w:autoSpaceDE w:val="0"/>
        <w:widowControl/>
        <w:spacing w:line="238" w:lineRule="exact" w:before="556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6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4680"/>
        <w:gridCol w:w="4680"/>
      </w:tblGrid>
      <w:tr>
        <w:trPr>
          <w:trHeight w:hRule="exact" w:val="866"/>
        </w:trPr>
        <w:tc>
          <w:tcPr>
            <w:tcW w:type="dxa" w:w="57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14" w:after="0"/>
              <w:ind w:left="4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2.3</w:t>
            </w:r>
          </w:p>
        </w:tc>
        <w:tc>
          <w:tcPr>
            <w:tcW w:type="dxa" w:w="720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14" w:after="0"/>
              <w:ind w:left="162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Advantages of using Cloud</w:t>
            </w:r>
          </w:p>
        </w:tc>
      </w:tr>
    </w:tbl>
    <w:p>
      <w:pPr>
        <w:autoSpaceDN w:val="0"/>
        <w:autoSpaceDE w:val="0"/>
        <w:widowControl/>
        <w:spacing w:line="288" w:lineRule="exact" w:before="182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The advantages for using cloud services can be of technical, architectural, business </w:t>
      </w:r>
      <w:r>
        <w:rPr>
          <w:rFonts w:ascii="CMR12" w:hAnsi="CMR12" w:eastAsia="CMR12"/>
          <w:b w:val="0"/>
          <w:i w:val="0"/>
          <w:color w:val="000000"/>
          <w:sz w:val="24"/>
        </w:rPr>
        <w:t>etc [5, 6].</w:t>
      </w:r>
    </w:p>
    <w:p>
      <w:pPr>
        <w:autoSpaceDN w:val="0"/>
        <w:autoSpaceDE w:val="0"/>
        <w:widowControl/>
        <w:spacing w:line="240" w:lineRule="exact" w:before="352" w:after="0"/>
        <w:ind w:left="854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 Cloud Providers’ point of view</w:t>
      </w:r>
    </w:p>
    <w:p>
      <w:pPr>
        <w:autoSpaceDN w:val="0"/>
        <w:autoSpaceDE w:val="0"/>
        <w:widowControl/>
        <w:spacing w:line="288" w:lineRule="exact" w:before="200" w:after="0"/>
        <w:ind w:left="1668" w:right="288" w:hanging="416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(a) Most of the data centers today are under utilized. They are mostly 15%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utilized. These data centers need spare capacity just to cope with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huge spikes that sometimes get in the server usage. Large companies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having those data centers can easily rent those computing power to other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organizations and get profit out of it and also make the resources needed </w:t>
      </w:r>
      <w:r>
        <w:rPr>
          <w:rFonts w:ascii="CMR12" w:hAnsi="CMR12" w:eastAsia="CMR12"/>
          <w:b w:val="0"/>
          <w:i w:val="0"/>
          <w:color w:val="000000"/>
          <w:sz w:val="24"/>
        </w:rPr>
        <w:t>for running data center (like power) utilized properly.</w:t>
      </w:r>
    </w:p>
    <w:p>
      <w:pPr>
        <w:autoSpaceDN w:val="0"/>
        <w:autoSpaceDE w:val="0"/>
        <w:widowControl/>
        <w:spacing w:line="288" w:lineRule="exact" w:before="102" w:after="0"/>
        <w:ind w:left="1668" w:right="288" w:hanging="43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(b) Companies having large data centers have already deployed the resources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to provide cloud services they would need very little investment and </w:t>
      </w:r>
      <w:r>
        <w:rPr>
          <w:rFonts w:ascii="CMR12" w:hAnsi="CMR12" w:eastAsia="CMR12"/>
          <w:b w:val="0"/>
          <w:i w:val="0"/>
          <w:color w:val="000000"/>
          <w:sz w:val="24"/>
        </w:rPr>
        <w:t>the cost would be incremental.</w:t>
      </w:r>
    </w:p>
    <w:p>
      <w:pPr>
        <w:autoSpaceDN w:val="0"/>
        <w:autoSpaceDE w:val="0"/>
        <w:widowControl/>
        <w:spacing w:line="240" w:lineRule="exact" w:before="250" w:after="0"/>
        <w:ind w:left="854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 Cloud Users’ point of view</w:t>
      </w:r>
    </w:p>
    <w:p>
      <w:pPr>
        <w:autoSpaceDN w:val="0"/>
        <w:autoSpaceDE w:val="0"/>
        <w:widowControl/>
        <w:spacing w:line="288" w:lineRule="exact" w:before="200" w:after="0"/>
        <w:ind w:left="1668" w:right="288" w:hanging="416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(a) Cloud users need not to take care about the hardware and software they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use and also they don’t have to be worried about maintenance. The users </w:t>
      </w:r>
      <w:r>
        <w:rPr>
          <w:rFonts w:ascii="CMR12" w:hAnsi="CMR12" w:eastAsia="CMR12"/>
          <w:b w:val="0"/>
          <w:i w:val="0"/>
          <w:color w:val="000000"/>
          <w:sz w:val="24"/>
        </w:rPr>
        <w:t>are no longer tied to some one traditional system.</w:t>
      </w:r>
    </w:p>
    <w:p>
      <w:pPr>
        <w:autoSpaceDN w:val="0"/>
        <w:tabs>
          <w:tab w:pos="1668" w:val="left"/>
        </w:tabs>
        <w:autoSpaceDE w:val="0"/>
        <w:widowControl/>
        <w:spacing w:line="288" w:lineRule="exact" w:before="100" w:after="0"/>
        <w:ind w:left="1238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(b) Virtualization technology gives the illusion to the users that they are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having all the resources available.</w:t>
      </w:r>
    </w:p>
    <w:p>
      <w:pPr>
        <w:autoSpaceDN w:val="0"/>
        <w:autoSpaceDE w:val="0"/>
        <w:widowControl/>
        <w:spacing w:line="288" w:lineRule="exact" w:before="102" w:after="0"/>
        <w:ind w:left="1668" w:right="288" w:hanging="404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(c) Cloud users can use the resources on demand basis and pay as much as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they use. So the users can plan well for reducing their usage to minimize </w:t>
      </w:r>
      <w:r>
        <w:rPr>
          <w:rFonts w:ascii="CMR12" w:hAnsi="CMR12" w:eastAsia="CMR12"/>
          <w:b w:val="0"/>
          <w:i w:val="0"/>
          <w:color w:val="000000"/>
          <w:sz w:val="24"/>
        </w:rPr>
        <w:t>their expenditure.</w:t>
      </w:r>
    </w:p>
    <w:p>
      <w:pPr>
        <w:autoSpaceDN w:val="0"/>
        <w:autoSpaceDE w:val="0"/>
        <w:widowControl/>
        <w:spacing w:line="288" w:lineRule="exact" w:before="102" w:after="0"/>
        <w:ind w:left="1668" w:right="288" w:hanging="43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(d) Scalability is one of the major advantages to cloud users. Scalability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provided dynamically to the users. Users get as much resources as they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need. Thus this model perfectly fits in the management of rare spikes in </w:t>
      </w:r>
      <w:r>
        <w:rPr>
          <w:rFonts w:ascii="CMR12" w:hAnsi="CMR12" w:eastAsia="CMR12"/>
          <w:b w:val="0"/>
          <w:i w:val="0"/>
          <w:color w:val="000000"/>
          <w:sz w:val="24"/>
        </w:rPr>
        <w:t>the demand.</w:t>
      </w:r>
    </w:p>
    <w:p>
      <w:pPr>
        <w:autoSpaceDN w:val="0"/>
        <w:tabs>
          <w:tab w:pos="1148" w:val="left"/>
        </w:tabs>
        <w:autoSpaceDE w:val="0"/>
        <w:widowControl/>
        <w:spacing w:line="344" w:lineRule="exact" w:before="584" w:after="0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3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Motivation towards Cloud in recent time</w:t>
      </w:r>
    </w:p>
    <w:p>
      <w:pPr>
        <w:autoSpaceDN w:val="0"/>
        <w:autoSpaceDE w:val="0"/>
        <w:widowControl/>
        <w:spacing w:line="288" w:lineRule="exact" w:before="314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computing is not a new idea but it is an evolution of some old paradigm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distributed computing. The advent of the enthusiasm about cloud computing in </w:t>
      </w:r>
      <w:r>
        <w:rPr>
          <w:rFonts w:ascii="CMR12" w:hAnsi="CMR12" w:eastAsia="CMR12"/>
          <w:b w:val="0"/>
          <w:i w:val="0"/>
          <w:color w:val="000000"/>
          <w:sz w:val="24"/>
        </w:rPr>
        <w:t>recent past is due to some recent technology trend and business models [5].</w:t>
      </w:r>
    </w:p>
    <w:p>
      <w:pPr>
        <w:autoSpaceDN w:val="0"/>
        <w:autoSpaceDE w:val="0"/>
        <w:widowControl/>
        <w:spacing w:line="238" w:lineRule="exact" w:before="572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7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88" w:lineRule="exact" w:before="536" w:after="0"/>
        <w:ind w:left="1152" w:right="144" w:hanging="298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1. High demand of interactive applications – Applications with real time response </w:t>
      </w:r>
      <w:r>
        <w:rPr>
          <w:rFonts w:ascii="CMR12" w:hAnsi="CMR12" w:eastAsia="CMR12"/>
          <w:b w:val="0"/>
          <w:i w:val="0"/>
          <w:color w:val="000000"/>
          <w:sz w:val="24"/>
        </w:rPr>
        <w:t>and with capability of providing information either by other users or by non-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human sensors gaining more and more popularity today. These are generally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attracted to cloud not only because of high availability but also because these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services are generally data intensive and require analyzing data across different </w:t>
      </w:r>
      <w:r>
        <w:rPr>
          <w:rFonts w:ascii="CMR12" w:hAnsi="CMR12" w:eastAsia="CMR12"/>
          <w:b w:val="0"/>
          <w:i w:val="0"/>
          <w:color w:val="000000"/>
          <w:sz w:val="24"/>
        </w:rPr>
        <w:t>sources.</w:t>
      </w:r>
    </w:p>
    <w:p>
      <w:pPr>
        <w:autoSpaceDN w:val="0"/>
        <w:autoSpaceDE w:val="0"/>
        <w:widowControl/>
        <w:spacing w:line="288" w:lineRule="exact" w:before="200" w:after="0"/>
        <w:ind w:left="1152" w:right="286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2. Parallel batch processing – Cloud inherently supports batch-processing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analyzing tera-bytes of data very efficiently. Programming models like Google’s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map-reduce [18] and Yahoo!’s open source counter part Hadoop can be used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do these hiding operational complexity of parallel processing of hundreds </w:t>
      </w:r>
      <w:r>
        <w:rPr>
          <w:rFonts w:ascii="CMR12" w:hAnsi="CMR12" w:eastAsia="CMR12"/>
          <w:b w:val="0"/>
          <w:i w:val="0"/>
          <w:color w:val="000000"/>
          <w:sz w:val="24"/>
        </w:rPr>
        <w:t>of cloud computing servers.</w:t>
      </w:r>
    </w:p>
    <w:p>
      <w:pPr>
        <w:autoSpaceDN w:val="0"/>
        <w:autoSpaceDE w:val="0"/>
        <w:widowControl/>
        <w:spacing w:line="288" w:lineRule="exact" w:before="200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3. New trend in business world and scientific community – In recent times the </w:t>
      </w:r>
      <w:r>
        <w:rPr>
          <w:rFonts w:ascii="CMR12" w:hAnsi="CMR12" w:eastAsia="CMR12"/>
          <w:b w:val="0"/>
          <w:i w:val="0"/>
          <w:color w:val="000000"/>
          <w:sz w:val="24"/>
        </w:rPr>
        <w:t>business enterprises are interested in discovering customers needs, buying pat-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terns, supply chains to take top management decisions. These require analysis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very large amount of online data. This can be done with the help of cloud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very easily. Yahoo! Homepage is a very good example of such thing. In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homepage they show the hottest news in the country. And according to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users’ interest they change the ads and other sections in the page. Other than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these many scientific experiments need very time consuming data processing </w:t>
      </w:r>
      <w:r>
        <w:rPr>
          <w:rFonts w:ascii="CMR12" w:hAnsi="CMR12" w:eastAsia="CMR12"/>
          <w:b w:val="0"/>
          <w:i w:val="0"/>
          <w:color w:val="000000"/>
          <w:sz w:val="24"/>
        </w:rPr>
        <w:t>jobs like LHC (Large Hadron Collider). Those can be done by cloud.</w:t>
      </w:r>
    </w:p>
    <w:p>
      <w:pPr>
        <w:autoSpaceDN w:val="0"/>
        <w:autoSpaceDE w:val="0"/>
        <w:widowControl/>
        <w:spacing w:line="288" w:lineRule="exact" w:before="200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4. Extensive desktop application – Some desktop applications like Matlab, Math-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ematica are becoming so compute intensive that a single desktop machine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no longer enough to run them. So they are developed to be capable of using </w:t>
      </w:r>
      <w:r>
        <w:rPr>
          <w:rFonts w:ascii="CMR12" w:hAnsi="CMR12" w:eastAsia="CMR12"/>
          <w:b w:val="0"/>
          <w:i w:val="0"/>
          <w:color w:val="000000"/>
          <w:sz w:val="24"/>
        </w:rPr>
        <w:t>cloud computing to perform extensive evaluations.</w:t>
      </w:r>
    </w:p>
    <w:p>
      <w:pPr>
        <w:autoSpaceDN w:val="0"/>
        <w:tabs>
          <w:tab w:pos="1148" w:val="left"/>
        </w:tabs>
        <w:autoSpaceDE w:val="0"/>
        <w:widowControl/>
        <w:spacing w:line="344" w:lineRule="exact" w:before="584" w:after="0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4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Cloud Architecture</w:t>
      </w:r>
    </w:p>
    <w:p>
      <w:pPr>
        <w:autoSpaceDN w:val="0"/>
        <w:autoSpaceDE w:val="0"/>
        <w:widowControl/>
        <w:spacing w:line="290" w:lineRule="exact" w:before="312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The cloud providers actually have the physical data centers to provide virtualized </w:t>
      </w:r>
      <w:r>
        <w:rPr>
          <w:rFonts w:ascii="CMR12" w:hAnsi="CMR12" w:eastAsia="CMR12"/>
          <w:b w:val="0"/>
          <w:i w:val="0"/>
          <w:color w:val="000000"/>
          <w:sz w:val="24"/>
        </w:rPr>
        <w:t>services to their users through Internet. The cloud providers often provide separa-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tion between application and data. This scenario is shown in the Figure 2. The </w:t>
      </w:r>
      <w:r>
        <w:rPr>
          <w:rFonts w:ascii="CMR12" w:hAnsi="CMR12" w:eastAsia="CMR12"/>
          <w:b w:val="0"/>
          <w:i w:val="0"/>
          <w:color w:val="000000"/>
          <w:sz w:val="24"/>
        </w:rPr>
        <w:t>underlying physical machines are generally organized in grids and they are usu-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ally geographically distributed. Virtualization plays an important role in the cloud </w:t>
      </w:r>
      <w:r>
        <w:rPr>
          <w:rFonts w:ascii="CMR12" w:hAnsi="CMR12" w:eastAsia="CMR12"/>
          <w:b w:val="0"/>
          <w:i w:val="0"/>
          <w:color w:val="000000"/>
          <w:sz w:val="24"/>
        </w:rPr>
        <w:t>scenario. The data center hosts provide the physical hardware on which virtual ma-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chines resides. User potentially can use any OS supported by the virtual machines </w:t>
      </w:r>
      <w:r>
        <w:rPr>
          <w:rFonts w:ascii="CMR12" w:hAnsi="CMR12" w:eastAsia="CMR12"/>
          <w:b w:val="0"/>
          <w:i w:val="0"/>
          <w:color w:val="000000"/>
          <w:sz w:val="24"/>
        </w:rPr>
        <w:t>used.</w:t>
      </w:r>
    </w:p>
    <w:p>
      <w:pPr>
        <w:autoSpaceDN w:val="0"/>
        <w:autoSpaceDE w:val="0"/>
        <w:widowControl/>
        <w:spacing w:line="238" w:lineRule="exact" w:before="662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8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auto" w:before="524" w:after="0"/>
        <w:ind w:left="0" w:right="28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18360" cy="2396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396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308" w:after="0"/>
        <w:ind w:left="0" w:right="212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Figure 2: Basic Cloud Computing Architecture</w:t>
      </w:r>
    </w:p>
    <w:p>
      <w:pPr>
        <w:autoSpaceDN w:val="0"/>
        <w:autoSpaceDE w:val="0"/>
        <w:widowControl/>
        <w:spacing w:line="288" w:lineRule="exact" w:before="396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Operating systems are designed for specific hardware and software. It results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lack of portability of operating system and software from one machine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another machine which uses different instruction set architecture. The concept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virtual machine solves this problem by acting as an interface between the hardware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the operating system called as system VMs [21]. Another category of virtual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machine is called process virtual machine which acts as an abstract layer between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operating system and applications. Virtualization can be very roughly said to </w:t>
      </w:r>
      <w:r>
        <w:rPr>
          <w:rFonts w:ascii="CMR12" w:hAnsi="CMR12" w:eastAsia="CMR12"/>
          <w:b w:val="0"/>
          <w:i w:val="0"/>
          <w:color w:val="000000"/>
          <w:sz w:val="24"/>
        </w:rPr>
        <w:t>be as software translating the hardware instructions generated by conventional soft-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ware to the understandable format for the physical hardware. Virtualization also </w:t>
      </w:r>
      <w:r>
        <w:rPr>
          <w:rFonts w:ascii="CMR12" w:hAnsi="CMR12" w:eastAsia="CMR12"/>
          <w:b w:val="0"/>
          <w:i w:val="0"/>
          <w:color w:val="000000"/>
          <w:sz w:val="24"/>
        </w:rPr>
        <w:t>includes the mapping of virtual resources like registers and memory to real hard-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ware resources. The underlying platform in virtualization is generally referred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host and the software that runs in the VM environment is called as the guest. </w:t>
      </w:r>
      <w:r>
        <w:rPr>
          <w:rFonts w:ascii="CMR12" w:hAnsi="CMR12" w:eastAsia="CMR12"/>
          <w:b w:val="0"/>
          <w:i w:val="0"/>
          <w:color w:val="000000"/>
          <w:sz w:val="24"/>
        </w:rPr>
        <w:t>The Figure 3 shows very basics of virtualization. Here the virtualization layer cov-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ers the physical hardware. Operating System accesses physical hardware through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virtualization layer. Applications can issue instruction by using OS interface as well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directly using virtualizing layer interface. This design enables the users to use </w:t>
      </w:r>
      <w:r>
        <w:rPr>
          <w:rFonts w:ascii="CMR12" w:hAnsi="CMR12" w:eastAsia="CMR12"/>
          <w:b w:val="0"/>
          <w:i w:val="0"/>
          <w:color w:val="000000"/>
          <w:sz w:val="24"/>
        </w:rPr>
        <w:t>applications not compatible with the operating system.</w:t>
      </w:r>
    </w:p>
    <w:p>
      <w:pPr>
        <w:autoSpaceDN w:val="0"/>
        <w:autoSpaceDE w:val="0"/>
        <w:widowControl/>
        <w:spacing w:line="288" w:lineRule="exact" w:before="104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Virtualization enables the migration of the virtual image from one physical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machine to another and this feature is useful for cloud as by data locality lots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optimization is possible and also this feature is helpful for taking back up in different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locations. This feature also enables the provider to shut down some of the data center </w:t>
      </w:r>
      <w:r>
        <w:rPr>
          <w:rFonts w:ascii="CMR12" w:hAnsi="CMR12" w:eastAsia="CMR12"/>
          <w:b w:val="0"/>
          <w:i w:val="0"/>
          <w:color w:val="000000"/>
          <w:sz w:val="24"/>
        </w:rPr>
        <w:t>physical machines to reduce power consumption.</w:t>
      </w:r>
    </w:p>
    <w:p>
      <w:pPr>
        <w:autoSpaceDN w:val="0"/>
        <w:autoSpaceDE w:val="0"/>
        <w:widowControl/>
        <w:spacing w:line="238" w:lineRule="exact" w:before="582" w:after="0"/>
        <w:ind w:left="0" w:right="485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9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auto" w:before="524" w:after="0"/>
        <w:ind w:left="0" w:right="37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40129" cy="13754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0129" cy="1375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exact" w:before="310" w:after="0"/>
        <w:ind w:left="0" w:right="2802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Figure 3: Virtualization basic [21]</w:t>
      </w:r>
    </w:p>
    <w:p>
      <w:pPr>
        <w:autoSpaceDN w:val="0"/>
        <w:tabs>
          <w:tab w:pos="1302" w:val="left"/>
        </w:tabs>
        <w:autoSpaceDE w:val="0"/>
        <w:widowControl/>
        <w:spacing w:line="288" w:lineRule="exact" w:before="418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4.1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Comparison between Cloud Computing and Grid Com-</w:t>
      </w:r>
    </w:p>
    <w:p>
      <w:pPr>
        <w:autoSpaceDN w:val="0"/>
        <w:autoSpaceDE w:val="0"/>
        <w:widowControl/>
        <w:spacing w:line="286" w:lineRule="exact" w:before="72" w:after="0"/>
        <w:ind w:left="1302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puting</w:t>
      </w:r>
    </w:p>
    <w:p>
      <w:pPr>
        <w:autoSpaceDN w:val="0"/>
        <w:autoSpaceDE w:val="0"/>
        <w:widowControl/>
        <w:spacing w:line="288" w:lineRule="exact" w:before="246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Most of the cloud architectures are built on Grid architecture and utilizes its ser-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vice. Grid is also a form of distributed computing architecture where organizations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owning data centers collaborate with each other to have mutual benefit. Although if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apparently seen it seems that cloud computing is no different from its originator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first look but there are substantial difference between them in spite of so many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similarities [12]. The relation between Grid and cloud computing is discussed in </w:t>
      </w:r>
      <w:r>
        <w:rPr>
          <w:rFonts w:ascii="CMR12" w:hAnsi="CMR12" w:eastAsia="CMR12"/>
          <w:b w:val="0"/>
          <w:i w:val="0"/>
          <w:color w:val="000000"/>
          <w:sz w:val="24"/>
        </w:rPr>
        <w:t>Table 1.</w:t>
      </w:r>
    </w:p>
    <w:p>
      <w:pPr>
        <w:autoSpaceDN w:val="0"/>
        <w:tabs>
          <w:tab w:pos="1302" w:val="left"/>
        </w:tabs>
        <w:autoSpaceDE w:val="0"/>
        <w:widowControl/>
        <w:spacing w:line="358" w:lineRule="exact" w:before="450" w:after="0"/>
        <w:ind w:left="566" w:right="144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4.2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Relation between Cloud Computing and Utility Com-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puting</w:t>
      </w:r>
    </w:p>
    <w:p>
      <w:pPr>
        <w:autoSpaceDN w:val="0"/>
        <w:autoSpaceDE w:val="0"/>
        <w:widowControl/>
        <w:spacing w:line="288" w:lineRule="exact" w:before="246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The cloud users enjoy utility computing model for interacting with cloud service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providers. This Utility computing is essentially not same as cloud computing. Utility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computing is the aggregation of computing resources, such as computation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storage, as a metered service similar to a traditional public utility like electricity,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water or telephone network. This service might be provided by a dedicated computer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cluster specifically built for the purpose of being rented out, or even an under-utilized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supercomputer. And cloud is one of such option of providing utility computing to </w:t>
      </w:r>
      <w:r>
        <w:rPr>
          <w:rFonts w:ascii="CMR12" w:hAnsi="CMR12" w:eastAsia="CMR12"/>
          <w:b w:val="0"/>
          <w:i w:val="0"/>
          <w:color w:val="000000"/>
          <w:sz w:val="24"/>
        </w:rPr>
        <w:t>the users.</w:t>
      </w:r>
    </w:p>
    <w:p>
      <w:pPr>
        <w:autoSpaceDN w:val="0"/>
        <w:tabs>
          <w:tab w:pos="1302" w:val="left"/>
        </w:tabs>
        <w:autoSpaceDE w:val="0"/>
        <w:widowControl/>
        <w:spacing w:line="288" w:lineRule="exact" w:before="520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4.3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Types of utility cloud services</w:t>
      </w:r>
    </w:p>
    <w:p>
      <w:pPr>
        <w:autoSpaceDN w:val="0"/>
        <w:autoSpaceDE w:val="0"/>
        <w:widowControl/>
        <w:spacing w:line="288" w:lineRule="exact" w:before="246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Utility computing services provided by the cloud provider can be classified by the </w:t>
      </w:r>
      <w:r>
        <w:rPr>
          <w:rFonts w:ascii="CMR12" w:hAnsi="CMR12" w:eastAsia="CMR12"/>
          <w:b w:val="0"/>
          <w:i w:val="0"/>
          <w:color w:val="000000"/>
          <w:sz w:val="24"/>
        </w:rPr>
        <w:t>type of the services. These services are typically represented as XaaS where we</w:t>
      </w:r>
    </w:p>
    <w:p>
      <w:pPr>
        <w:autoSpaceDN w:val="0"/>
        <w:autoSpaceDE w:val="0"/>
        <w:widowControl/>
        <w:spacing w:line="238" w:lineRule="exact" w:before="360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10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exact" w:before="710" w:after="6"/>
        <w:ind w:left="196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Table 1: Comparison between Grid &amp; 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0.0" w:type="dxa"/>
      </w:tblPr>
      <w:tblGrid>
        <w:gridCol w:w="3120"/>
        <w:gridCol w:w="3120"/>
        <w:gridCol w:w="3120"/>
      </w:tblGrid>
      <w:tr>
        <w:trPr>
          <w:trHeight w:hRule="exact" w:val="848"/>
        </w:trPr>
        <w:tc>
          <w:tcPr>
            <w:tcW w:type="dxa" w:w="25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58" w:after="0"/>
              <w:ind w:left="0" w:right="0" w:firstLine="0"/>
              <w:jc w:val="center"/>
            </w:pP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>Characteristics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58" w:after="0"/>
              <w:ind w:left="0" w:right="0" w:firstLine="0"/>
              <w:jc w:val="center"/>
            </w:pP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>Grid Computing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44" w:after="0"/>
              <w:ind w:left="0" w:right="0" w:firstLine="0"/>
              <w:jc w:val="center"/>
            </w:pP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>Cloud Computing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0.0" w:type="dxa"/>
      </w:tblPr>
      <w:tblGrid>
        <w:gridCol w:w="3120"/>
        <w:gridCol w:w="3120"/>
        <w:gridCol w:w="3120"/>
      </w:tblGrid>
      <w:tr>
        <w:trPr>
          <w:trHeight w:hRule="exact" w:val="1904"/>
        </w:trPr>
        <w:tc>
          <w:tcPr>
            <w:tcW w:type="dxa" w:w="25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Business Model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20" w:right="120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Adopts project oriented busi-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ness model. The participating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parties agree to share a cer-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tain amount of resource with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others and gain the opportu-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nity of using all other grids’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resources.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11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Uses Pay-as-you-go model.</w:t>
            </w:r>
          </w:p>
        </w:tc>
      </w:tr>
      <w:tr>
        <w:trPr>
          <w:trHeight w:hRule="exact" w:val="2446"/>
        </w:trPr>
        <w:tc>
          <w:tcPr>
            <w:tcW w:type="dxa" w:w="25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Resource Management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96" w:val="left"/>
              </w:tabs>
              <w:autoSpaceDE w:val="0"/>
              <w:widowControl/>
              <w:spacing w:line="270" w:lineRule="exact" w:before="0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Schedules dedicated resources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by a queuing service.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Un-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til all the resources are avail-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able as specified by the LRM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(Local Resource Manager)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job waits in the queue. Thus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interactive and latency inten-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sive applications are not exe-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cuted efficiently in grid.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58" w:val="left"/>
              </w:tabs>
              <w:autoSpaceDE w:val="0"/>
              <w:widowControl/>
              <w:spacing w:line="272" w:lineRule="exact" w:before="378" w:after="0"/>
              <w:ind w:left="11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Share all resources simultane-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ously to all the users at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same time.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This allows la-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tency intensive and interac-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tive applications run naively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in cloud.</w:t>
            </w:r>
          </w:p>
        </w:tc>
      </w:tr>
      <w:tr>
        <w:trPr>
          <w:trHeight w:hRule="exact" w:val="3260"/>
        </w:trPr>
        <w:tc>
          <w:tcPr>
            <w:tcW w:type="dxa" w:w="25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Virtualization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20" w:right="120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No virtualization, as the data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centers are handled by the in-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dividual organizations of their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own. So they generally man-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age those usually physically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but not by virtualization. Al-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though there are some efforts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being given by some com-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panies like Nimbus for vir-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tualization to make dynamic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deployment and abstraction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available.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786" w:after="0"/>
              <w:ind w:left="118" w:right="120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For cloud computing one of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the essential components is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virtualization. This is for pro-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viding abstraction and encap-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sulation to the users of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cloud.</w:t>
            </w:r>
          </w:p>
        </w:tc>
      </w:tr>
      <w:tr>
        <w:trPr>
          <w:trHeight w:hRule="exact" w:val="1092"/>
        </w:trPr>
        <w:tc>
          <w:tcPr>
            <w:tcW w:type="dxa" w:w="25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Application model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20" w:right="120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Executing tasks may be small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or large, loosely coupled or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tightly coupled, compute in-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tensive or data intensive.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770"/>
              <w:gridCol w:w="770"/>
              <w:gridCol w:w="770"/>
              <w:gridCol w:w="770"/>
            </w:tblGrid>
            <w:tr>
              <w:trPr>
                <w:trHeight w:hRule="exact" w:val="330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2"/>
                    </w:rPr>
                    <w:t>Supports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2"/>
                    </w:rPr>
                    <w:t>only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2"/>
                    </w:rPr>
                    <w:t>loosely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2"/>
                    </w:rPr>
                    <w:t>cou-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8" w:lineRule="exact" w:before="0" w:after="0"/>
              <w:ind w:left="11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pled and transaction oriented,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mostly interactive jobs.</w:t>
            </w:r>
          </w:p>
        </w:tc>
      </w:tr>
      <w:tr>
        <w:trPr>
          <w:trHeight w:hRule="exact" w:val="1364"/>
        </w:trPr>
        <w:tc>
          <w:tcPr>
            <w:tcW w:type="dxa" w:w="25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Security model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74" w:val="left"/>
              </w:tabs>
              <w:autoSpaceDE w:val="0"/>
              <w:widowControl/>
              <w:spacing w:line="270" w:lineRule="exact" w:before="0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Grids build on the assump-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tion that resources are hetero-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geneous and dynamic.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Thus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security is engineered in fun-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damental grid infrastructure.</w:t>
            </w:r>
          </w:p>
        </w:tc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82" w:after="0"/>
              <w:ind w:left="11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Cloud security is now in its in-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fancy.</w:t>
            </w:r>
          </w:p>
        </w:tc>
      </w:tr>
    </w:tbl>
    <w:p>
      <w:pPr>
        <w:autoSpaceDN w:val="0"/>
        <w:autoSpaceDE w:val="0"/>
        <w:widowControl/>
        <w:spacing w:line="238" w:lineRule="exact" w:before="356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11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90" w:lineRule="exact" w:before="536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can replace X by Infrastructure or Platform or Hardware or Software or Desktop or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Data etc. There are three main types of services most widely accepted - Software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a Service, Platform as a Service and Infrastructure as a Service. These services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provide different levels of abstraction and flexibility to the cloud users. This is shown </w:t>
      </w:r>
      <w:r>
        <w:rPr>
          <w:rFonts w:ascii="CMR12" w:hAnsi="CMR12" w:eastAsia="CMR12"/>
          <w:b w:val="0"/>
          <w:i w:val="0"/>
          <w:color w:val="000000"/>
          <w:sz w:val="24"/>
        </w:rPr>
        <w:t>in the Figure 4.</w:t>
      </w:r>
    </w:p>
    <w:p>
      <w:pPr>
        <w:autoSpaceDN w:val="0"/>
        <w:autoSpaceDE w:val="0"/>
        <w:widowControl/>
        <w:spacing w:line="240" w:lineRule="auto" w:before="264" w:after="0"/>
        <w:ind w:left="12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8350" cy="33070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07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308" w:after="0"/>
        <w:ind w:left="0" w:right="302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Figure 4: Cloud Service stack</w:t>
      </w:r>
    </w:p>
    <w:p>
      <w:pPr>
        <w:autoSpaceDN w:val="0"/>
        <w:autoSpaceDE w:val="0"/>
        <w:widowControl/>
        <w:spacing w:line="240" w:lineRule="exact" w:before="328" w:after="0"/>
        <w:ind w:left="12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We’ll now discuss some salient features of some of these models -</w:t>
      </w:r>
    </w:p>
    <w:p>
      <w:pPr>
        <w:autoSpaceDN w:val="0"/>
        <w:autoSpaceDE w:val="0"/>
        <w:widowControl/>
        <w:spacing w:line="290" w:lineRule="exact" w:before="300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1. SaaS (Software as a service) – Delivers a single application through the web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browser to thousands of customers using a multitenant architecture. On the </w:t>
      </w:r>
      <w:r>
        <w:rPr>
          <w:rFonts w:ascii="CMR12" w:hAnsi="CMR12" w:eastAsia="CMR12"/>
          <w:b w:val="0"/>
          <w:i w:val="0"/>
          <w:color w:val="000000"/>
          <w:sz w:val="24"/>
        </w:rPr>
        <w:t>customer side, it means no upfront investment in servers or software licens-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ing; on the provider side, with just one application to maintain, cost is low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compared to conventional hosting. Under SaaS, the software publisher (seller)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runs and maintains all necessary hardware and software. The customer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SaaS accesses the applications through Internet. For example Salesforce.com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yearly revenues of over $300M, offers on-demand Customer Relationship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Management software solutions. This application runs on Salesforce.com’s own </w:t>
      </w:r>
      <w:r>
        <w:rPr>
          <w:rFonts w:ascii="CMR12" w:hAnsi="CMR12" w:eastAsia="CMR12"/>
          <w:b w:val="0"/>
          <w:i w:val="0"/>
          <w:color w:val="000000"/>
          <w:sz w:val="24"/>
        </w:rPr>
        <w:t>infrastructure and delivered directly to the users over the Internet. Salesforce</w:t>
      </w:r>
    </w:p>
    <w:p>
      <w:pPr>
        <w:autoSpaceDN w:val="0"/>
        <w:autoSpaceDE w:val="0"/>
        <w:widowControl/>
        <w:spacing w:line="238" w:lineRule="exact" w:before="522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12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90" w:lineRule="exact" w:before="536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does not sell perpetual licenses but it charges a monthly subscription fee start-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ing at $65/user/month [10]. Google docs is also a very nice example of SaaS </w:t>
      </w:r>
      <w:r>
        <w:rPr>
          <w:rFonts w:ascii="CMR12" w:hAnsi="CMR12" w:eastAsia="CMR12"/>
          <w:b w:val="0"/>
          <w:i w:val="0"/>
          <w:color w:val="000000"/>
          <w:sz w:val="24"/>
        </w:rPr>
        <w:t>where the users can create, edit, delete and share their documents, spread-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sheets or presentations whereas Google have the responsibility to maintain </w:t>
      </w:r>
      <w:r>
        <w:rPr>
          <w:rFonts w:ascii="CMR12" w:hAnsi="CMR12" w:eastAsia="CMR12"/>
          <w:b w:val="0"/>
          <w:i w:val="0"/>
          <w:color w:val="000000"/>
          <w:sz w:val="24"/>
        </w:rPr>
        <w:t>the software and hardware.</w:t>
      </w:r>
    </w:p>
    <w:p>
      <w:pPr>
        <w:autoSpaceDN w:val="0"/>
        <w:autoSpaceDE w:val="0"/>
        <w:widowControl/>
        <w:spacing w:line="240" w:lineRule="exact" w:before="1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E.g. - Google Apps, Zoho Office.</w:t>
      </w:r>
    </w:p>
    <w:p>
      <w:pPr>
        <w:autoSpaceDN w:val="0"/>
        <w:autoSpaceDE w:val="0"/>
        <w:widowControl/>
        <w:spacing w:line="288" w:lineRule="exact" w:before="200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2. PaaS (Platform as a service) – Delivers development environment as a ser-</w:t>
      </w:r>
      <w:r>
        <w:rPr>
          <w:rFonts w:ascii="CMR12" w:hAnsi="CMR12" w:eastAsia="CMR12"/>
          <w:b w:val="0"/>
          <w:i w:val="0"/>
          <w:color w:val="000000"/>
          <w:sz w:val="24"/>
        </w:rPr>
        <w:t>vice. One can build his/her own applications that run on the provider’s infras-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tructure that support transactions, uniform authentication, robust scalability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availability. The applications built using PaaS are offered as SaaS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consumed directly from the end users’ web browsers. This gives the ability to </w:t>
      </w:r>
      <w:r>
        <w:rPr>
          <w:rFonts w:ascii="CMR12" w:hAnsi="CMR12" w:eastAsia="CMR12"/>
          <w:b w:val="0"/>
          <w:i w:val="0"/>
          <w:color w:val="000000"/>
          <w:sz w:val="24"/>
        </w:rPr>
        <w:t>integrate or consume third-party web-services from other service platforms.</w:t>
      </w:r>
    </w:p>
    <w:p>
      <w:pPr>
        <w:autoSpaceDN w:val="0"/>
        <w:autoSpaceDE w:val="0"/>
        <w:widowControl/>
        <w:spacing w:line="240" w:lineRule="exact" w:before="150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E.g. - Google App Engine.</w:t>
      </w:r>
    </w:p>
    <w:p>
      <w:pPr>
        <w:autoSpaceDN w:val="0"/>
        <w:autoSpaceDE w:val="0"/>
        <w:widowControl/>
        <w:spacing w:line="290" w:lineRule="exact" w:before="198" w:after="0"/>
        <w:ind w:left="1152" w:right="288" w:hanging="298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3. IaaS (Infrastructure as a Service) – IaaS service provides the users of the cloud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greater flexibility to lower level than other services. It gives even CPU clocks </w:t>
      </w:r>
      <w:r>
        <w:rPr>
          <w:rFonts w:ascii="CMR12" w:hAnsi="CMR12" w:eastAsia="CMR12"/>
          <w:b w:val="0"/>
          <w:i w:val="0"/>
          <w:color w:val="000000"/>
          <w:sz w:val="24"/>
        </w:rPr>
        <w:t>with OS level control to the developers.</w:t>
      </w:r>
    </w:p>
    <w:p>
      <w:pPr>
        <w:autoSpaceDN w:val="0"/>
        <w:autoSpaceDE w:val="0"/>
        <w:widowControl/>
        <w:spacing w:line="240" w:lineRule="exact" w:before="1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E.g. - Amazon EC2 and S3.</w:t>
      </w:r>
    </w:p>
    <w:p>
      <w:pPr>
        <w:autoSpaceDN w:val="0"/>
        <w:tabs>
          <w:tab w:pos="1148" w:val="left"/>
        </w:tabs>
        <w:autoSpaceDE w:val="0"/>
        <w:widowControl/>
        <w:spacing w:line="346" w:lineRule="exact" w:before="582" w:after="0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5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Popular Cloud Applications: A Case study</w:t>
      </w:r>
    </w:p>
    <w:p>
      <w:pPr>
        <w:autoSpaceDN w:val="0"/>
        <w:autoSpaceDE w:val="0"/>
        <w:widowControl/>
        <w:spacing w:line="288" w:lineRule="exact" w:before="314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Applications using cloud computing are gaining popularity day by day for their high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availability, reliability and utility service model. Today many cloud providers are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IT market. Of those Google App-Engine, Windows Azure and Amazon EC2, </w:t>
      </w:r>
      <w:r>
        <w:rPr>
          <w:rFonts w:ascii="CMR12" w:hAnsi="CMR12" w:eastAsia="CMR12"/>
          <w:b w:val="0"/>
          <w:i w:val="0"/>
          <w:color w:val="000000"/>
          <w:sz w:val="24"/>
        </w:rPr>
        <w:t>S3 are prominent ones for their popularity and technical perspective.</w:t>
      </w:r>
    </w:p>
    <w:p>
      <w:pPr>
        <w:autoSpaceDN w:val="0"/>
        <w:tabs>
          <w:tab w:pos="1302" w:val="left"/>
        </w:tabs>
        <w:autoSpaceDE w:val="0"/>
        <w:widowControl/>
        <w:spacing w:line="286" w:lineRule="exact" w:before="522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5.1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Amazon EC2 and S3 Services</w:t>
      </w:r>
    </w:p>
    <w:p>
      <w:pPr>
        <w:autoSpaceDN w:val="0"/>
        <w:autoSpaceDE w:val="0"/>
        <w:widowControl/>
        <w:spacing w:line="288" w:lineRule="exact" w:before="248" w:after="24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Amazon Elastic Computing (EC2) [13] is one of the biggest organizations to pro-</w:t>
      </w:r>
      <w:r>
        <w:rPr>
          <w:rFonts w:ascii="CMR12" w:hAnsi="CMR12" w:eastAsia="CMR12"/>
          <w:b w:val="0"/>
          <w:i w:val="0"/>
          <w:color w:val="000000"/>
          <w:sz w:val="24"/>
        </w:rPr>
        <w:t>vide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Infrastructure as a Service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They provide the computer architecture with XEN </w:t>
      </w:r>
      <w:r>
        <w:rPr>
          <w:rFonts w:ascii="CMR12" w:hAnsi="CMR12" w:eastAsia="CMR12"/>
          <w:b w:val="0"/>
          <w:i w:val="0"/>
          <w:color w:val="000000"/>
          <w:sz w:val="24"/>
        </w:rPr>
        <w:t>virtual machine. Amazon EC2 is one of the biggest deployment of XEN architec-</w:t>
      </w:r>
      <w:r>
        <w:rPr>
          <w:rFonts w:ascii="CMR12" w:hAnsi="CMR12" w:eastAsia="CMR12"/>
          <w:b w:val="0"/>
          <w:i w:val="0"/>
          <w:color w:val="000000"/>
          <w:sz w:val="24"/>
        </w:rPr>
        <w:t>ture to date. The clients can install their suitable operating system on the virtual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120"/>
        <w:gridCol w:w="3120"/>
        <w:gridCol w:w="3120"/>
      </w:tblGrid>
      <w:tr>
        <w:trPr>
          <w:trHeight w:hRule="exact" w:val="29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286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machine.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EC2 uses Simple Storage Service (S3) for storage of data.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Users can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hire suitable amount CPU power, storage, and memory without any upfront com-</w:t>
      </w:r>
      <w:r>
        <w:rPr>
          <w:rFonts w:ascii="CMR12" w:hAnsi="CMR12" w:eastAsia="CMR12"/>
          <w:b w:val="0"/>
          <w:i w:val="0"/>
          <w:color w:val="000000"/>
          <w:sz w:val="24"/>
        </w:rPr>
        <w:t>mitment. Users can control the entire software stack from kernel upwards. The</w:t>
      </w:r>
    </w:p>
    <w:p>
      <w:pPr>
        <w:autoSpaceDN w:val="0"/>
        <w:autoSpaceDE w:val="0"/>
        <w:widowControl/>
        <w:spacing w:line="238" w:lineRule="exact" w:before="666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13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88" w:lineRule="exact" w:before="536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architecture has two components one is the EC2 for computing purposes and S3 is </w:t>
      </w:r>
      <w:r>
        <w:rPr>
          <w:rFonts w:ascii="CMR12" w:hAnsi="CMR12" w:eastAsia="CMR12"/>
          <w:b w:val="0"/>
          <w:i w:val="0"/>
          <w:color w:val="000000"/>
          <w:sz w:val="24"/>
        </w:rPr>
        <w:t>for storage purposes [14].</w:t>
      </w:r>
    </w:p>
    <w:p>
      <w:pPr>
        <w:autoSpaceDN w:val="0"/>
        <w:autoSpaceDE w:val="0"/>
        <w:widowControl/>
        <w:spacing w:line="310" w:lineRule="exact" w:before="510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Simple Storage Service: S3 can be thought as a globally available distributed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hash table with high-level access control. Data is stored in name/value pairs.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Names are like UNIX file names and the value can be object having size up-to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 GB with up-to 4K of metadata for each object. All objects in Amazon’s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S3 must fit into the global namespace. This namespace consists of a “bucket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name” and an “object name”. Bucket names are like user names in traditional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email account and provided by Amazon on first come first serve basis. An </w:t>
      </w:r>
      <w:r>
        <w:rPr>
          <w:rFonts w:ascii="CMR12" w:hAnsi="CMR12" w:eastAsia="CMR12"/>
          <w:b w:val="0"/>
          <w:i w:val="0"/>
          <w:color w:val="000000"/>
          <w:sz w:val="24"/>
        </w:rPr>
        <w:t>AWS (Amazon Web Services) account can have maximum of 100 buckets.</w:t>
      </w:r>
    </w:p>
    <w:p>
      <w:pPr>
        <w:autoSpaceDN w:val="0"/>
        <w:autoSpaceDE w:val="0"/>
        <w:widowControl/>
        <w:spacing w:line="288" w:lineRule="exact" w:before="100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Data to S3 can be sent by SOAP based API or with raw HTTP “PUT” com-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mands. Data can be retrieved using SOAP HTTP or BitTorrent. While using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BitTorrent the S3 system operates as both tracker and the initial seeder. There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are also some tools available which enables the users to view S3 as a remote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file system. Upload download rate from and to S3 is not that much exiting.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One developer from Germany reported experiencing 10-100 KBps. This rate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can go up-to 1-2 MBps on the higher side depending on the time of the day. </w:t>
      </w:r>
      <w:r>
        <w:rPr>
          <w:rFonts w:ascii="CMR12" w:hAnsi="CMR12" w:eastAsia="CMR12"/>
          <w:b w:val="0"/>
          <w:i w:val="0"/>
          <w:color w:val="000000"/>
          <w:sz w:val="24"/>
        </w:rPr>
        <w:t>Although the speed is not that much fascinating it is good enough for deliv-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ering web objects and for backup purposes although for doing computation it </w:t>
      </w:r>
      <w:r>
        <w:rPr>
          <w:rFonts w:ascii="CMR12" w:hAnsi="CMR12" w:eastAsia="CMR12"/>
          <w:b w:val="0"/>
          <w:i w:val="0"/>
          <w:color w:val="000000"/>
          <w:sz w:val="24"/>
        </w:rPr>
        <w:t>is not suitable.</w:t>
      </w:r>
    </w:p>
    <w:p>
      <w:pPr>
        <w:autoSpaceDN w:val="0"/>
        <w:tabs>
          <w:tab w:pos="2256" w:val="left"/>
        </w:tabs>
        <w:autoSpaceDE w:val="0"/>
        <w:widowControl/>
        <w:spacing w:line="288" w:lineRule="exact" w:before="102" w:after="0"/>
        <w:ind w:left="1152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Amazon S3 has a very impressive support for privacy, integrity and short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term availability. Long term availability is unknown as this depends on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internal commitment of Amazon data centers. Data privacy can be obtained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by encrypting the data to be stored. But this encryption is to be done by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user before storing the data in S3. One can use SSL with HTTPS to connect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S3 for more security but this usage of SSL increases upload/download time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also. Data integrity can be achieved by checking end to end MD5 checking.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When an object is stored into S3 then it returns MD5 of that object. One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can easily check it with previously computed hash value to guarantee data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integrity.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Short term availability depends upon the Amazon’s connectivity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load on its server at that instant. Once the data is actually in the S3 then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it is Amazon’s responsibility to take care of it’s availability. They claim that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data is backed up on multiple hard drives in multiple data centers but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doesn’t guarantee this by any Service Level Agreement. There is no backup </w:t>
      </w:r>
      <w:r>
        <w:rPr>
          <w:rFonts w:ascii="CMR12" w:hAnsi="CMR12" w:eastAsia="CMR12"/>
          <w:b w:val="0"/>
          <w:i w:val="0"/>
          <w:color w:val="000000"/>
          <w:sz w:val="24"/>
        </w:rPr>
        <w:t>or recovery mechanism if the user accidentally deletes any data.</w:t>
      </w:r>
    </w:p>
    <w:p>
      <w:pPr>
        <w:autoSpaceDN w:val="0"/>
        <w:autoSpaceDE w:val="0"/>
        <w:widowControl/>
        <w:spacing w:line="290" w:lineRule="exact" w:before="98" w:after="0"/>
        <w:ind w:left="1152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Amazon has a very impressive scheme of authentication in comparison to other </w:t>
      </w:r>
      <w:r>
        <w:rPr>
          <w:rFonts w:ascii="CMR12" w:hAnsi="CMR12" w:eastAsia="CMR12"/>
          <w:b w:val="0"/>
          <w:i w:val="0"/>
          <w:color w:val="000000"/>
          <w:sz w:val="24"/>
        </w:rPr>
        <w:t>cloud services. Every AWS account has an Access Key ID and a Secret Key.</w:t>
      </w:r>
    </w:p>
    <w:p>
      <w:pPr>
        <w:autoSpaceDN w:val="0"/>
        <w:autoSpaceDE w:val="0"/>
        <w:widowControl/>
        <w:spacing w:line="238" w:lineRule="exact" w:before="396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14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90" w:lineRule="exact" w:before="536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The ID is of 20 characters and the Key is a 41 character string. When signing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HMAC is first computed for the sign request parameters using that Key.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Amazon server that HMAC is again computed and compared with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value previously computed in the client side. These requests also include </w:t>
      </w:r>
      <w:r>
        <w:rPr>
          <w:rFonts w:ascii="CMR12" w:hAnsi="CMR12" w:eastAsia="CMR12"/>
          <w:b w:val="0"/>
          <w:i w:val="0"/>
          <w:color w:val="000000"/>
          <w:sz w:val="24"/>
        </w:rPr>
        <w:t>timestamp to prevent replay attacks.</w:t>
      </w:r>
    </w:p>
    <w:p>
      <w:pPr>
        <w:autoSpaceDN w:val="0"/>
        <w:tabs>
          <w:tab w:pos="1152" w:val="left"/>
        </w:tabs>
        <w:autoSpaceDE w:val="0"/>
        <w:widowControl/>
        <w:spacing w:line="410" w:lineRule="exact" w:before="246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Elastic Compute Cloud: As the name implies EC2 rents cloud of computers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the users with flexibility of choosing the configuration of the virtual machine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like RAM size, local disk size, processor speeds etc.</w:t>
      </w:r>
    </w:p>
    <w:p>
      <w:pPr>
        <w:autoSpaceDN w:val="0"/>
        <w:autoSpaceDE w:val="0"/>
        <w:widowControl/>
        <w:spacing w:line="288" w:lineRule="exact" w:before="100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Machines that deliver EC2 services are actually virtual machines running on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top of XEN platform. Users can store a disk image inside S3 and create 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virtual machine in EC2 using tools provided by Amazon. This virtual machine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can be easily instantiated using a java program and can also be monitored.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As EC2 is based on XEN it supports any linux distribution as well as other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OSs. Amazon does not promise about reliability of the EC2 computers. Any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machine can crash at any moment and they are not backed up. Although these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machine generally don’t crash according to the experience of the users but it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is safe to use S3 to store information which is more reliable and replicated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service. EC2 security model is similar to that of S3. The only difference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that the commands are signed with an X 509 private key. But this key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downloaded from AWS account so the security depends fundamentally on the </w:t>
      </w:r>
      <w:r>
        <w:rPr>
          <w:rFonts w:ascii="CMR12" w:hAnsi="CMR12" w:eastAsia="CMR12"/>
          <w:b w:val="0"/>
          <w:i w:val="0"/>
          <w:color w:val="000000"/>
          <w:sz w:val="24"/>
        </w:rPr>
        <w:t>AWS username and password.</w:t>
      </w:r>
    </w:p>
    <w:p>
      <w:pPr>
        <w:autoSpaceDN w:val="0"/>
        <w:tabs>
          <w:tab w:pos="1302" w:val="left"/>
        </w:tabs>
        <w:autoSpaceDE w:val="0"/>
        <w:widowControl/>
        <w:spacing w:line="286" w:lineRule="exact" w:before="522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5.2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Google App-Engine</w:t>
      </w:r>
    </w:p>
    <w:p>
      <w:pPr>
        <w:autoSpaceDN w:val="0"/>
        <w:autoSpaceDE w:val="0"/>
        <w:widowControl/>
        <w:spacing w:line="288" w:lineRule="exact" w:before="248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Google App-Engine [1] is a platform for developing and deploying web applications </w:t>
      </w:r>
      <w:r>
        <w:rPr>
          <w:rFonts w:ascii="CMR12" w:hAnsi="CMR12" w:eastAsia="CMR12"/>
          <w:b w:val="0"/>
          <w:i w:val="0"/>
          <w:color w:val="000000"/>
          <w:sz w:val="24"/>
        </w:rPr>
        <w:t>in Google’s architecture. This provides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Platform as a Service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to the cloud users.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2008 Google App-Engine was first released as beta version. Languages supported </w:t>
      </w:r>
      <w:r>
        <w:rPr>
          <w:rFonts w:ascii="CMR12" w:hAnsi="CMR12" w:eastAsia="CMR12"/>
          <w:b w:val="0"/>
          <w:i w:val="0"/>
          <w:color w:val="000000"/>
          <w:sz w:val="24"/>
        </w:rPr>
        <w:t>by Google App-Engine are python, java and any extension of JVM languages. App-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Engine requires developers to use only languages which are supported by it and this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is also applied with APIs and frameworks. Now Google App-Engine allows storing </w:t>
      </w:r>
      <w:r>
        <w:rPr>
          <w:rFonts w:ascii="CMR12" w:hAnsi="CMR12" w:eastAsia="CMR12"/>
          <w:b w:val="0"/>
          <w:i w:val="0"/>
          <w:color w:val="000000"/>
          <w:sz w:val="24"/>
        </w:rPr>
        <w:t>and retrieving data from a BigTable non-relational database.</w:t>
      </w:r>
    </w:p>
    <w:p>
      <w:pPr>
        <w:autoSpaceDN w:val="0"/>
        <w:autoSpaceDE w:val="0"/>
        <w:widowControl/>
        <w:spacing w:line="290" w:lineRule="exact" w:before="102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AppEngine applications are expected to be request-reply based. Google App-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engine provides automatic scalability, persistent data storage service. Data store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features a query engine and transaction capabilities. These applications are easy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scale as traffic and data storage need to grow so the cloud user doesn’t have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worry about the spikes in the traffic or data. These applications are generally </w:t>
      </w:r>
      <w:r>
        <w:rPr>
          <w:rFonts w:ascii="CMR12" w:hAnsi="CMR12" w:eastAsia="CMR12"/>
          <w:b w:val="0"/>
          <w:i w:val="0"/>
          <w:color w:val="000000"/>
          <w:sz w:val="24"/>
        </w:rPr>
        <w:t>suitable for social networking start-ups, event-based websites catering to seasonal</w:t>
      </w:r>
    </w:p>
    <w:p>
      <w:pPr>
        <w:autoSpaceDN w:val="0"/>
        <w:autoSpaceDE w:val="0"/>
        <w:widowControl/>
        <w:spacing w:line="238" w:lineRule="exact" w:before="468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15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exact" w:before="584" w:after="0"/>
        <w:ind w:left="56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events or institutions (schools, colleges, universities, government agencies) etc [22].</w:t>
      </w:r>
    </w:p>
    <w:p>
      <w:pPr>
        <w:autoSpaceDN w:val="0"/>
        <w:tabs>
          <w:tab w:pos="1302" w:val="left"/>
        </w:tabs>
        <w:autoSpaceDE w:val="0"/>
        <w:widowControl/>
        <w:spacing w:line="288" w:lineRule="exact" w:before="520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5.3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Windows Azure</w:t>
      </w:r>
    </w:p>
    <w:p>
      <w:pPr>
        <w:autoSpaceDN w:val="0"/>
        <w:autoSpaceDE w:val="0"/>
        <w:widowControl/>
        <w:spacing w:line="288" w:lineRule="exact" w:before="246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Windows Azure [9] is an intermediate in the spectrum of flexibility vs programmer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convenience. These systems use .NET libraries to facilitate language independent </w:t>
      </w:r>
      <w:r>
        <w:rPr>
          <w:rFonts w:ascii="CMR12" w:hAnsi="CMR12" w:eastAsia="CMR12"/>
          <w:b w:val="0"/>
          <w:i w:val="0"/>
          <w:color w:val="000000"/>
          <w:sz w:val="24"/>
        </w:rPr>
        <w:t>managed environment. This service falls under the category of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Platform as a Ser-</w:t>
      </w:r>
      <w:r>
        <w:rPr>
          <w:rFonts w:ascii="CMTI12" w:hAnsi="CMTI12" w:eastAsia="CMTI12"/>
          <w:b w:val="0"/>
          <w:i/>
          <w:color w:val="000000"/>
          <w:sz w:val="24"/>
        </w:rPr>
        <w:t>vice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Though it is actually in between complete application framework like Google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App-Engine and hardware virtual machines like EC2. Azure applications run on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machines in Microsoft data centers. By using this service customers can use it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run applications and store data on internet accessible machines owned by Microsoft. </w:t>
      </w:r>
      <w:r>
        <w:rPr>
          <w:rFonts w:ascii="CMR12" w:hAnsi="CMR12" w:eastAsia="CMR12"/>
          <w:b w:val="0"/>
          <w:i w:val="0"/>
          <w:color w:val="000000"/>
          <w:sz w:val="24"/>
        </w:rPr>
        <w:t>windows Azure platform provides three fundamental components - compute com-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ponent, storage component and fabric component. Basic components of Windows </w:t>
      </w:r>
      <w:r>
        <w:rPr>
          <w:rFonts w:ascii="CMR12" w:hAnsi="CMR12" w:eastAsia="CMR12"/>
          <w:b w:val="0"/>
          <w:i w:val="0"/>
          <w:color w:val="000000"/>
          <w:sz w:val="24"/>
        </w:rPr>
        <w:t>Azure are shown in Figure 5.</w:t>
      </w:r>
    </w:p>
    <w:p>
      <w:pPr>
        <w:autoSpaceDN w:val="0"/>
        <w:autoSpaceDE w:val="0"/>
        <w:widowControl/>
        <w:spacing w:line="312" w:lineRule="exact" w:before="508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The Compute Service: The primary goal of this platform is to support a large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number of simultaneous users. (Microsoft also said that they would use Azure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build their SaaS applications which motivated many potential users.) To </w:t>
      </w:r>
      <w:r>
        <w:rPr>
          <w:rFonts w:ascii="CMR12" w:hAnsi="CMR12" w:eastAsia="CMR12"/>
          <w:b w:val="0"/>
          <w:i w:val="0"/>
          <w:color w:val="000000"/>
          <w:sz w:val="24"/>
        </w:rPr>
        <w:t>allow applications to scale out Microsoft uses multiple instances of that appli-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cations on virtual machines provided by Hypervisor. Developers use Windows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Azure portal through Web browser, and use Windows live ID to sign in into </w:t>
      </w:r>
      <w:r>
        <w:rPr>
          <w:rFonts w:ascii="CMR12" w:hAnsi="CMR12" w:eastAsia="CMR12"/>
          <w:b w:val="0"/>
          <w:i w:val="0"/>
          <w:color w:val="000000"/>
          <w:sz w:val="24"/>
        </w:rPr>
        <w:t>his/her hosting account or storage account or both.</w:t>
      </w:r>
    </w:p>
    <w:p>
      <w:pPr>
        <w:autoSpaceDN w:val="0"/>
        <w:autoSpaceDE w:val="0"/>
        <w:widowControl/>
        <w:spacing w:line="288" w:lineRule="exact" w:before="102" w:after="0"/>
        <w:ind w:left="1152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Two different types of Azure instance is available: Web role instance and </w:t>
      </w:r>
      <w:r>
        <w:rPr>
          <w:rFonts w:ascii="CMR12" w:hAnsi="CMR12" w:eastAsia="CMR12"/>
          <w:b w:val="0"/>
          <w:i w:val="0"/>
          <w:color w:val="000000"/>
          <w:sz w:val="24"/>
        </w:rPr>
        <w:t>Worker role instances.</w:t>
      </w:r>
    </w:p>
    <w:p>
      <w:pPr>
        <w:autoSpaceDN w:val="0"/>
        <w:autoSpaceDE w:val="0"/>
        <w:widowControl/>
        <w:spacing w:line="288" w:lineRule="exact" w:before="200" w:after="0"/>
        <w:ind w:left="1668" w:right="288" w:hanging="252"/>
        <w:jc w:val="both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Web role instance: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As the name implies this type of instance can accept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HTTP or HTTPS requests. For this facility Microsoft uses IIS (Internet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Information Services) as a web server inside the VM provided. Developers </w:t>
      </w:r>
      <w:r>
        <w:rPr>
          <w:rFonts w:ascii="CMR12" w:hAnsi="CMR12" w:eastAsia="CMR12"/>
          <w:b w:val="0"/>
          <w:i w:val="0"/>
          <w:color w:val="000000"/>
          <w:sz w:val="24"/>
        </w:rPr>
        <w:t>can build applications using ASP.NET, Windows Communication Foun-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dation (WCF) or any other .NET technology or native codes also like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C++. PHP or java based technologies also supported in Azure. Azure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scales applications by running multiple instances without any affinity with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 particular Web role instance. So it is perfectly natural for an Azure </w:t>
      </w:r>
      <w:r>
        <w:rPr>
          <w:rFonts w:ascii="CMR12" w:hAnsi="CMR12" w:eastAsia="CMR12"/>
          <w:b w:val="0"/>
          <w:i w:val="0"/>
          <w:color w:val="000000"/>
          <w:sz w:val="24"/>
        </w:rPr>
        <w:t>application to serve multiple requests from a single user by multiple in-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stances. So this requires to write the client state in the Azure storage </w:t>
      </w:r>
      <w:r>
        <w:rPr>
          <w:rFonts w:ascii="CMR12" w:hAnsi="CMR12" w:eastAsia="CMR12"/>
          <w:b w:val="0"/>
          <w:i w:val="0"/>
          <w:color w:val="000000"/>
          <w:sz w:val="24"/>
        </w:rPr>
        <w:t>after each client request.</w:t>
      </w:r>
    </w:p>
    <w:p>
      <w:pPr>
        <w:autoSpaceDN w:val="0"/>
        <w:autoSpaceDE w:val="0"/>
        <w:widowControl/>
        <w:spacing w:line="288" w:lineRule="exact" w:before="100" w:after="0"/>
        <w:ind w:left="1668" w:right="288" w:hanging="252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Worker role instance: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This type of instances are very similar to that of </w:t>
      </w:r>
      <w:r>
        <w:rPr>
          <w:rFonts w:ascii="CMR12" w:hAnsi="CMR12" w:eastAsia="CMR12"/>
          <w:b w:val="0"/>
          <w:i w:val="0"/>
          <w:color w:val="000000"/>
          <w:sz w:val="24"/>
        </w:rPr>
        <w:t>Web role instances. But unlike the Web role instances these don’t have</w:t>
      </w:r>
    </w:p>
    <w:p>
      <w:pPr>
        <w:autoSpaceDN w:val="0"/>
        <w:autoSpaceDE w:val="0"/>
        <w:widowControl/>
        <w:spacing w:line="238" w:lineRule="exact" w:before="400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16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auto" w:before="524" w:after="0"/>
        <w:ind w:left="9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83150" cy="31978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19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308" w:after="0"/>
        <w:ind w:left="22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Figure 5: Windows Azure component architecture</w:t>
      </w:r>
    </w:p>
    <w:p>
      <w:pPr>
        <w:autoSpaceDN w:val="0"/>
        <w:autoSpaceDE w:val="0"/>
        <w:widowControl/>
        <w:spacing w:line="288" w:lineRule="exact" w:before="396" w:after="0"/>
        <w:ind w:left="1668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IIS configured. They can be configured to run executable of users’ right.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Worker role instance is more likely to function like a background job.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Web role instances can be used to accept request from the users and then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they can be processed by Worker role instances in a later point of time.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For a compute intensive work many Worker role instances can run in </w:t>
      </w:r>
      <w:r>
        <w:rPr>
          <w:rFonts w:ascii="CMR12" w:hAnsi="CMR12" w:eastAsia="CMR12"/>
          <w:b w:val="0"/>
          <w:i w:val="0"/>
          <w:color w:val="000000"/>
          <w:sz w:val="24"/>
        </w:rPr>
        <w:t>parallel.</w:t>
      </w:r>
    </w:p>
    <w:p>
      <w:pPr>
        <w:autoSpaceDN w:val="0"/>
        <w:autoSpaceDE w:val="0"/>
        <w:widowControl/>
        <w:spacing w:line="290" w:lineRule="exact" w:before="198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Loging and monitoring of Azure applications is made easy by provision of ap-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plication wide log. a developer can collect performance related information like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measure of CPU usage, store crash dumps in the storage. Azure doesn’t give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developer the freedom to use his/her own VM image for Windows Azure.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platform maintains its own Windows. Applications in Azure run only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user mode - no administrative access isn’t allowed here. So Windows Azure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can update the operating system in each VM without any concern of affecting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applications running on it. This approach separates administrative work </w:t>
      </w:r>
      <w:r>
        <w:rPr>
          <w:rFonts w:ascii="CMR12" w:hAnsi="CMR12" w:eastAsia="CMR12"/>
          <w:b w:val="0"/>
          <w:i w:val="0"/>
          <w:color w:val="000000"/>
          <w:sz w:val="24"/>
        </w:rPr>
        <w:t>from the user domain.</w:t>
      </w:r>
    </w:p>
    <w:p>
      <w:pPr>
        <w:autoSpaceDN w:val="0"/>
        <w:autoSpaceDE w:val="0"/>
        <w:widowControl/>
        <w:spacing w:line="536" w:lineRule="exact" w:before="122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The Storage Service: Applications running in Azure uses storage of different </w:t>
      </w:r>
      <w:r>
        <w:rPr>
          <w:rFonts w:ascii="CMR12" w:hAnsi="CMR12" w:eastAsia="CMR12"/>
          <w:b w:val="0"/>
          <w:i w:val="0"/>
          <w:color w:val="000000"/>
          <w:sz w:val="24"/>
        </w:rPr>
        <w:t>types:</w:t>
      </w:r>
    </w:p>
    <w:p>
      <w:pPr>
        <w:autoSpaceDN w:val="0"/>
        <w:autoSpaceDE w:val="0"/>
        <w:widowControl/>
        <w:spacing w:line="238" w:lineRule="exact" w:before="468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17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90" w:lineRule="exact" w:before="536" w:after="0"/>
        <w:ind w:left="1668" w:right="288" w:hanging="252"/>
        <w:jc w:val="both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 xml:space="preserve">Blobs: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This is used for storing binary data in a simple hierarchy. Blobs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can have associated metadata with them. A user account can have one </w:t>
      </w:r>
      <w:r>
        <w:rPr>
          <w:rFonts w:ascii="CMR12" w:hAnsi="CMR12" w:eastAsia="CMR12"/>
          <w:b w:val="0"/>
          <w:i w:val="0"/>
          <w:color w:val="000000"/>
          <w:sz w:val="24"/>
        </w:rPr>
        <w:t>or more containers and these containers have one or more blobs.</w:t>
      </w:r>
    </w:p>
    <w:p>
      <w:pPr>
        <w:autoSpaceDN w:val="0"/>
        <w:autoSpaceDE w:val="0"/>
        <w:widowControl/>
        <w:spacing w:line="240" w:lineRule="exact" w:before="148" w:after="10"/>
        <w:ind w:left="141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–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Storage tables: Blobs provide mechanisms for unstructured data but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3.9999999999998" w:type="dxa"/>
      </w:tblPr>
      <w:tblGrid>
        <w:gridCol w:w="4680"/>
        <w:gridCol w:w="4680"/>
      </w:tblGrid>
      <w:tr>
        <w:trPr>
          <w:trHeight w:hRule="exact" w:val="298"/>
        </w:trPr>
        <w:tc>
          <w:tcPr>
            <w:tcW w:type="dxa" w:w="553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2" w:after="0"/>
              <w:ind w:left="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more structured purposes tables are more suitable.</w:t>
            </w:r>
          </w:p>
        </w:tc>
        <w:tc>
          <w:tcPr>
            <w:tcW w:type="dxa" w:w="20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2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These tables are</w:t>
            </w:r>
          </w:p>
        </w:tc>
      </w:tr>
    </w:tbl>
    <w:p>
      <w:pPr>
        <w:autoSpaceDN w:val="0"/>
        <w:autoSpaceDE w:val="0"/>
        <w:widowControl/>
        <w:spacing w:line="280" w:lineRule="exact" w:before="0" w:after="88"/>
        <w:ind w:left="1668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nothing like tables in a traditional database. They are actually stored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a group of entities. These tables can be accessed by using ADO.NET </w:t>
      </w:r>
      <w:r>
        <w:rPr>
          <w:rFonts w:ascii="CMR12" w:hAnsi="CMR12" w:eastAsia="CMR12"/>
          <w:b w:val="0"/>
          <w:i w:val="0"/>
          <w:color w:val="000000"/>
          <w:sz w:val="24"/>
        </w:rPr>
        <w:t>Data Services. SQL is not preferable for scale out issues.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680"/>
        <w:gridCol w:w="4680"/>
      </w:tblGrid>
      <w:tr>
        <w:trPr>
          <w:trHeight w:hRule="exact" w:val="319"/>
        </w:trPr>
        <w:tc>
          <w:tcPr>
            <w:tcW w:type="dxa" w:w="186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8" w:firstLine="0"/>
              <w:jc w:val="right"/>
            </w:pP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Queue :</w:t>
            </w:r>
          </w:p>
        </w:tc>
        <w:tc>
          <w:tcPr>
            <w:tcW w:type="dxa" w:w="6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This is not a structure like tables or blobs to store data but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1668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these queues are used to store messages about tasks to be performed by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Worker role instance. These tasks are written by Web role instances on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receiving request from clients. A Worker role instance waiting on that </w:t>
      </w:r>
      <w:r>
        <w:rPr>
          <w:rFonts w:ascii="CMR12" w:hAnsi="CMR12" w:eastAsia="CMR12"/>
          <w:b w:val="0"/>
          <w:i w:val="0"/>
          <w:color w:val="000000"/>
          <w:sz w:val="24"/>
        </w:rPr>
        <w:t>queue can read the message and perform the task it specifies.</w:t>
      </w:r>
    </w:p>
    <w:p>
      <w:pPr>
        <w:autoSpaceDN w:val="0"/>
        <w:autoSpaceDE w:val="0"/>
        <w:widowControl/>
        <w:spacing w:line="288" w:lineRule="exact" w:before="260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All data in the Windows Azure storage is replicated three times for providing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fault tolerance. Azure also keeps backups in geographically distributed data </w:t>
      </w:r>
      <w:r>
        <w:rPr>
          <w:rFonts w:ascii="CMR12" w:hAnsi="CMR12" w:eastAsia="CMR12"/>
          <w:b w:val="0"/>
          <w:i w:val="0"/>
          <w:color w:val="000000"/>
          <w:sz w:val="24"/>
        </w:rPr>
        <w:t>centers. Windows Azure storage can be accessed by any Windows Azure ap-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plication as well as any application hosted at another cloud platform. All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blobs, tables, queues are named using URIs and can be accessed by HTTP </w:t>
      </w:r>
      <w:r>
        <w:rPr>
          <w:rFonts w:ascii="CMR12" w:hAnsi="CMR12" w:eastAsia="CMR12"/>
          <w:b w:val="0"/>
          <w:i w:val="0"/>
          <w:color w:val="000000"/>
          <w:sz w:val="24"/>
        </w:rPr>
        <w:t>methods calls.</w:t>
      </w:r>
    </w:p>
    <w:p>
      <w:pPr>
        <w:autoSpaceDN w:val="0"/>
        <w:autoSpaceDE w:val="0"/>
        <w:widowControl/>
        <w:spacing w:line="288" w:lineRule="exact" w:before="100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Some applications have inherent need for relational databases. This is provided </w:t>
      </w:r>
      <w:r>
        <w:rPr>
          <w:rFonts w:ascii="CMR12" w:hAnsi="CMR12" w:eastAsia="CMR12"/>
          <w:b w:val="0"/>
          <w:i w:val="0"/>
          <w:color w:val="000000"/>
          <w:sz w:val="24"/>
        </w:rPr>
        <w:t>in the form of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SQL Azure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. This is build on Microsoft SQL Server. This data </w:t>
      </w:r>
      <w:r>
        <w:rPr>
          <w:rFonts w:ascii="CMR12" w:hAnsi="CMR12" w:eastAsia="CMR12"/>
          <w:b w:val="0"/>
          <w:i w:val="0"/>
          <w:color w:val="000000"/>
          <w:sz w:val="24"/>
        </w:rPr>
        <w:t>can be accessed via ADO.NET or by other Windows data access interfaces.</w:t>
      </w:r>
    </w:p>
    <w:p>
      <w:pPr>
        <w:autoSpaceDN w:val="0"/>
        <w:tabs>
          <w:tab w:pos="1152" w:val="left"/>
          <w:tab w:pos="3806" w:val="left"/>
          <w:tab w:pos="7944" w:val="left"/>
        </w:tabs>
        <w:autoSpaceDE w:val="0"/>
        <w:widowControl/>
        <w:spacing w:line="312" w:lineRule="exact" w:before="346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 xml:space="preserve">The Fabric: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All Windows Azure application and all of the data stored in Azure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Storage live are physically happen inside some of the data centers handled by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Microsoft. In the data centers the set of machines dedicated to Azure are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organized into a fabric.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These machines are managed by fabric controller.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These are replicated in five to seven machines. These controllers are aware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every Windows Azure application running in that fabric and also owns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Controllers </w:t>
      </w:r>
      <w:r>
        <w:rPr>
          <w:rFonts w:ascii="CMR12" w:hAnsi="CMR12" w:eastAsia="CMR12"/>
          <w:b w:val="0"/>
          <w:i w:val="0"/>
          <w:color w:val="000000"/>
          <w:sz w:val="24"/>
        </w:rPr>
        <w:t>all the resources like computers, switches, load balancers etc.</w:t>
      </w:r>
    </w:p>
    <w:p>
      <w:pPr>
        <w:autoSpaceDN w:val="0"/>
        <w:autoSpaceDE w:val="0"/>
        <w:widowControl/>
        <w:spacing w:line="290" w:lineRule="exact" w:before="0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monitors, decides which resources to allocate to new applications looking at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configuration file with the application. They also monitor the running </w:t>
      </w:r>
      <w:r>
        <w:rPr>
          <w:rFonts w:ascii="CMR12" w:hAnsi="CMR12" w:eastAsia="CMR12"/>
          <w:b w:val="0"/>
          <w:i w:val="0"/>
          <w:color w:val="000000"/>
          <w:sz w:val="24"/>
        </w:rPr>
        <w:t>applications.</w:t>
      </w:r>
    </w:p>
    <w:p>
      <w:pPr>
        <w:autoSpaceDN w:val="0"/>
        <w:autoSpaceDE w:val="0"/>
        <w:widowControl/>
        <w:spacing w:line="238" w:lineRule="exact" w:before="1744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18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4680"/>
        <w:gridCol w:w="4680"/>
      </w:tblGrid>
      <w:tr>
        <w:trPr>
          <w:trHeight w:hRule="exact" w:val="868"/>
        </w:trPr>
        <w:tc>
          <w:tcPr>
            <w:tcW w:type="dxa" w:w="37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72" w:after="0"/>
              <w:ind w:left="4" w:right="0" w:firstLine="0"/>
              <w:jc w:val="left"/>
            </w:pPr>
            <w:r>
              <w:rPr>
                <w:w w:val="101.26706291647518"/>
                <w:rFonts w:ascii="CMBX12" w:hAnsi="CMBX12" w:eastAsia="CMBX12"/>
                <w:b/>
                <w:i w:val="0"/>
                <w:color w:val="000000"/>
                <w:sz w:val="34"/>
              </w:rPr>
              <w:t>6</w:t>
            </w:r>
          </w:p>
        </w:tc>
        <w:tc>
          <w:tcPr>
            <w:tcW w:type="dxa" w:w="82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72" w:after="0"/>
              <w:ind w:left="208" w:right="0" w:firstLine="0"/>
              <w:jc w:val="left"/>
            </w:pPr>
            <w:r>
              <w:rPr>
                <w:w w:val="101.26706291647518"/>
                <w:rFonts w:ascii="CMBX12" w:hAnsi="CMBX12" w:eastAsia="CMBX12"/>
                <w:b/>
                <w:i w:val="0"/>
                <w:color w:val="000000"/>
                <w:sz w:val="34"/>
              </w:rPr>
              <w:t>Cloud Computing Application in Indian con-</w:t>
            </w:r>
          </w:p>
        </w:tc>
      </w:tr>
    </w:tbl>
    <w:p>
      <w:pPr>
        <w:autoSpaceDN w:val="0"/>
        <w:autoSpaceDE w:val="0"/>
        <w:widowControl/>
        <w:spacing w:line="344" w:lineRule="exact" w:before="42" w:after="0"/>
        <w:ind w:left="114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text</w:t>
      </w:r>
    </w:p>
    <w:p>
      <w:pPr>
        <w:autoSpaceDN w:val="0"/>
        <w:tabs>
          <w:tab w:pos="2676" w:val="left"/>
        </w:tabs>
        <w:autoSpaceDE w:val="0"/>
        <w:widowControl/>
        <w:spacing w:line="288" w:lineRule="exact" w:before="314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Today most of the studies in cloud computing is related to commercial benefits.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But this idea can also be successfully applied to non-profit organizations and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social benefit.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developing countries like India Cloud computing can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bring about a revolution in the field of low cost computing with greater efficiency,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availability and reliability. Recently in these countries e-governance has started to </w:t>
      </w:r>
      <w:r>
        <w:rPr>
          <w:rFonts w:ascii="CMR12" w:hAnsi="CMR12" w:eastAsia="CMR12"/>
          <w:b w:val="0"/>
          <w:i w:val="0"/>
          <w:color w:val="000000"/>
          <w:sz w:val="24"/>
        </w:rPr>
        <w:t>flourish. Experts envisioned that utility based computing has a great future in e-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governance. Cloud computing can also be applied to the development of rural life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India by building information hubs to help the concerned people with greater access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required information and enable them to share their experiences to build new </w:t>
      </w:r>
      <w:r>
        <w:rPr>
          <w:rFonts w:ascii="CMR12" w:hAnsi="CMR12" w:eastAsia="CMR12"/>
          <w:b w:val="0"/>
          <w:i w:val="0"/>
          <w:color w:val="000000"/>
          <w:sz w:val="24"/>
        </w:rPr>
        <w:t>knowledge bases.</w:t>
      </w:r>
    </w:p>
    <w:p>
      <w:pPr>
        <w:autoSpaceDN w:val="0"/>
        <w:tabs>
          <w:tab w:pos="1302" w:val="left"/>
        </w:tabs>
        <w:autoSpaceDE w:val="0"/>
        <w:widowControl/>
        <w:spacing w:line="286" w:lineRule="exact" w:before="522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6.1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E-Governance</w:t>
      </w:r>
    </w:p>
    <w:p>
      <w:pPr>
        <w:autoSpaceDN w:val="0"/>
        <w:autoSpaceDE w:val="0"/>
        <w:widowControl/>
        <w:spacing w:line="288" w:lineRule="exact" w:before="248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E-Governance is an interface between Government and public or this can be an </w:t>
      </w:r>
      <w:r>
        <w:rPr>
          <w:rFonts w:ascii="CMR12" w:hAnsi="CMR12" w:eastAsia="CMR12"/>
          <w:b w:val="0"/>
          <w:i w:val="0"/>
          <w:color w:val="000000"/>
          <w:sz w:val="24"/>
        </w:rPr>
        <w:t>interface between two governments or between government and business organiza-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tions [7]. Objectives are generally to improve efficiency and effectiveness to serve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public demand and to save costs for online services. This requires Government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have the will to decentralize the responsibilities and processes and start to have faith </w:t>
      </w:r>
      <w:r>
        <w:rPr>
          <w:rFonts w:ascii="CMR12" w:hAnsi="CMR12" w:eastAsia="CMR12"/>
          <w:b w:val="0"/>
          <w:i w:val="0"/>
          <w:color w:val="000000"/>
          <w:sz w:val="24"/>
        </w:rPr>
        <w:t>on electronic and internet systems. E-government is a form of e-business in gover-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nance and refers to the processes and structures needed to deliver electronic services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the public (citizens and businesses), collaborate with business partners and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conduct electronic transactions within an organizational entity. This E-Governance </w:t>
      </w:r>
      <w:r>
        <w:rPr>
          <w:rFonts w:ascii="CMR12" w:hAnsi="CMR12" w:eastAsia="CMR12"/>
          <w:b w:val="0"/>
          <w:i w:val="0"/>
          <w:color w:val="000000"/>
          <w:sz w:val="24"/>
        </w:rPr>
        <w:t>can be greatly improved by utility computing [8].</w:t>
      </w:r>
    </w:p>
    <w:p>
      <w:pPr>
        <w:autoSpaceDN w:val="0"/>
        <w:autoSpaceDE w:val="0"/>
        <w:widowControl/>
        <w:spacing w:line="240" w:lineRule="exact" w:before="152" w:after="0"/>
        <w:ind w:left="12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Impact of Technology in E-governance -</w:t>
      </w:r>
    </w:p>
    <w:p>
      <w:pPr>
        <w:autoSpaceDN w:val="0"/>
        <w:autoSpaceDE w:val="0"/>
        <w:widowControl/>
        <w:spacing w:line="534" w:lineRule="exact" w:before="226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24/7 Service Model – Systems and services require high availability. Get the </w:t>
      </w:r>
      <w:r>
        <w:rPr>
          <w:rFonts w:ascii="CMR12" w:hAnsi="CMR12" w:eastAsia="CMR12"/>
          <w:b w:val="0"/>
          <w:i w:val="0"/>
          <w:color w:val="000000"/>
          <w:sz w:val="24"/>
        </w:rPr>
        <w:t>citizens feel that Government is always at their service.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250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Need for Content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Web contents should be regularly updated and the infor-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mation provided to the public should be sufficient. Respective departments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should be responsible for providing the information.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250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Human Resource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Building these IT skilled resources would need properly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trained personals. This would make government to compete with other private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organizations.</w:t>
      </w:r>
    </w:p>
    <w:p>
      <w:pPr>
        <w:autoSpaceDN w:val="0"/>
        <w:autoSpaceDE w:val="0"/>
        <w:widowControl/>
        <w:spacing w:line="238" w:lineRule="exact" w:before="444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19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9360"/>
      </w:tblGrid>
      <w:tr>
        <w:trPr>
          <w:trHeight w:hRule="exact" w:val="1920"/>
        </w:trPr>
        <w:tc>
          <w:tcPr>
            <w:tcW w:type="dxa" w:w="863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426" w:after="0"/>
              <w:ind w:left="35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Security – Sensitive Government data is to be highly secured. Policies are to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be taken seriously maintained and designed.</w:t>
            </w:r>
          </w:p>
          <w:p>
            <w:pPr>
              <w:autoSpaceDN w:val="0"/>
              <w:autoSpaceDE w:val="0"/>
              <w:widowControl/>
              <w:spacing w:line="534" w:lineRule="exact" w:before="124" w:after="0"/>
              <w:ind w:left="35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Privacy – Personal data should be given sufficient privacy. It can be a difficult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issue if data is stored across different departments and computer systems.</w:t>
            </w:r>
          </w:p>
        </w:tc>
      </w:tr>
    </w:tbl>
    <w:p>
      <w:pPr>
        <w:autoSpaceDN w:val="0"/>
        <w:autoSpaceDE w:val="0"/>
        <w:widowControl/>
        <w:spacing w:line="288" w:lineRule="exact" w:before="238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Recently Government of India have taken initiative and launched several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projects to facilitate people with better mechanism of governance using IT as a tool.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They have launched projects like Gyan Ganga, e-Gram [17] to leverage the strength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connectivity. Gyan Ganga is one of the initiatives of the Government of Gujrat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ensure wireless Internet connectivity to 18000 villages in Gujrat. This project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is based on corDECT a technology based on Wireless Local Loop (WLL). Rural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citizens are provided with facilities like browsing emails, Internet, land records,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rural job opportunities, status of various government projects, information about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local weather, soil and consult with experts to increase productivity in agriculture,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have answer to their queries about veterinary and health care. Gyan Ganga comes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other facilities with on-line registration of various applications, on-line public </w:t>
      </w:r>
      <w:r>
        <w:rPr>
          <w:rFonts w:ascii="CMR12" w:hAnsi="CMR12" w:eastAsia="CMR12"/>
          <w:b w:val="0"/>
          <w:i w:val="0"/>
          <w:color w:val="000000"/>
          <w:sz w:val="24"/>
        </w:rPr>
        <w:t>grievance form, information on Government projects etc.</w:t>
      </w:r>
    </w:p>
    <w:p>
      <w:pPr>
        <w:autoSpaceDN w:val="0"/>
        <w:autoSpaceDE w:val="0"/>
        <w:widowControl/>
        <w:spacing w:line="290" w:lineRule="exact" w:before="102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Another Government of India initiative is E-Gram computerization of local </w:t>
      </w:r>
      <w:r>
        <w:rPr>
          <w:rFonts w:ascii="CMR12" w:hAnsi="CMR12" w:eastAsia="CMR12"/>
          <w:b w:val="0"/>
          <w:i w:val="0"/>
          <w:color w:val="000000"/>
          <w:sz w:val="24"/>
        </w:rPr>
        <w:t>Gram panchayats. This is also now implemented in the villages of Gujrat. This E-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Gram provides the rural people services like birth and death certification, property </w:t>
      </w:r>
      <w:r>
        <w:rPr>
          <w:rFonts w:ascii="CMR12" w:hAnsi="CMR12" w:eastAsia="CMR12"/>
          <w:b w:val="0"/>
          <w:i w:val="0"/>
          <w:color w:val="000000"/>
          <w:sz w:val="24"/>
        </w:rPr>
        <w:t>assessment, tax-collection, accounts of gram panchayats etc.</w:t>
      </w:r>
    </w:p>
    <w:p>
      <w:pPr>
        <w:autoSpaceDN w:val="0"/>
        <w:tabs>
          <w:tab w:pos="1286" w:val="left"/>
        </w:tabs>
        <w:autoSpaceDE w:val="0"/>
        <w:widowControl/>
        <w:spacing w:line="288" w:lineRule="exact" w:before="104" w:after="0"/>
        <w:ind w:left="566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Why traditional systems are not sufficient? For maintaining traditional sys-</w:t>
      </w:r>
      <w:r>
        <w:rPr>
          <w:rFonts w:ascii="CMR12" w:hAnsi="CMR12" w:eastAsia="CMR12"/>
          <w:b w:val="0"/>
          <w:i w:val="0"/>
          <w:color w:val="000000"/>
          <w:sz w:val="24"/>
        </w:rPr>
        <w:t>tems in e-government there are many more disadvantages.</w:t>
      </w:r>
    </w:p>
    <w:p>
      <w:pPr>
        <w:autoSpaceDN w:val="0"/>
        <w:autoSpaceDE w:val="0"/>
        <w:widowControl/>
        <w:spacing w:line="408" w:lineRule="exact" w:before="412" w:after="184"/>
        <w:ind w:left="1152" w:right="288" w:hanging="236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Application life cycle management – Applications are generally developed in </w:t>
      </w:r>
      <w:r>
        <w:rPr>
          <w:rFonts w:ascii="CMR12" w:hAnsi="CMR12" w:eastAsia="CMR12"/>
          <w:b w:val="0"/>
          <w:i w:val="0"/>
          <w:color w:val="000000"/>
          <w:sz w:val="24"/>
        </w:rPr>
        <w:t>evolutionary manner and changes should be consistent across all the depart-</w:t>
      </w:r>
      <w:r>
        <w:rPr>
          <w:rFonts w:ascii="CMR12" w:hAnsi="CMR12" w:eastAsia="CMR12"/>
          <w:b w:val="0"/>
          <w:i w:val="0"/>
          <w:color w:val="000000"/>
          <w:sz w:val="24"/>
        </w:rPr>
        <w:t>ments and up gradation should be performed when the system is functioning.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174"/>
        </w:trPr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47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Software licensing – Software should be licensed for each and every depart-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ment terminal. This incurs a large amount of establishment cost.</w:t>
            </w:r>
          </w:p>
          <w:p>
            <w:pPr>
              <w:autoSpaceDN w:val="0"/>
              <w:autoSpaceDE w:val="0"/>
              <w:widowControl/>
              <w:spacing w:line="536" w:lineRule="exact" w:before="122" w:after="0"/>
              <w:ind w:left="47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Scalability – Traditional centralized systems have inherent weakness towards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the aspect of scalability.</w:t>
            </w:r>
          </w:p>
          <w:p>
            <w:pPr>
              <w:autoSpaceDN w:val="0"/>
              <w:tabs>
                <w:tab w:pos="712" w:val="left"/>
                <w:tab w:pos="1736" w:val="left"/>
                <w:tab w:pos="7380" w:val="left"/>
              </w:tabs>
              <w:autoSpaceDE w:val="0"/>
              <w:widowControl/>
              <w:spacing w:line="534" w:lineRule="exact" w:before="122" w:after="0"/>
              <w:ind w:left="47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Security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information is highly sensitive. So they should be highly secured. For the</w:t>
            </w:r>
            <w:r>
              <w:tab/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– This is the most crucial aspect for e-governance. </w:t>
            </w:r>
            <w:r>
              <w:tab/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1152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traditional systems all the systems across all the departments should have </w:t>
      </w:r>
      <w:r>
        <w:rPr>
          <w:rFonts w:ascii="CMR12" w:hAnsi="CMR12" w:eastAsia="CMR12"/>
          <w:b w:val="0"/>
          <w:i w:val="0"/>
          <w:color w:val="000000"/>
          <w:sz w:val="24"/>
        </w:rPr>
        <w:t>sufficient security.</w:t>
      </w:r>
    </w:p>
    <w:p>
      <w:pPr>
        <w:autoSpaceDN w:val="0"/>
        <w:autoSpaceDE w:val="0"/>
        <w:widowControl/>
        <w:spacing w:line="238" w:lineRule="exact" w:before="546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20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40" w:lineRule="exact" w:before="58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Most of these disadvantages are addressed by cloud computing [2].</w:t>
      </w:r>
    </w:p>
    <w:p>
      <w:pPr>
        <w:autoSpaceDN w:val="0"/>
        <w:autoSpaceDE w:val="0"/>
        <w:widowControl/>
        <w:spacing w:line="534" w:lineRule="exact" w:before="286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Scalability – Cloud computing by design supports scalability. The data cen-</w:t>
      </w:r>
      <w:r>
        <w:rPr>
          <w:rFonts w:ascii="CMR12" w:hAnsi="CMR12" w:eastAsia="CMR12"/>
          <w:b w:val="0"/>
          <w:i w:val="0"/>
          <w:color w:val="000000"/>
          <w:sz w:val="24"/>
        </w:rPr>
        <w:t>ters have enough computing and storage capacity to cope up with the spike</w:t>
      </w:r>
    </w:p>
    <w:p>
      <w:pPr>
        <w:autoSpaceDN w:val="0"/>
        <w:autoSpaceDE w:val="0"/>
        <w:widowControl/>
        <w:spacing w:line="240" w:lineRule="exact" w:before="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demand.</w:t>
      </w:r>
    </w:p>
    <w:p>
      <w:pPr>
        <w:autoSpaceDN w:val="0"/>
        <w:autoSpaceDE w:val="0"/>
        <w:widowControl/>
        <w:spacing w:line="534" w:lineRule="exact" w:before="124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Modifiable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Applications hosted in cloud can be modified internally without </w:t>
      </w:r>
      <w:r>
        <w:rPr>
          <w:rFonts w:ascii="CMR12" w:hAnsi="CMR12" w:eastAsia="CMR12"/>
          <w:b w:val="0"/>
          <w:i w:val="0"/>
          <w:color w:val="000000"/>
          <w:sz w:val="24"/>
        </w:rPr>
        <w:t>too much concern of the end users. Change in one place would reflect in all</w:t>
      </w:r>
    </w:p>
    <w:p>
      <w:pPr>
        <w:autoSpaceDN w:val="0"/>
        <w:autoSpaceDE w:val="0"/>
        <w:widowControl/>
        <w:spacing w:line="240" w:lineRule="exact" w:before="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the places inherently and it would be consistent.</w:t>
      </w:r>
    </w:p>
    <w:p>
      <w:pPr>
        <w:autoSpaceDN w:val="0"/>
        <w:tabs>
          <w:tab w:pos="1152" w:val="left"/>
          <w:tab w:pos="2844" w:val="left"/>
        </w:tabs>
        <w:autoSpaceDE w:val="0"/>
        <w:widowControl/>
        <w:spacing w:line="534" w:lineRule="exact" w:before="124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Data logging – This central facility can be very useful for locating any fault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system.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Logging can also be used for detecting unauthorized usage</w:t>
      </w:r>
    </w:p>
    <w:p>
      <w:pPr>
        <w:autoSpaceDN w:val="0"/>
        <w:autoSpaceDE w:val="0"/>
        <w:widowControl/>
        <w:spacing w:line="240" w:lineRule="exact" w:before="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checking or detecting compromization.</w:t>
      </w:r>
    </w:p>
    <w:p>
      <w:pPr>
        <w:autoSpaceDN w:val="0"/>
        <w:autoSpaceDE w:val="0"/>
        <w:widowControl/>
        <w:spacing w:line="534" w:lineRule="exact" w:before="124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Availability – Cloud services are well known for high availability. If any data </w:t>
      </w:r>
      <w:r>
        <w:rPr>
          <w:rFonts w:ascii="CMR12" w:hAnsi="CMR12" w:eastAsia="CMR12"/>
          <w:b w:val="0"/>
          <w:i w:val="0"/>
          <w:color w:val="000000"/>
          <w:sz w:val="24"/>
        </w:rPr>
        <w:t>center is down for any reason there is hot backup ready to work immediately.</w:t>
      </w:r>
    </w:p>
    <w:p>
      <w:pPr>
        <w:autoSpaceDN w:val="0"/>
        <w:autoSpaceDE w:val="0"/>
        <w:widowControl/>
        <w:spacing w:line="240" w:lineRule="exact" w:before="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Virtual machine migration is used to great extend in this situation to facilitate</w:t>
      </w:r>
    </w:p>
    <w:p>
      <w:pPr>
        <w:autoSpaceDN w:val="0"/>
        <w:autoSpaceDE w:val="0"/>
        <w:widowControl/>
        <w:spacing w:line="240" w:lineRule="exact" w:before="50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load balancing in case of failure of some systems.</w:t>
      </w:r>
    </w:p>
    <w:p>
      <w:pPr>
        <w:autoSpaceDN w:val="0"/>
        <w:autoSpaceDE w:val="0"/>
        <w:widowControl/>
        <w:spacing w:line="534" w:lineRule="exact" w:before="122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Reliability – Replication and migration of instances across data centers make </w:t>
      </w:r>
      <w:r>
        <w:rPr>
          <w:rFonts w:ascii="CMR12" w:hAnsi="CMR12" w:eastAsia="CMR12"/>
          <w:b w:val="0"/>
          <w:i w:val="0"/>
          <w:color w:val="000000"/>
          <w:sz w:val="24"/>
        </w:rPr>
        <w:t>the reliability of the system very high in the cloud scenario.</w:t>
      </w:r>
    </w:p>
    <w:p>
      <w:pPr>
        <w:autoSpaceDN w:val="0"/>
        <w:autoSpaceDE w:val="0"/>
        <w:widowControl/>
        <w:spacing w:line="534" w:lineRule="exact" w:before="124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Physical disaster recovery – Backup policies can be very useful for physical </w:t>
      </w:r>
      <w:r>
        <w:rPr>
          <w:rFonts w:ascii="CMR12" w:hAnsi="CMR12" w:eastAsia="CMR12"/>
          <w:b w:val="0"/>
          <w:i w:val="0"/>
          <w:color w:val="000000"/>
          <w:sz w:val="24"/>
        </w:rPr>
        <w:t>disaster avoidance and this is inherent to the cloud system. Data is stored</w:t>
      </w:r>
    </w:p>
    <w:p>
      <w:pPr>
        <w:autoSpaceDN w:val="0"/>
        <w:autoSpaceDE w:val="0"/>
        <w:widowControl/>
        <w:spacing w:line="240" w:lineRule="exact" w:before="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in different physical location so that hot backup can be provided whenever</w:t>
      </w:r>
    </w:p>
    <w:p>
      <w:pPr>
        <w:autoSpaceDN w:val="0"/>
        <w:autoSpaceDE w:val="0"/>
        <w:widowControl/>
        <w:spacing w:line="240" w:lineRule="exact" w:before="50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needed.</w:t>
      </w:r>
    </w:p>
    <w:p>
      <w:pPr>
        <w:autoSpaceDN w:val="0"/>
        <w:autoSpaceDE w:val="0"/>
        <w:widowControl/>
        <w:spacing w:line="120" w:lineRule="exact" w:before="536" w:after="0"/>
        <w:ind w:left="1152" w:right="288" w:hanging="236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Policy management – Polices can be managed in a centralized fashion. This is </w:t>
      </w:r>
      <w:r>
        <w:rPr>
          <w:rFonts w:ascii="CMR12" w:hAnsi="CMR12" w:eastAsia="CMR12"/>
          <w:b w:val="0"/>
          <w:i w:val="0"/>
          <w:color w:val="000000"/>
          <w:sz w:val="24"/>
        </w:rPr>
        <w:t>helpful for introducing Government policies readily unlike the present scenario.</w:t>
      </w:r>
    </w:p>
    <w:p>
      <w:pPr>
        <w:autoSpaceDN w:val="0"/>
        <w:autoSpaceDE w:val="0"/>
        <w:widowControl/>
        <w:spacing w:line="534" w:lineRule="exact" w:before="124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Legacy software – An already developed software can be moved to cloud with </w:t>
      </w:r>
      <w:r>
        <w:rPr>
          <w:rFonts w:ascii="CMR12" w:hAnsi="CMR12" w:eastAsia="CMR12"/>
          <w:b w:val="0"/>
          <w:i w:val="0"/>
          <w:color w:val="000000"/>
          <w:sz w:val="24"/>
        </w:rPr>
        <w:t>minor changes some times. So the Government doesn’t incur cost for develop-</w:t>
      </w:r>
    </w:p>
    <w:p>
      <w:pPr>
        <w:autoSpaceDN w:val="0"/>
        <w:autoSpaceDE w:val="0"/>
        <w:widowControl/>
        <w:spacing w:line="240" w:lineRule="exact" w:before="48" w:after="184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ing applications which it already has.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396"/>
        </w:trPr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47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Pay model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(Government) to reduce cost of deployment and control the usage.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– Cloud providers’ pay-as-you-use model enables the customer</w:t>
            </w:r>
          </w:p>
          <w:p>
            <w:pPr>
              <w:autoSpaceDN w:val="0"/>
              <w:autoSpaceDE w:val="0"/>
              <w:widowControl/>
              <w:spacing w:line="534" w:lineRule="exact" w:before="124" w:after="0"/>
              <w:ind w:left="47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Reduce power consumption – Adaptation of cloud reduces power consump-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tion in different offices and usage of power is concentrated in the data center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only. But also that is not the concern of the government as those data centers</w:t>
      </w:r>
    </w:p>
    <w:p>
      <w:pPr>
        <w:autoSpaceDN w:val="0"/>
        <w:autoSpaceDE w:val="0"/>
        <w:widowControl/>
        <w:spacing w:line="240" w:lineRule="exact" w:before="48" w:after="0"/>
        <w:ind w:left="115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are to be handled by the third party who provides cloud services.</w:t>
      </w:r>
    </w:p>
    <w:p>
      <w:pPr>
        <w:autoSpaceDN w:val="0"/>
        <w:autoSpaceDE w:val="0"/>
        <w:widowControl/>
        <w:spacing w:line="238" w:lineRule="exact" w:before="636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21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tabs>
          <w:tab w:pos="1286" w:val="left"/>
        </w:tabs>
        <w:autoSpaceDE w:val="0"/>
        <w:widowControl/>
        <w:spacing w:line="288" w:lineRule="exact" w:before="536" w:after="0"/>
        <w:ind w:left="566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Though it seems that cloud computing is indispensable for e-government but </w:t>
      </w:r>
      <w:r>
        <w:rPr>
          <w:rFonts w:ascii="CMR12" w:hAnsi="CMR12" w:eastAsia="CMR12"/>
          <w:b w:val="0"/>
          <w:i w:val="0"/>
          <w:color w:val="000000"/>
          <w:sz w:val="24"/>
        </w:rPr>
        <w:t>there are many issues related to Cloud Computing application -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354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Security Concern – Government works are highly security sensitive and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policies sometimes must not be go into public. But in cloud computing scenario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security is not properly implemented today. So this is a big concern.</w:t>
      </w:r>
    </w:p>
    <w:p>
      <w:pPr>
        <w:autoSpaceDN w:val="0"/>
        <w:autoSpaceDE w:val="0"/>
        <w:widowControl/>
        <w:spacing w:line="534" w:lineRule="exact" w:before="124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Policy Concern – Government has certain policies but the third party cloud </w:t>
      </w:r>
      <w:r>
        <w:rPr>
          <w:rFonts w:ascii="CMR12" w:hAnsi="CMR12" w:eastAsia="CMR12"/>
          <w:b w:val="0"/>
          <w:i w:val="0"/>
          <w:color w:val="000000"/>
          <w:sz w:val="24"/>
        </w:rPr>
        <w:t>provider may have contradicting policies.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250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Lack of faith in networks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Many government departments don’t have that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much trust in networks and internet. So they would not jump into accepting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cloud computing.</w:t>
      </w:r>
    </w:p>
    <w:p>
      <w:pPr>
        <w:autoSpaceDN w:val="0"/>
        <w:tabs>
          <w:tab w:pos="1302" w:val="left"/>
        </w:tabs>
        <w:autoSpaceDE w:val="0"/>
        <w:widowControl/>
        <w:spacing w:line="286" w:lineRule="exact" w:before="522" w:after="0"/>
        <w:ind w:left="56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6.2 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Rural development</w:t>
      </w:r>
    </w:p>
    <w:p>
      <w:pPr>
        <w:autoSpaceDN w:val="0"/>
        <w:tabs>
          <w:tab w:pos="1922" w:val="left"/>
        </w:tabs>
        <w:autoSpaceDE w:val="0"/>
        <w:widowControl/>
        <w:spacing w:line="290" w:lineRule="exact" w:before="244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In the context of rural development cloud computing can also be used to success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for its centralized storage and computing facility and utility based pay model. As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per [3] 72.2% of total Indian population resides in rural areas. According to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survey conducted by “Hole in the Wall project” [11] computer literacy among boys </w:t>
      </w:r>
      <w:r>
        <w:rPr>
          <w:rFonts w:ascii="CMR12" w:hAnsi="CMR12" w:eastAsia="CMR12"/>
          <w:b w:val="0"/>
          <w:i w:val="0"/>
          <w:color w:val="000000"/>
          <w:sz w:val="24"/>
        </w:rPr>
        <w:t>and girls of age group 8-14 in rural area varies across the regions of India. It is 40-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50% in most of the regions. So the computer literacy is not a concern in rural India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also in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[11] it shown that learning rate is pretty high for computer literacy.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Agriculture is India’s biggest employment source, accounting for 52% employment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 India [4]. And agricultural sector contributes to 20% of country’s total GDP. So </w:t>
      </w:r>
      <w:r>
        <w:rPr>
          <w:rFonts w:ascii="CMR12" w:hAnsi="CMR12" w:eastAsia="CMR12"/>
          <w:b w:val="0"/>
          <w:i w:val="0"/>
          <w:color w:val="000000"/>
          <w:sz w:val="24"/>
        </w:rPr>
        <w:t>it is very important to make a serious attempt to develop rural India.</w:t>
      </w:r>
    </w:p>
    <w:p>
      <w:pPr>
        <w:autoSpaceDN w:val="0"/>
        <w:autoSpaceDE w:val="0"/>
        <w:widowControl/>
        <w:spacing w:line="288" w:lineRule="exact" w:before="104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Rural development can be in the form of education, agriculture, health, cul-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ture or in any other fields. Now a days most of the villages have some access to </w:t>
      </w:r>
      <w:r>
        <w:rPr>
          <w:rFonts w:ascii="CMR12" w:hAnsi="CMR12" w:eastAsia="CMR12"/>
          <w:b w:val="0"/>
          <w:i w:val="0"/>
          <w:color w:val="000000"/>
          <w:sz w:val="24"/>
        </w:rPr>
        <w:t>electricity and cellular phone. So there is technical feasibility of establishing com-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puter systems. But the mentality of the people haven’t been changed that much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that’s why the spread of personal computer is not that much significant in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villages. We think this growth rate can be enhanced if the computing system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really cheap, easy to operate with minimum level of knowledge, without upfront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commitment and more essentially if the system is helpful to enhance their life style.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main aim of the system is to make the people in rural areas to have access to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recent technology and with the help of the computing system enhance their standard </w:t>
      </w:r>
      <w:r>
        <w:rPr>
          <w:rFonts w:ascii="CMR12" w:hAnsi="CMR12" w:eastAsia="CMR12"/>
          <w:b w:val="0"/>
          <w:i w:val="0"/>
          <w:color w:val="000000"/>
          <w:sz w:val="24"/>
        </w:rPr>
        <w:t>of living and also this would lead to a grater good of developing the nation.</w:t>
      </w:r>
    </w:p>
    <w:p>
      <w:pPr>
        <w:autoSpaceDN w:val="0"/>
        <w:autoSpaceDE w:val="0"/>
        <w:widowControl/>
        <w:spacing w:line="240" w:lineRule="exact" w:before="152" w:after="0"/>
        <w:ind w:left="1286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Why not traditional web services?</w:t>
      </w:r>
    </w:p>
    <w:p>
      <w:pPr>
        <w:autoSpaceDN w:val="0"/>
        <w:autoSpaceDE w:val="0"/>
        <w:widowControl/>
        <w:spacing w:line="238" w:lineRule="exact" w:before="542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22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9360"/>
      </w:tblGrid>
      <w:tr>
        <w:trPr>
          <w:trHeight w:hRule="exact" w:val="1108"/>
        </w:trPr>
        <w:tc>
          <w:tcPr>
            <w:tcW w:type="dxa" w:w="863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426" w:after="0"/>
              <w:ind w:left="35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Availability – Many of the services should be available always like health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etc. These availability issues are not that well handled by the traditional web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152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services as they are handled typically by a single server and thus the server </w:t>
      </w:r>
      <w:r>
        <w:rPr>
          <w:rFonts w:ascii="CMR12" w:hAnsi="CMR12" w:eastAsia="CMR12"/>
          <w:b w:val="0"/>
          <w:i w:val="0"/>
          <w:color w:val="000000"/>
          <w:sz w:val="24"/>
        </w:rPr>
        <w:t>downtime is always there to happen.</w:t>
      </w:r>
    </w:p>
    <w:p>
      <w:pPr>
        <w:autoSpaceDN w:val="0"/>
        <w:autoSpaceDE w:val="0"/>
        <w:widowControl/>
        <w:spacing w:line="318" w:lineRule="exact" w:before="340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The villagers have to own a PC – To use traditional web services through in-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ternet the villagers need to own a PC which would increase their investment. </w:t>
      </w:r>
      <w:r>
        <w:rPr>
          <w:rFonts w:ascii="CMR12" w:hAnsi="CMR12" w:eastAsia="CMR12"/>
          <w:b w:val="0"/>
          <w:i w:val="0"/>
          <w:color w:val="000000"/>
          <w:sz w:val="24"/>
        </w:rPr>
        <w:t>Then the issues of need for technical experts for software/hardware installa-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tion and maintenance are needed. But naturally the number of such experts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very less in number in the remote village. Upgradation of software or hardware </w:t>
      </w:r>
      <w:r>
        <w:rPr>
          <w:rFonts w:ascii="CMR12" w:hAnsi="CMR12" w:eastAsia="CMR12"/>
          <w:b w:val="0"/>
          <w:i w:val="0"/>
          <w:color w:val="000000"/>
          <w:sz w:val="24"/>
        </w:rPr>
        <w:t>would be a problem both economically and technically.</w:t>
      </w:r>
    </w:p>
    <w:p>
      <w:pPr>
        <w:autoSpaceDN w:val="0"/>
        <w:tabs>
          <w:tab w:pos="1286" w:val="left"/>
          <w:tab w:pos="8034" w:val="left"/>
        </w:tabs>
        <w:autoSpaceDE w:val="0"/>
        <w:widowControl/>
        <w:spacing w:line="288" w:lineRule="exact" w:before="362" w:after="0"/>
        <w:ind w:left="566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the help of cloud computing this can be made possible.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We’ll now </w:t>
      </w:r>
      <w:r>
        <w:rPr>
          <w:rFonts w:ascii="CMR12" w:hAnsi="CMR12" w:eastAsia="CMR12"/>
          <w:b w:val="0"/>
          <w:i w:val="0"/>
          <w:color w:val="000000"/>
          <w:sz w:val="24"/>
        </w:rPr>
        <w:t>discuss the technological and economic advantages for using cloud.</w:t>
      </w:r>
    </w:p>
    <w:p>
      <w:pPr>
        <w:autoSpaceDN w:val="0"/>
        <w:tabs>
          <w:tab w:pos="1152" w:val="left"/>
          <w:tab w:pos="4702" w:val="left"/>
        </w:tabs>
        <w:autoSpaceDE w:val="0"/>
        <w:widowControl/>
        <w:spacing w:line="408" w:lineRule="exact" w:before="410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No upfront commitment – The villagers need not to invest too much to buy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computing system and commit.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But instead they can have very low cost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terminals with basic functionality of I/O and have a network access.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250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 xml:space="preserve">No maintenance issues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– The users need not to be an expert for maintenance.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This solves the unavailability of technical experts in the remote villages as the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maintenance issues are handled by the cloud provider explicitly.</w:t>
      </w:r>
    </w:p>
    <w:p>
      <w:pPr>
        <w:autoSpaceDN w:val="0"/>
        <w:tabs>
          <w:tab w:pos="1152" w:val="left"/>
        </w:tabs>
        <w:autoSpaceDE w:val="0"/>
        <w:widowControl/>
        <w:spacing w:line="410" w:lineRule="exact" w:before="246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Upgraded version of hardware and software – The users always use the up-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graded version of software and hardware as maintained by the cloud provider.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This reduces the cost of up gradation.</w:t>
      </w:r>
    </w:p>
    <w:p>
      <w:pPr>
        <w:autoSpaceDN w:val="0"/>
        <w:autoSpaceDE w:val="0"/>
        <w:widowControl/>
        <w:spacing w:line="534" w:lineRule="exact" w:before="122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On-demand resource allocation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The virtual resources can be extended as </w:t>
      </w:r>
      <w:r>
        <w:rPr>
          <w:rFonts w:ascii="CMR12" w:hAnsi="CMR12" w:eastAsia="CMR12"/>
          <w:b w:val="0"/>
          <w:i w:val="0"/>
          <w:color w:val="000000"/>
          <w:sz w:val="24"/>
        </w:rPr>
        <w:t>needed. If the user needs more resource then it is provided on demand basis.</w:t>
      </w:r>
    </w:p>
    <w:p>
      <w:pPr>
        <w:autoSpaceDN w:val="0"/>
        <w:autoSpaceDE w:val="0"/>
        <w:widowControl/>
        <w:spacing w:line="534" w:lineRule="exact" w:before="122" w:after="0"/>
        <w:ind w:left="91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Utility computing model – The economic model used by the cloud is pay-as-</w:t>
      </w:r>
      <w:r>
        <w:rPr>
          <w:rFonts w:ascii="CMR12" w:hAnsi="CMR12" w:eastAsia="CMR12"/>
          <w:b w:val="0"/>
          <w:i w:val="0"/>
          <w:color w:val="000000"/>
          <w:sz w:val="24"/>
        </w:rPr>
        <w:t>you-use. This enables the users handle the cost they have to pay.</w:t>
      </w:r>
    </w:p>
    <w:p>
      <w:pPr>
        <w:autoSpaceDN w:val="0"/>
        <w:tabs>
          <w:tab w:pos="1286" w:val="left"/>
        </w:tabs>
        <w:autoSpaceDE w:val="0"/>
        <w:widowControl/>
        <w:spacing w:line="290" w:lineRule="exact" w:before="358" w:after="0"/>
        <w:ind w:left="566" w:right="288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By using cloud computing model some improvement of the current system is </w:t>
      </w:r>
      <w:r>
        <w:rPr>
          <w:rFonts w:ascii="CMR12" w:hAnsi="CMR12" w:eastAsia="CMR12"/>
          <w:b w:val="0"/>
          <w:i w:val="0"/>
          <w:color w:val="000000"/>
          <w:sz w:val="24"/>
        </w:rPr>
        <w:t>possible to bring about social and as well as economic prospect in rural India.</w:t>
      </w:r>
    </w:p>
    <w:p>
      <w:pPr>
        <w:autoSpaceDN w:val="0"/>
        <w:autoSpaceDE w:val="0"/>
        <w:widowControl/>
        <w:spacing w:line="348" w:lineRule="exact" w:before="470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Share knowledge and build knowledge base – Most of the agriculture related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issues are generally local and they can’t be solved by general expertise. So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it happens many times that the so called experts are not the right person to </w:t>
      </w:r>
      <w:r>
        <w:rPr>
          <w:rFonts w:ascii="CMR12" w:hAnsi="CMR12" w:eastAsia="CMR12"/>
          <w:b w:val="0"/>
          <w:i w:val="0"/>
          <w:color w:val="000000"/>
          <w:sz w:val="24"/>
        </w:rPr>
        <w:t>answer the problems but instead the local farmers are better in understanding.</w:t>
      </w:r>
    </w:p>
    <w:p>
      <w:pPr>
        <w:autoSpaceDN w:val="0"/>
        <w:autoSpaceDE w:val="0"/>
        <w:widowControl/>
        <w:spacing w:line="238" w:lineRule="exact" w:before="360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23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90" w:lineRule="exact" w:before="536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So in these situations better solution can be given by the local experts. If these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local experts access a common space to share their knowledge then others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eventually come to know about the solution. Thus a knowledge base can be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build which would represent the issues in that local scenario. It is like building </w:t>
      </w:r>
      <w:r>
        <w:rPr>
          <w:rFonts w:ascii="CMR12" w:hAnsi="CMR12" w:eastAsia="CMR12"/>
          <w:b w:val="0"/>
          <w:i w:val="0"/>
          <w:color w:val="000000"/>
          <w:sz w:val="24"/>
        </w:rPr>
        <w:t>Wikipedia.</w:t>
      </w:r>
    </w:p>
    <w:p>
      <w:pPr>
        <w:autoSpaceDN w:val="0"/>
        <w:autoSpaceDE w:val="0"/>
        <w:widowControl/>
        <w:spacing w:line="302" w:lineRule="exact" w:before="334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Health and medical services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In the developing countries like India one of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concern of Rural health care is in spite of best intention from both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medical professionals and patients a practical challenge is faced for difficulties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of communications among interested parties [15]. This issue can be solved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using cloud computing in an appropriate way. Consultation among doctors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around the world make sharing of knowledge possible and takes telemedicince </w:t>
      </w:r>
      <w:r>
        <w:rPr>
          <w:rFonts w:ascii="CMR12" w:hAnsi="CMR12" w:eastAsia="CMR12"/>
          <w:b w:val="0"/>
          <w:i w:val="0"/>
          <w:color w:val="000000"/>
          <w:sz w:val="24"/>
        </w:rPr>
        <w:t>to the next level, creating a network that goes beyond the one-to-one, patient-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to-patient, patient-to-doctor or doctor-to-doctor interactions. In this way 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patient suffering from a particular disease can be better treated by consulting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doctors within region and also outside who may have more experience </w:t>
      </w:r>
      <w:r>
        <w:rPr>
          <w:rFonts w:ascii="CMR12" w:hAnsi="CMR12" w:eastAsia="CMR12"/>
          <w:b w:val="0"/>
          <w:i w:val="0"/>
          <w:color w:val="000000"/>
          <w:sz w:val="24"/>
        </w:rPr>
        <w:t>with such a case.</w:t>
      </w:r>
    </w:p>
    <w:p>
      <w:pPr>
        <w:autoSpaceDN w:val="0"/>
        <w:autoSpaceDE w:val="0"/>
        <w:widowControl/>
        <w:spacing w:line="306" w:lineRule="exact" w:before="330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 xml:space="preserve">Education in remote areas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– Education in rural areas can be enhanced with </w:t>
      </w:r>
      <w:r>
        <w:rPr>
          <w:rFonts w:ascii="CMR12" w:hAnsi="CMR12" w:eastAsia="CMR12"/>
          <w:b w:val="0"/>
          <w:i w:val="0"/>
          <w:color w:val="000000"/>
          <w:sz w:val="24"/>
        </w:rPr>
        <w:t>the help of distance education. Education can be provided in different lan-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guages and with respect to different curriculum with the aid of e-learning </w:t>
      </w:r>
      <w:r>
        <w:rPr>
          <w:rFonts w:ascii="CMR12" w:hAnsi="CMR12" w:eastAsia="CMR12"/>
          <w:b w:val="0"/>
          <w:i w:val="0"/>
          <w:color w:val="000000"/>
          <w:sz w:val="24"/>
        </w:rPr>
        <w:t>components. Students can be encouraged to build their own multimedia pre-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sentations. These can be hosted in the cloud. This type of approach encourage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students to concentrate more on learning and representing the material and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also that would build the knowledge in the cloud for other students to refer.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This is possible with the aid of cloud computing with greater reliability and </w:t>
      </w:r>
      <w:r>
        <w:rPr>
          <w:rFonts w:ascii="CMR12" w:hAnsi="CMR12" w:eastAsia="CMR12"/>
          <w:b w:val="0"/>
          <w:i w:val="0"/>
          <w:color w:val="000000"/>
          <w:sz w:val="24"/>
        </w:rPr>
        <w:t>availability.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228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Government decision making – Looking at the common knowledge base the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Government can have a fair knowledge of the local situation and take adoptive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steps.</w:t>
      </w:r>
    </w:p>
    <w:p>
      <w:pPr>
        <w:autoSpaceDN w:val="0"/>
        <w:tabs>
          <w:tab w:pos="1152" w:val="left"/>
        </w:tabs>
        <w:autoSpaceDE w:val="0"/>
        <w:widowControl/>
        <w:spacing w:line="408" w:lineRule="exact" w:before="228" w:after="0"/>
        <w:ind w:left="916" w:right="28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  <w:u w:val="single"/>
        </w:rPr>
        <w:t>Access to Information hub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– Government can provide relevant information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such as land revenue data, weather data, soil information etc. through these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cloud services to the people concerned.</w:t>
      </w:r>
    </w:p>
    <w:p>
      <w:pPr>
        <w:autoSpaceDN w:val="0"/>
        <w:autoSpaceDE w:val="0"/>
        <w:widowControl/>
        <w:spacing w:line="288" w:lineRule="exact" w:before="278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All these things are possible with right initiative. These may need customiz-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ing the original cloud services. Some generally unpopular services like Desktop as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 Service may make sense in these scenario which essentially tells about providing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users a virtual desktop environment. But deployment of cloud services in rural </w:t>
      </w:r>
      <w:r>
        <w:rPr>
          <w:rFonts w:ascii="CMR12" w:hAnsi="CMR12" w:eastAsia="CMR12"/>
          <w:b w:val="0"/>
          <w:i w:val="0"/>
          <w:color w:val="000000"/>
          <w:sz w:val="24"/>
        </w:rPr>
        <w:t>areas have some issues associated with it.</w:t>
      </w:r>
    </w:p>
    <w:p>
      <w:pPr>
        <w:autoSpaceDN w:val="0"/>
        <w:autoSpaceDE w:val="0"/>
        <w:widowControl/>
        <w:spacing w:line="238" w:lineRule="exact" w:before="360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24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9360"/>
      </w:tblGrid>
      <w:tr>
        <w:trPr>
          <w:trHeight w:hRule="exact" w:val="1108"/>
        </w:trPr>
        <w:tc>
          <w:tcPr>
            <w:tcW w:type="dxa" w:w="863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426" w:after="0"/>
              <w:ind w:left="35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 xml:space="preserve"> The first and foremost issue for the deployment of internet based services in 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rural India is the availability of electricity and networks. Currently there are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1152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a number of initiatives underway to explore alternative to wired Internet, in-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cluding WiFi, WiMax, satellite-based Internet connectivity. Such an effort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made by Midas Communication technologies and Indian Institute of Madras </w:t>
      </w:r>
      <w:r>
        <w:rPr>
          <w:rFonts w:ascii="CMR12" w:hAnsi="CMR12" w:eastAsia="CMR12"/>
          <w:b w:val="0"/>
          <w:i w:val="0"/>
          <w:color w:val="000000"/>
          <w:sz w:val="24"/>
        </w:rPr>
        <w:t>in the name of corDECT which is a wireless access system. It provides simul-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taneously voice and 35-70kbps Internet access to wireless subscriber. Another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effort is [19] where the authors modified traditional WiFi to make it efficiently </w:t>
      </w:r>
      <w:r>
        <w:rPr>
          <w:rFonts w:ascii="CMR12" w:hAnsi="CMR12" w:eastAsia="CMR12"/>
          <w:b w:val="0"/>
          <w:i w:val="0"/>
          <w:color w:val="000000"/>
          <w:sz w:val="24"/>
        </w:rPr>
        <w:t>work in long distance suitable in the context of rural area.</w:t>
      </w:r>
    </w:p>
    <w:p>
      <w:pPr>
        <w:autoSpaceDN w:val="0"/>
        <w:autoSpaceDE w:val="0"/>
        <w:widowControl/>
        <w:spacing w:line="328" w:lineRule="exact" w:before="330" w:after="0"/>
        <w:ind w:left="1152" w:right="288" w:hanging="236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Optimization due to data locality – Store the data where it is mostly used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known as the data locality. This is very helpful for optimization purpose. This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can be done by establishing data centers in rural India. But the cost of power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bandwidth may not be cheap in many places. So for those places some </w:t>
      </w:r>
      <w:r>
        <w:rPr>
          <w:rFonts w:ascii="CMR12" w:hAnsi="CMR12" w:eastAsia="CMR12"/>
          <w:b w:val="0"/>
          <w:i w:val="0"/>
          <w:color w:val="000000"/>
          <w:sz w:val="24"/>
        </w:rPr>
        <w:t>efficiency and economic trade off should be obeyed.</w:t>
      </w:r>
    </w:p>
    <w:p>
      <w:pPr>
        <w:autoSpaceDN w:val="0"/>
        <w:autoSpaceDE w:val="0"/>
        <w:widowControl/>
        <w:spacing w:line="288" w:lineRule="exact" w:before="364" w:after="0"/>
        <w:ind w:left="566" w:right="288" w:firstLine="72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India is now world’s 2nd fastest growing economy. As per World Bank survey,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by this year the growth rate of India’s economy would be faster than currently fastest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economy China. In India there is very large scope of applying IT in domestic level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that encouraged the cloud providers to establish cloud services in India. Today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companies like Reliance, TATA, Zenith Computers, Wipro Technologies, Netmagic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Solutions, and Reliance are providing cloud services in India successfully. These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companies can grasp the huge market in the rural India as well as making social </w:t>
      </w:r>
      <w:r>
        <w:rPr>
          <w:rFonts w:ascii="CMR12" w:hAnsi="CMR12" w:eastAsia="CMR12"/>
          <w:b w:val="0"/>
          <w:i w:val="0"/>
          <w:color w:val="000000"/>
          <w:sz w:val="24"/>
        </w:rPr>
        <w:t>development.</w:t>
      </w:r>
    </w:p>
    <w:p>
      <w:pPr>
        <w:autoSpaceDN w:val="0"/>
        <w:tabs>
          <w:tab w:pos="1148" w:val="left"/>
        </w:tabs>
        <w:autoSpaceDE w:val="0"/>
        <w:widowControl/>
        <w:spacing w:line="344" w:lineRule="exact" w:before="584" w:after="0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7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Conclusion</w:t>
      </w:r>
    </w:p>
    <w:p>
      <w:pPr>
        <w:autoSpaceDN w:val="0"/>
        <w:tabs>
          <w:tab w:pos="6386" w:val="left"/>
        </w:tabs>
        <w:autoSpaceDE w:val="0"/>
        <w:widowControl/>
        <w:spacing w:line="288" w:lineRule="exact" w:before="312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Cloud computing is a newly developing paradigm of distributed computing. Vir-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tualization in combination with utility computing model can make a difference in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IT industry and as well as in social perspective. Though cloud computing is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still in its infancy but its clearly gaining momentum. Organizations like Google,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Yahoo, Amazon are already providing cloud services.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products like Google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App-Engine, Amazon EC2, Windows Azure are capturing the market with their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ease of use, availability aspects and utility computing model. Users don’t have to be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worried about the hinges of distributed programming as they are taken care of by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the cloud providers. They can devote more on their own domain work rather than </w:t>
      </w:r>
      <w:r>
        <w:rPr>
          <w:rFonts w:ascii="CMR12" w:hAnsi="CMR12" w:eastAsia="CMR12"/>
          <w:b w:val="0"/>
          <w:i w:val="0"/>
          <w:color w:val="000000"/>
          <w:sz w:val="24"/>
        </w:rPr>
        <w:t>these administrative works. Business organizations are also showing increasing in-</w:t>
      </w:r>
      <w:r>
        <w:rPr>
          <w:rFonts w:ascii="CMR12" w:hAnsi="CMR12" w:eastAsia="CMR12"/>
          <w:b w:val="0"/>
          <w:i w:val="0"/>
          <w:color w:val="000000"/>
          <w:sz w:val="24"/>
        </w:rPr>
        <w:t>terest to indulge themselves into using cloud services. There are many open research</w:t>
      </w:r>
    </w:p>
    <w:p>
      <w:pPr>
        <w:autoSpaceDN w:val="0"/>
        <w:autoSpaceDE w:val="0"/>
        <w:widowControl/>
        <w:spacing w:line="238" w:lineRule="exact" w:before="410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25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88" w:lineRule="exact" w:before="536" w:after="0"/>
        <w:ind w:left="566" w:right="288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issues in this domain like security aspect in the cloud, virtual machine migration,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dealing with large data for analysis purposes etc. In developing counties like India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cloud computing can be applied in the e-governance and rural development with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great success. Although as we have seen there are some crucial issues to be solved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to successfully deploy cloud computing for these social purposes. But they can be </w:t>
      </w:r>
      <w:r>
        <w:rPr>
          <w:rFonts w:ascii="CMR12" w:hAnsi="CMR12" w:eastAsia="CMR12"/>
          <w:b w:val="0"/>
          <w:i w:val="0"/>
          <w:color w:val="000000"/>
          <w:sz w:val="24"/>
        </w:rPr>
        <w:t>addressed by detailed study in the subject.</w:t>
      </w:r>
    </w:p>
    <w:p>
      <w:pPr>
        <w:autoSpaceDN w:val="0"/>
        <w:autoSpaceDE w:val="0"/>
        <w:widowControl/>
        <w:spacing w:line="344" w:lineRule="exact" w:before="584" w:after="0"/>
        <w:ind w:left="566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References</w:t>
      </w:r>
    </w:p>
    <w:p>
      <w:pPr>
        <w:autoSpaceDN w:val="0"/>
        <w:autoSpaceDE w:val="0"/>
        <w:widowControl/>
        <w:spacing w:line="238" w:lineRule="exact" w:before="364" w:after="250"/>
        <w:ind w:left="684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[1] Google app engine.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http://code.google.com/appengine/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tabs>
          <w:tab w:pos="1048" w:val="left"/>
        </w:tabs>
        <w:autoSpaceDE w:val="0"/>
        <w:widowControl/>
        <w:spacing w:line="264" w:lineRule="exact" w:before="0" w:after="0"/>
        <w:ind w:left="684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[2] Cloud computing for e-governance.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2010. Available online (13 pages).</w:t>
      </w:r>
    </w:p>
    <w:p>
      <w:pPr>
        <w:sectPr>
          <w:type w:val="continuous"/>
          <w:pgSz w:w="12240" w:h="15840"/>
          <w:pgMar w:top="794" w:right="1440" w:bottom="748" w:left="1440" w:header="720" w:footer="720" w:gutter="0"/>
          <w:cols w:space="720" w:num="2" w:equalWidth="0"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538"/>
        <w:ind w:left="102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White paper, IIIT-Hyderabad, January</w:t>
      </w:r>
    </w:p>
    <w:p>
      <w:pPr>
        <w:sectPr>
          <w:type w:val="nextColumn"/>
          <w:pgSz w:w="12240" w:h="15840"/>
          <w:pgMar w:top="794" w:right="1440" w:bottom="748" w:left="1440" w:header="720" w:footer="720" w:gutter="0"/>
          <w:cols w:space="720" w:num="2" w:equalWidth="0"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tabs>
          <w:tab w:pos="1048" w:val="left"/>
        </w:tabs>
        <w:autoSpaceDE w:val="0"/>
        <w:widowControl/>
        <w:spacing w:line="264" w:lineRule="exact" w:before="0" w:after="250"/>
        <w:ind w:left="684" w:right="14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[3] Demographics of india.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http://en.wikipedia.org/wiki/Demographics_of_ </w:t>
      </w:r>
      <w:r>
        <w:tab/>
      </w:r>
      <w:r>
        <w:rPr>
          <w:rFonts w:ascii="CMTT12" w:hAnsi="CMTT12" w:eastAsia="CMTT12"/>
          <w:b w:val="0"/>
          <w:i w:val="0"/>
          <w:color w:val="000000"/>
          <w:sz w:val="24"/>
        </w:rPr>
        <w:t>India</w:t>
      </w:r>
      <w:r>
        <w:rPr>
          <w:rFonts w:ascii="CMR12" w:hAnsi="CMR12" w:eastAsia="CMR12"/>
          <w:b w:val="0"/>
          <w:i w:val="0"/>
          <w:color w:val="000000"/>
          <w:sz w:val="24"/>
        </w:rPr>
        <w:t>, April 2010.</w:t>
      </w:r>
    </w:p>
    <w:p>
      <w:pPr>
        <w:sectPr>
          <w:type w:val="continuous"/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tabs>
          <w:tab w:pos="1048" w:val="left"/>
        </w:tabs>
        <w:autoSpaceDE w:val="0"/>
        <w:widowControl/>
        <w:spacing w:line="264" w:lineRule="exact" w:before="0" w:after="0"/>
        <w:ind w:left="684" w:right="14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[4] Economy of india.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April 2010.</w:t>
      </w:r>
    </w:p>
    <w:p>
      <w:pPr>
        <w:sectPr>
          <w:type w:val="continuous"/>
          <w:pgSz w:w="12240" w:h="15840"/>
          <w:pgMar w:top="794" w:right="1440" w:bottom="748" w:left="1440" w:header="720" w:footer="720" w:gutter="0"/>
          <w:cols w:space="720" w:num="2" w:equalWidth="0">
            <w:col w:w="3280" w:space="0"/>
            <w:col w:w="6080" w:space="0"/>
            <w:col w:w="9360" w:space="0"/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538"/>
        <w:ind w:left="190" w:right="0" w:firstLine="0"/>
        <w:jc w:val="left"/>
      </w:pPr>
      <w:r>
        <w:rPr>
          <w:rFonts w:ascii="CMTT12" w:hAnsi="CMTT12" w:eastAsia="CMTT12"/>
          <w:b w:val="0"/>
          <w:i w:val="0"/>
          <w:color w:val="000000"/>
          <w:sz w:val="24"/>
        </w:rPr>
        <w:t>http://en.wikipedia.org/wiki/Economy_of_India</w:t>
      </w:r>
      <w:r>
        <w:rPr>
          <w:rFonts w:ascii="CMR12" w:hAnsi="CMR12" w:eastAsia="CMR12"/>
          <w:b w:val="0"/>
          <w:i w:val="0"/>
          <w:color w:val="000000"/>
          <w:sz w:val="24"/>
        </w:rPr>
        <w:t>,</w:t>
      </w:r>
    </w:p>
    <w:p>
      <w:pPr>
        <w:sectPr>
          <w:type w:val="nextColumn"/>
          <w:pgSz w:w="12240" w:h="15840"/>
          <w:pgMar w:top="794" w:right="1440" w:bottom="748" w:left="1440" w:header="720" w:footer="720" w:gutter="0"/>
          <w:cols w:space="720" w:num="2" w:equalWidth="0">
            <w:col w:w="3280" w:space="0"/>
            <w:col w:w="6080" w:space="0"/>
            <w:col w:w="9360" w:space="0"/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1048" w:right="288" w:hanging="364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[5] Michael Armbrust, Armando Fox, Rean Griffith, Anthony D. Joseph, Randy H.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Katz, Andrew Konwinski, Gunho Lee, David A. Patterson, Ariel Rabkin, Ion </w:t>
      </w:r>
      <w:r>
        <w:rPr>
          <w:rFonts w:ascii="CMR12" w:hAnsi="CMR12" w:eastAsia="CMR12"/>
          <w:b w:val="0"/>
          <w:i w:val="0"/>
          <w:color w:val="000000"/>
          <w:sz w:val="24"/>
        </w:rPr>
        <w:t>Stoica, and Matei Zaharia. Above the clouds: A berkeley view of cloud com-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puting. Technical Report UCB/EECS-2009-28, EECS Department, University </w:t>
      </w:r>
      <w:r>
        <w:rPr>
          <w:rFonts w:ascii="CMR12" w:hAnsi="CMR12" w:eastAsia="CMR12"/>
          <w:b w:val="0"/>
          <w:i w:val="0"/>
          <w:color w:val="000000"/>
          <w:sz w:val="24"/>
        </w:rPr>
        <w:t>of California, Berkeley, Feb 2009.</w:t>
      </w:r>
    </w:p>
    <w:p>
      <w:pPr>
        <w:autoSpaceDN w:val="0"/>
        <w:tabs>
          <w:tab w:pos="1048" w:val="left"/>
          <w:tab w:pos="5552" w:val="left"/>
        </w:tabs>
        <w:autoSpaceDE w:val="0"/>
        <w:widowControl/>
        <w:spacing w:line="288" w:lineRule="exact" w:before="198" w:after="0"/>
        <w:ind w:left="684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[6] F.M. Aymerich, G. Fenu, and S. Surcis.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An approach to a cloud comput-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ing network.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Applications of Digital Information and Web Technologies, 2008. </w:t>
      </w:r>
      <w:r>
        <w:tab/>
      </w:r>
      <w:r>
        <w:rPr>
          <w:rFonts w:ascii="CMTI12" w:hAnsi="CMTI12" w:eastAsia="CMTI12"/>
          <w:b w:val="0"/>
          <w:i/>
          <w:color w:val="000000"/>
          <w:sz w:val="24"/>
        </w:rPr>
        <w:t>ICADIWT 2008.</w:t>
      </w:r>
      <w:r>
        <w:rPr>
          <w:rFonts w:ascii="CMR12" w:hAnsi="CMR12" w:eastAsia="CMR12"/>
          <w:b w:val="0"/>
          <w:i w:val="0"/>
          <w:color w:val="000000"/>
          <w:sz w:val="24"/>
        </w:rPr>
        <w:t>, pages 113 –118, August 2008.</w:t>
      </w:r>
    </w:p>
    <w:p>
      <w:pPr>
        <w:autoSpaceDN w:val="0"/>
        <w:tabs>
          <w:tab w:pos="1048" w:val="left"/>
        </w:tabs>
        <w:autoSpaceDE w:val="0"/>
        <w:widowControl/>
        <w:spacing w:line="288" w:lineRule="exact" w:before="200" w:after="0"/>
        <w:ind w:left="684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[7] M. Backus. E-governance in Developing Countries.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IICD Research Brief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, 1,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2001.</w:t>
      </w:r>
    </w:p>
    <w:p>
      <w:pPr>
        <w:autoSpaceDN w:val="0"/>
        <w:tabs>
          <w:tab w:pos="1048" w:val="left"/>
        </w:tabs>
        <w:autoSpaceDE w:val="0"/>
        <w:widowControl/>
        <w:spacing w:line="290" w:lineRule="exact" w:before="198" w:after="0"/>
        <w:ind w:left="684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[8] Jaijit Bhattacharya and Sushant Vashistha.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Utility computing-based framework </w:t>
      </w:r>
      <w:r>
        <w:tab/>
      </w:r>
      <w:r>
        <w:rPr>
          <w:rFonts w:ascii="CMTI12" w:hAnsi="CMTI12" w:eastAsia="CMTI12"/>
          <w:b w:val="0"/>
          <w:i/>
          <w:color w:val="000000"/>
          <w:sz w:val="24"/>
        </w:rPr>
        <w:t>for e-governance</w:t>
      </w:r>
      <w:r>
        <w:rPr>
          <w:rFonts w:ascii="CMR12" w:hAnsi="CMR12" w:eastAsia="CMR12"/>
          <w:b w:val="0"/>
          <w:i w:val="0"/>
          <w:color w:val="000000"/>
          <w:sz w:val="24"/>
        </w:rPr>
        <w:t>, pages 303–309. ACM, New York, NY, USA, 2008.</w:t>
      </w:r>
    </w:p>
    <w:p>
      <w:pPr>
        <w:autoSpaceDN w:val="0"/>
        <w:tabs>
          <w:tab w:pos="1048" w:val="left"/>
        </w:tabs>
        <w:autoSpaceDE w:val="0"/>
        <w:widowControl/>
        <w:spacing w:line="288" w:lineRule="exact" w:before="200" w:after="0"/>
        <w:ind w:left="684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[9] D. Chappell. Introducing windows azure.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http://go.microsoft.com/</w:t>
      </w:r>
      <w:r>
        <w:rPr>
          <w:rFonts w:ascii="CMR12" w:hAnsi="CMR12" w:eastAsia="CMR12"/>
          <w:b w:val="0"/>
          <w:i w:val="0"/>
          <w:color w:val="000000"/>
          <w:sz w:val="24"/>
        </w:rPr>
        <w:t>, De-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cember 2009.</w:t>
      </w:r>
    </w:p>
    <w:p>
      <w:pPr>
        <w:autoSpaceDN w:val="0"/>
        <w:autoSpaceDE w:val="0"/>
        <w:widowControl/>
        <w:spacing w:line="238" w:lineRule="exact" w:before="1112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26</w:t>
      </w:r>
    </w:p>
    <w:p>
      <w:pPr>
        <w:sectPr>
          <w:type w:val="continuous"/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3280" w:space="0"/>
            <w:col w:w="6080" w:space="0"/>
            <w:col w:w="9360" w:space="0"/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p>
      <w:pPr>
        <w:autoSpaceDN w:val="0"/>
        <w:autoSpaceDE w:val="0"/>
        <w:widowControl/>
        <w:spacing w:line="288" w:lineRule="exact" w:before="536" w:after="0"/>
        <w:ind w:left="1048" w:right="288" w:hanging="482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[10] Vidyanand Choudhary. Software as a service: Implications for investment in </w:t>
      </w:r>
      <w:r>
        <w:rPr>
          <w:rFonts w:ascii="CMR12" w:hAnsi="CMR12" w:eastAsia="CMR12"/>
          <w:b w:val="0"/>
          <w:i w:val="0"/>
          <w:color w:val="000000"/>
          <w:sz w:val="24"/>
        </w:rPr>
        <w:t>software development. In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HICSS ’07: Proceedings of the 40th Annual Hawaii In-</w:t>
      </w:r>
      <w:r>
        <w:rPr>
          <w:rFonts w:ascii="CMTI12" w:hAnsi="CMTI12" w:eastAsia="CMTI12"/>
          <w:b w:val="0"/>
          <w:i/>
          <w:color w:val="000000"/>
          <w:sz w:val="24"/>
        </w:rPr>
        <w:t>ternational Conference on System Sciences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, page 209a, Washington, DC, USA, </w:t>
      </w:r>
      <w:r>
        <w:rPr>
          <w:rFonts w:ascii="CMR12" w:hAnsi="CMR12" w:eastAsia="CMR12"/>
          <w:b w:val="0"/>
          <w:i w:val="0"/>
          <w:color w:val="000000"/>
          <w:sz w:val="24"/>
        </w:rPr>
        <w:t>2007. IEEE Computer Society.</w:t>
      </w:r>
    </w:p>
    <w:p>
      <w:pPr>
        <w:autoSpaceDN w:val="0"/>
        <w:autoSpaceDE w:val="0"/>
        <w:widowControl/>
        <w:spacing w:line="290" w:lineRule="exact" w:before="198" w:after="0"/>
        <w:ind w:left="1048" w:right="288" w:hanging="482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[11] Ritu Dangwal.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Public Computing, Computer Literacy and Educational Out-</w:t>
      </w:r>
      <w:r>
        <w:rPr>
          <w:rFonts w:ascii="CMTI12" w:hAnsi="CMTI12" w:eastAsia="CMTI12"/>
          <w:b w:val="0"/>
          <w:i/>
          <w:color w:val="000000"/>
          <w:sz w:val="24"/>
        </w:rPr>
        <w:t>come: Children and Computers in Rural India</w:t>
      </w:r>
      <w:r>
        <w:rPr>
          <w:rFonts w:ascii="CMR12" w:hAnsi="CMR12" w:eastAsia="CMR12"/>
          <w:b w:val="0"/>
          <w:i w:val="0"/>
          <w:color w:val="000000"/>
          <w:sz w:val="24"/>
        </w:rPr>
        <w:t>, pages 59–66. IOS Press, Ams-</w:t>
      </w:r>
      <w:r>
        <w:rPr>
          <w:rFonts w:ascii="CMR12" w:hAnsi="CMR12" w:eastAsia="CMR12"/>
          <w:b w:val="0"/>
          <w:i w:val="0"/>
          <w:color w:val="000000"/>
          <w:sz w:val="24"/>
        </w:rPr>
        <w:t>terdam, The Netherlands, 2005.</w:t>
      </w:r>
    </w:p>
    <w:p>
      <w:pPr>
        <w:autoSpaceDN w:val="0"/>
        <w:autoSpaceDE w:val="0"/>
        <w:widowControl/>
        <w:spacing w:line="288" w:lineRule="exact" w:before="200" w:after="0"/>
        <w:ind w:left="1048" w:right="288" w:hanging="482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>[12] I. Foster, Yong Zhao, I. Raicu, and S. Lu. Cloud computing and grid com-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puting 360-degree compared. Technical report. Grid Computing Environments </w:t>
      </w:r>
      <w:r>
        <w:rPr>
          <w:rFonts w:ascii="CMR12" w:hAnsi="CMR12" w:eastAsia="CMR12"/>
          <w:b w:val="0"/>
          <w:i w:val="0"/>
          <w:color w:val="000000"/>
          <w:sz w:val="24"/>
        </w:rPr>
        <w:t>Workshop, 2008.</w:t>
      </w:r>
    </w:p>
    <w:p>
      <w:pPr>
        <w:autoSpaceDN w:val="0"/>
        <w:tabs>
          <w:tab w:pos="1048" w:val="left"/>
        </w:tabs>
        <w:autoSpaceDE w:val="0"/>
        <w:widowControl/>
        <w:spacing w:line="290" w:lineRule="exact" w:before="198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[13] Simson L. Garfinkel. An evaluation of amazon’s grid computing services: Ec2,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s3 and sqs. Technical report, 2007.</w:t>
      </w:r>
    </w:p>
    <w:p>
      <w:pPr>
        <w:autoSpaceDN w:val="0"/>
        <w:tabs>
          <w:tab w:pos="1048" w:val="left"/>
          <w:tab w:pos="1660" w:val="left"/>
          <w:tab w:pos="1802" w:val="left"/>
          <w:tab w:pos="3142" w:val="left"/>
          <w:tab w:pos="4550" w:val="left"/>
          <w:tab w:pos="5158" w:val="left"/>
          <w:tab w:pos="6442" w:val="left"/>
          <w:tab w:pos="7102" w:val="left"/>
          <w:tab w:pos="8244" w:val="left"/>
          <w:tab w:pos="8694" w:val="left"/>
        </w:tabs>
        <w:autoSpaceDE w:val="0"/>
        <w:widowControl/>
        <w:spacing w:line="290" w:lineRule="exact" w:before="198" w:after="0"/>
        <w:ind w:left="566" w:right="14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[14] S.L.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Garfinkel.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Commodity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grid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computing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with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amazon’s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S3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EC2. </w:t>
      </w:r>
      <w:r>
        <w:tab/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https://www.usenix.org/publications/login/2007-02/openpdfs/ </w:t>
      </w:r>
      <w:r>
        <w:tab/>
      </w:r>
      <w:r>
        <w:rPr>
          <w:rFonts w:ascii="CMTT12" w:hAnsi="CMTT12" w:eastAsia="CMTT12"/>
          <w:b w:val="0"/>
          <w:i w:val="0"/>
          <w:color w:val="000000"/>
          <w:sz w:val="24"/>
        </w:rPr>
        <w:t>garfinkel.pdf</w:t>
      </w:r>
      <w:r>
        <w:rPr>
          <w:rFonts w:ascii="CMR12" w:hAnsi="CMR12" w:eastAsia="CMR12"/>
          <w:b w:val="0"/>
          <w:i w:val="0"/>
          <w:color w:val="000000"/>
          <w:sz w:val="24"/>
        </w:rPr>
        <w:t>, 2007.</w:t>
      </w:r>
    </w:p>
    <w:p>
      <w:pPr>
        <w:autoSpaceDN w:val="0"/>
        <w:tabs>
          <w:tab w:pos="1048" w:val="left"/>
        </w:tabs>
        <w:autoSpaceDE w:val="0"/>
        <w:widowControl/>
        <w:spacing w:line="288" w:lineRule="exact" w:before="200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[15] K.I. Juster. Cloud Computing Can Close the Development Gap.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http://www. </w:t>
      </w:r>
      <w:r>
        <w:tab/>
      </w:r>
      <w:r>
        <w:rPr>
          <w:rFonts w:ascii="CMTT12" w:hAnsi="CMTT12" w:eastAsia="CMTT12"/>
          <w:b w:val="0"/>
          <w:i w:val="0"/>
          <w:color w:val="000000"/>
          <w:sz w:val="24"/>
        </w:rPr>
        <w:t>salesforce.com/assets/pdf/misc/IT-development-paper.pdf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048" w:val="left"/>
        </w:tabs>
        <w:autoSpaceDE w:val="0"/>
        <w:widowControl/>
        <w:spacing w:line="290" w:lineRule="exact" w:before="198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[16] Leonard Kleinrock. An internet vision: the invisible global infrastructure.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Ad </w:t>
      </w:r>
      <w:r>
        <w:tab/>
      </w:r>
      <w:r>
        <w:rPr>
          <w:rFonts w:ascii="CMTI12" w:hAnsi="CMTI12" w:eastAsia="CMTI12"/>
          <w:b w:val="0"/>
          <w:i/>
          <w:color w:val="000000"/>
          <w:sz w:val="24"/>
        </w:rPr>
        <w:t>Hoc Networks</w:t>
      </w:r>
      <w:r>
        <w:rPr>
          <w:rFonts w:ascii="CMR12" w:hAnsi="CMR12" w:eastAsia="CMR12"/>
          <w:b w:val="0"/>
          <w:i w:val="0"/>
          <w:color w:val="000000"/>
          <w:sz w:val="24"/>
        </w:rPr>
        <w:t>, 1(1):3 – 11, 2003.</w:t>
      </w:r>
    </w:p>
    <w:p>
      <w:pPr>
        <w:autoSpaceDN w:val="0"/>
        <w:autoSpaceDE w:val="0"/>
        <w:widowControl/>
        <w:spacing w:line="288" w:lineRule="exact" w:before="200" w:after="0"/>
        <w:ind w:left="1048" w:right="288" w:hanging="482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[17] P. Kokil. SAP-LAP Analysis: Gyan Ganga, E-Gram and Communication Infor-</w:t>
      </w:r>
      <w:r>
        <w:rPr>
          <w:rFonts w:ascii="CMR12" w:hAnsi="CMR12" w:eastAsia="CMR12"/>
          <w:b w:val="0"/>
          <w:i w:val="0"/>
          <w:color w:val="000000"/>
          <w:sz w:val="24"/>
        </w:rPr>
        <w:t>mation Centers (CIC).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http://www.iceg.net/2007/books/3/29_290_3.pdf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048" w:val="left"/>
        </w:tabs>
        <w:autoSpaceDE w:val="0"/>
        <w:widowControl/>
        <w:spacing w:line="290" w:lineRule="exact" w:before="198" w:after="0"/>
        <w:ind w:left="566" w:right="28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[18] Ralf L¨ammel. Google’s mapreduce programming model – revisited.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Sci. Com-</w:t>
      </w:r>
      <w:r>
        <w:tab/>
      </w:r>
      <w:r>
        <w:rPr>
          <w:rFonts w:ascii="CMTI12" w:hAnsi="CMTI12" w:eastAsia="CMTI12"/>
          <w:b w:val="0"/>
          <w:i/>
          <w:color w:val="000000"/>
          <w:sz w:val="24"/>
        </w:rPr>
        <w:t>put. Program.</w:t>
      </w:r>
      <w:r>
        <w:rPr>
          <w:rFonts w:ascii="CMR12" w:hAnsi="CMR12" w:eastAsia="CMR12"/>
          <w:b w:val="0"/>
          <w:i w:val="0"/>
          <w:color w:val="000000"/>
          <w:sz w:val="24"/>
        </w:rPr>
        <w:t>, 70(1):1–30, 2008.</w:t>
      </w:r>
    </w:p>
    <w:p>
      <w:pPr>
        <w:autoSpaceDN w:val="0"/>
        <w:autoSpaceDE w:val="0"/>
        <w:widowControl/>
        <w:spacing w:line="288" w:lineRule="exact" w:before="198" w:after="0"/>
        <w:ind w:left="1048" w:right="288" w:hanging="482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[19] R. Patra, S. Nedevschi, S. Surana, A. Sheth, L. Subramanian, and E. Brewer.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WiLDNet: Design and implementation of high performance wifi based long </w:t>
      </w:r>
      <w:r>
        <w:rPr>
          <w:rFonts w:ascii="CMR12" w:hAnsi="CMR12" w:eastAsia="CMR12"/>
          <w:b w:val="0"/>
          <w:i w:val="0"/>
          <w:color w:val="000000"/>
          <w:sz w:val="24"/>
        </w:rPr>
        <w:t>distance networks. In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USENIX NSDI</w:t>
      </w:r>
      <w:r>
        <w:rPr>
          <w:rFonts w:ascii="CMR12" w:hAnsi="CMR12" w:eastAsia="CMR12"/>
          <w:b w:val="0"/>
          <w:i w:val="0"/>
          <w:color w:val="000000"/>
          <w:sz w:val="24"/>
        </w:rPr>
        <w:t>, pages 87–100, 2007.</w:t>
      </w:r>
    </w:p>
    <w:p>
      <w:pPr>
        <w:autoSpaceDN w:val="0"/>
        <w:autoSpaceDE w:val="0"/>
        <w:widowControl/>
        <w:spacing w:line="288" w:lineRule="exact" w:before="200" w:after="0"/>
        <w:ind w:left="1048" w:right="288" w:hanging="482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[20] Bhaskar Prasad Rimal, Eunmi Choi, and Ian Lumb. A taxonomy and survey </w:t>
      </w:r>
      <w:r>
        <w:rPr>
          <w:rFonts w:ascii="CMR12" w:hAnsi="CMR12" w:eastAsia="CMR12"/>
          <w:b w:val="0"/>
          <w:i w:val="0"/>
          <w:color w:val="000000"/>
          <w:sz w:val="24"/>
        </w:rPr>
        <w:t>of cloud computing systems.</w:t>
      </w:r>
      <w:r>
        <w:rPr>
          <w:rFonts w:ascii="CMTI12" w:hAnsi="CMTI12" w:eastAsia="CMTI12"/>
          <w:b w:val="0"/>
          <w:i/>
          <w:color w:val="000000"/>
          <w:sz w:val="24"/>
        </w:rPr>
        <w:t xml:space="preserve"> Networked Computing and Advanced Information </w:t>
      </w:r>
      <w:r>
        <w:rPr>
          <w:rFonts w:ascii="CMTI12" w:hAnsi="CMTI12" w:eastAsia="CMTI12"/>
          <w:b w:val="0"/>
          <w:i/>
          <w:color w:val="000000"/>
          <w:sz w:val="24"/>
        </w:rPr>
        <w:t>Management, International Conference on</w:t>
      </w:r>
      <w:r>
        <w:rPr>
          <w:rFonts w:ascii="CMR12" w:hAnsi="CMR12" w:eastAsia="CMR12"/>
          <w:b w:val="0"/>
          <w:i w:val="0"/>
          <w:color w:val="000000"/>
          <w:sz w:val="24"/>
        </w:rPr>
        <w:t>, 0:44–51, 2009.</w:t>
      </w:r>
    </w:p>
    <w:p>
      <w:pPr>
        <w:autoSpaceDN w:val="0"/>
        <w:autoSpaceDE w:val="0"/>
        <w:widowControl/>
        <w:spacing w:line="336" w:lineRule="exact" w:before="152" w:after="0"/>
        <w:ind w:left="1048" w:right="288" w:hanging="482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[21] J.E. Smith and R. Nair. An overview of virtual machine architectures. pages 1–</w:t>
      </w:r>
      <w:r>
        <w:rPr>
          <w:rFonts w:ascii="CMR12" w:hAnsi="CMR12" w:eastAsia="CMR12"/>
          <w:b w:val="0"/>
          <w:i w:val="0"/>
          <w:color w:val="000000"/>
          <w:sz w:val="24"/>
        </w:rPr>
        <w:t>20, October 2001.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http://www.ece.wisc.edu/~jes/902/papers/intro.pdf</w:t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8" w:lineRule="exact" w:before="552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27</w:t>
      </w:r>
    </w:p>
    <w:p>
      <w:pPr>
        <w:sectPr>
          <w:pgSz w:w="12240" w:h="15840"/>
          <w:pgMar w:top="794" w:right="1440" w:bottom="748" w:left="1440" w:header="720" w:footer="720" w:gutter="0"/>
          <w:cols w:space="720" w:num="1" w:equalWidth="0">
            <w:col w:w="9360" w:space="0"/>
            <w:col w:w="9360" w:space="0"/>
            <w:col w:w="3280" w:space="0"/>
            <w:col w:w="6080" w:space="0"/>
            <w:col w:w="9360" w:space="0"/>
            <w:col w:w="4826" w:space="0"/>
            <w:col w:w="45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exact" w:before="0" w:after="26"/>
        <w:ind w:left="56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3120"/>
        <w:gridCol w:w="3120"/>
        <w:gridCol w:w="3120"/>
      </w:tblGrid>
      <w:tr>
        <w:trPr>
          <w:trHeight w:hRule="exact" w:val="820"/>
        </w:trPr>
        <w:tc>
          <w:tcPr>
            <w:tcW w:type="dxa" w:w="259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0" w:after="0"/>
              <w:ind w:left="4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[22] Persistent Systems.</w:t>
            </w:r>
          </w:p>
        </w:tc>
        <w:tc>
          <w:tcPr>
            <w:tcW w:type="dxa" w:w="22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0" w:after="0"/>
              <w:ind w:left="0" w:right="0" w:firstLine="0"/>
              <w:jc w:val="center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Google app engine.</w:t>
            </w:r>
          </w:p>
        </w:tc>
        <w:tc>
          <w:tcPr>
            <w:tcW w:type="dxa" w:w="38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0" w:after="0"/>
              <w:ind w:left="0" w:right="0" w:firstLine="0"/>
              <w:jc w:val="center"/>
            </w:pPr>
            <w:r>
              <w:rPr>
                <w:rFonts w:ascii="CMTT12" w:hAnsi="CMTT12" w:eastAsia="CMTT12"/>
                <w:b w:val="0"/>
                <w:i w:val="0"/>
                <w:color w:val="000000"/>
                <w:sz w:val="24"/>
              </w:rPr>
              <w:t>http://www.persistentsys.com/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048" w:right="432" w:firstLine="0"/>
        <w:jc w:val="left"/>
      </w:pPr>
      <w:r>
        <w:rPr>
          <w:rFonts w:ascii="CMTT12" w:hAnsi="CMTT12" w:eastAsia="CMTT12"/>
          <w:b w:val="0"/>
          <w:i w:val="0"/>
          <w:color w:val="000000"/>
          <w:sz w:val="24"/>
        </w:rPr>
        <w:t>newpspl/pdf/CMS_1741820566_Google%20Apps%20Engine_WP_010909.pdf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, </w:t>
      </w:r>
      <w:r>
        <w:rPr>
          <w:rFonts w:ascii="CMR12" w:hAnsi="CMR12" w:eastAsia="CMR12"/>
          <w:b w:val="0"/>
          <w:i w:val="0"/>
          <w:color w:val="000000"/>
          <w:sz w:val="24"/>
        </w:rPr>
        <w:t>2009.</w:t>
      </w:r>
    </w:p>
    <w:p>
      <w:pPr>
        <w:autoSpaceDN w:val="0"/>
        <w:autoSpaceDE w:val="0"/>
        <w:widowControl/>
        <w:spacing w:line="238" w:lineRule="exact" w:before="10880" w:after="0"/>
        <w:ind w:left="0" w:right="4790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28</w:t>
      </w:r>
    </w:p>
    <w:sectPr w:rsidR="00FC693F" w:rsidRPr="0006063C" w:rsidSect="00034616">
      <w:pgSz w:w="12240" w:h="15840"/>
      <w:pgMar w:top="794" w:right="1440" w:bottom="748" w:left="1440" w:header="720" w:footer="720" w:gutter="0"/>
      <w:cols w:space="720" w:num="1" w:equalWidth="0">
        <w:col w:w="9360" w:space="0"/>
        <w:col w:w="9360" w:space="0"/>
        <w:col w:w="9360" w:space="0"/>
        <w:col w:w="3280" w:space="0"/>
        <w:col w:w="6080" w:space="0"/>
        <w:col w:w="9360" w:space="0"/>
        <w:col w:w="4826" w:space="0"/>
        <w:col w:w="4534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