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[LOGO]</w:t>
      </w:r>
    </w:p>
    <w:p>
      <w:r>
        <w:t>Date: 16/03/2026</w:t>
      </w:r>
    </w:p>
    <w:p>
      <w:pPr>
        <w:pStyle w:val="Title"/>
        <w:jc w:val="center"/>
      </w:pPr>
      <w:r>
        <w:t>Comprehensive Content Review and Management Project</w:t>
      </w:r>
    </w:p>
    <w:p>
      <w:pPr>
        <w:pStyle w:val="Heading1"/>
      </w:pPr>
      <w:r>
        <w:t>Scope of Work/Deliverables</w:t>
      </w:r>
    </w:p>
    <w:p>
      <w:r>
        <w:rPr>
          <w:b/>
        </w:rPr>
        <w:t>1. 1. Content Review</w:t>
      </w:r>
    </w:p>
    <w:p>
      <w:pPr>
        <w:pStyle w:val="ListBullet"/>
      </w:pPr>
      <w:r>
        <w:t>Conduct a thorough review of the generated content to ensure it meets the required standards and specifications.</w:t>
      </w:r>
    </w:p>
    <w:p>
      <w:r>
        <w:rPr>
          <w:b/>
        </w:rPr>
        <w:t>2. 2. Content Editing</w:t>
      </w:r>
    </w:p>
    <w:p>
      <w:pPr>
        <w:pStyle w:val="ListBullet"/>
      </w:pPr>
      <w:r>
        <w:t>Edit the content to improve its clarity, coherence, and overall quality, including grammar, punctuation, and spelling checks.</w:t>
      </w:r>
    </w:p>
    <w:p>
      <w:r>
        <w:rPr>
          <w:b/>
        </w:rPr>
        <w:t>3. 3. Content Optimization</w:t>
      </w:r>
    </w:p>
    <w:p>
      <w:pPr>
        <w:pStyle w:val="ListBullet"/>
      </w:pPr>
      <w:r>
        <w:t>Optimize the content for search engines to improve its visibility and ranking, including keyword research and meta tag optimization.</w:t>
      </w:r>
    </w:p>
    <w:p>
      <w:r>
        <w:rPr>
          <w:b/>
        </w:rPr>
        <w:t>4. 4. Content Management</w:t>
      </w:r>
    </w:p>
    <w:p>
      <w:pPr>
        <w:pStyle w:val="ListBullet"/>
      </w:pPr>
      <w:r>
        <w:t>Manage the content using a content management system to ensure it is up-to-date, accurate, and accessible.</w:t>
      </w:r>
    </w:p>
    <w:p>
      <w:r>
        <w:rPr>
          <w:b/>
        </w:rPr>
        <w:t>5. 5. Content Creation</w:t>
      </w:r>
    </w:p>
    <w:p>
      <w:pPr>
        <w:pStyle w:val="ListBullet"/>
      </w:pPr>
      <w:r>
        <w:t>Create new content as required to support the client's marketing and communication strategies.</w:t>
      </w:r>
    </w:p>
    <w:p>
      <w:r>
        <w:rPr>
          <w:b/>
        </w:rPr>
        <w:t>6. 6. Content Distribution</w:t>
      </w:r>
    </w:p>
    <w:p>
      <w:pPr>
        <w:pStyle w:val="ListBullet"/>
      </w:pPr>
      <w:r>
        <w:t>Distribute the content across various channels, including social media, email, and website.</w:t>
      </w:r>
    </w:p>
    <w:p>
      <w:r>
        <w:rPr>
          <w:b/>
        </w:rPr>
        <w:t>7. 7. Content Measurement</w:t>
      </w:r>
    </w:p>
    <w:p>
      <w:pPr>
        <w:pStyle w:val="ListBullet"/>
      </w:pPr>
      <w:r>
        <w:t>Measure the performance of the content using analytics tools to track its effectiveness and identify areas for improvement.</w:t>
      </w:r>
    </w:p>
    <w:p>
      <w:r>
        <w:rPr>
          <w:b/>
        </w:rPr>
        <w:t>8. 8. Content Strategy</w:t>
      </w:r>
    </w:p>
    <w:p>
      <w:pPr>
        <w:pStyle w:val="ListBullet"/>
      </w:pPr>
      <w:r>
        <w:t>Develop a content strategy to align with the client's business goals and objectives.</w:t>
      </w:r>
    </w:p>
    <w:p>
      <w:r>
        <w:rPr>
          <w:b/>
        </w:rPr>
        <w:t>9. 9. Content Calendar</w:t>
      </w:r>
    </w:p>
    <w:p>
      <w:pPr>
        <w:pStyle w:val="ListBullet"/>
      </w:pPr>
      <w:r>
        <w:t>Create a content calendar to plan and schedule content in advance.</w:t>
      </w:r>
    </w:p>
    <w:p>
      <w:r>
        <w:rPr>
          <w:b/>
        </w:rPr>
        <w:t>10. 10. Content Team Management</w:t>
      </w:r>
    </w:p>
    <w:p>
      <w:pPr>
        <w:pStyle w:val="ListBullet"/>
      </w:pPr>
      <w:r>
        <w:t>Manage a team of content creators, editors, and designers to ensure the content is produced to a high standard.</w:t>
      </w:r>
    </w:p>
    <w:p>
      <w:r>
        <w:rPr>
          <w:b/>
        </w:rPr>
        <w:t>11. 11. Content Quality Assurance</w:t>
      </w:r>
    </w:p>
    <w:p>
      <w:pPr>
        <w:pStyle w:val="ListBullet"/>
      </w:pPr>
      <w:r>
        <w:t>Conduct quality assurance checks to ensure the content meets the required standards and specifications.</w:t>
      </w:r>
    </w:p>
    <w:p>
      <w:r>
        <w:rPr>
          <w:b/>
        </w:rPr>
        <w:t>12. 12. Content Training</w:t>
      </w:r>
    </w:p>
    <w:p>
      <w:pPr>
        <w:pStyle w:val="ListBullet"/>
      </w:pPr>
      <w:r>
        <w:t>Provide training to the client's team on content creation, editing, and management best practices.</w:t>
      </w:r>
    </w:p>
    <w:p>
      <w:r>
        <w:rPr>
          <w:b/>
        </w:rPr>
        <w:t>13. 13. Content Support</w:t>
      </w:r>
    </w:p>
    <w:p>
      <w:pPr>
        <w:pStyle w:val="ListBullet"/>
      </w:pPr>
      <w:r>
        <w:t>Provide ongoing support to the client's team to ensure they have the necessary skills and knowledge to manage the content effectively.</w:t>
      </w:r>
    </w:p>
    <w:p>
      <w:r>
        <w:rPr>
          <w:b/>
        </w:rPr>
        <w:t>14. 14. Content Review and Revision</w:t>
      </w:r>
    </w:p>
    <w:p>
      <w:pPr>
        <w:pStyle w:val="ListBullet"/>
      </w:pPr>
      <w:r>
        <w:t>Conduct regular reviews of the content and revise it as necessary to ensure it remains up-to-date and accurate.</w:t>
      </w:r>
    </w:p>
    <w:p>
      <w:r>
        <w:rPr>
          <w:b/>
        </w:rPr>
        <w:t>15. 15. Content Archiving</w:t>
      </w:r>
    </w:p>
    <w:p>
      <w:pPr>
        <w:pStyle w:val="ListBullet"/>
      </w:pPr>
      <w:r>
        <w:t>Archive the content to ensure it is preserved for future use and reference.</w:t>
      </w:r>
    </w:p>
    <w:p>
      <w:pPr>
        <w:pStyle w:val="Heading1"/>
      </w:pPr>
      <w:r>
        <w:t>Commercials: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 Description</w:t>
            </w:r>
          </w:p>
        </w:tc>
        <w:tc>
          <w:tcPr>
            <w:tcW w:type="dxa" w:w="4680"/>
          </w:tcPr>
          <w:p>
            <w:r>
              <w:t>Fees (INR)</w:t>
            </w:r>
          </w:p>
        </w:tc>
      </w:tr>
      <w:tr>
        <w:tc>
          <w:tcPr>
            <w:tcW w:type="dxa" w:w="4680"/>
          </w:tcPr>
          <w:p>
            <w:r>
              <w:t>Content Review and Editing</w:t>
            </w:r>
          </w:p>
        </w:tc>
        <w:tc>
          <w:tcPr>
            <w:tcW w:type="dxa" w:w="4680"/>
          </w:tcPr>
          <w:p>
            <w:r>
              <w:t>₹INR 15,000</w:t>
            </w:r>
          </w:p>
        </w:tc>
      </w:tr>
      <w:tr>
        <w:tc>
          <w:tcPr>
            <w:tcW w:type="dxa" w:w="4680"/>
          </w:tcPr>
          <w:p>
            <w:r>
              <w:t>Content Optimization and Management</w:t>
            </w:r>
          </w:p>
        </w:tc>
        <w:tc>
          <w:tcPr>
            <w:tcW w:type="dxa" w:w="4680"/>
          </w:tcPr>
          <w:p>
            <w:r>
              <w:t>₹INR 10,000</w:t>
            </w:r>
          </w:p>
        </w:tc>
      </w:tr>
      <w:tr>
        <w:tc>
          <w:tcPr>
            <w:tcW w:type="dxa" w:w="4680"/>
          </w:tcPr>
          <w:p>
            <w:r>
              <w:t>Content Creation and Distribution</w:t>
            </w:r>
          </w:p>
        </w:tc>
        <w:tc>
          <w:tcPr>
            <w:tcW w:type="dxa" w:w="4680"/>
          </w:tcPr>
          <w:p>
            <w:r>
              <w:t>₹INR 25,000</w:t>
            </w:r>
          </w:p>
        </w:tc>
      </w:tr>
      <w:tr>
        <w:tc>
          <w:tcPr>
            <w:tcW w:type="dxa" w:w="4680"/>
          </w:tcPr>
          <w:p>
            <w:r>
              <w:t>Content Measurement and Strategy</w:t>
            </w:r>
          </w:p>
        </w:tc>
        <w:tc>
          <w:tcPr>
            <w:tcW w:type="dxa" w:w="4680"/>
          </w:tcPr>
          <w:p>
            <w:r>
              <w:t>₹INR 15,000</w:t>
            </w:r>
          </w:p>
        </w:tc>
      </w:tr>
      <w:tr>
        <w:tc>
          <w:tcPr>
            <w:tcW w:type="dxa" w:w="4680"/>
          </w:tcPr>
          <w:p>
            <w:r>
              <w:t>Content Team Management and Training</w:t>
            </w:r>
          </w:p>
        </w:tc>
        <w:tc>
          <w:tcPr>
            <w:tcW w:type="dxa" w:w="4680"/>
          </w:tcPr>
          <w:p>
            <w:r>
              <w:t>₹INR 35,000</w:t>
            </w:r>
          </w:p>
        </w:tc>
      </w:tr>
      <w:tr>
        <w:tc>
          <w:tcPr>
            <w:tcW w:type="dxa" w:w="4680"/>
          </w:tcPr>
          <w:p>
            <w:r>
              <w:t>Content Quality Assurance and Support</w:t>
            </w:r>
          </w:p>
        </w:tc>
        <w:tc>
          <w:tcPr>
            <w:tcW w:type="dxa" w:w="4680"/>
          </w:tcPr>
          <w:p>
            <w:r>
              <w:t>₹INR 20,000</w:t>
            </w:r>
          </w:p>
        </w:tc>
      </w:tr>
    </w:tbl>
    <w:p>
      <w:pPr>
        <w:pStyle w:val="Heading1"/>
      </w:pPr>
      <w:r>
        <w:t>Terms &amp; Notes</w:t>
      </w:r>
    </w:p>
    <w:p>
      <w:pPr>
        <w:pStyle w:val="ListBullet"/>
      </w:pPr>
      <w:r>
        <w:t>1. The client shall provide all necessary information and materials to enable the project to be completed.</w:t>
      </w:r>
    </w:p>
    <w:p>
      <w:pPr>
        <w:pStyle w:val="ListBullet"/>
      </w:pPr>
      <w:r>
        <w:t>2. The client shall be responsible for ensuring that all content is accurate and up-to-date.</w:t>
      </w:r>
    </w:p>
    <w:p>
      <w:pPr>
        <w:pStyle w:val="ListBullet"/>
      </w:pPr>
      <w:r>
        <w:t>3. The client shall be responsible for providing feedback and approval on all deliverables.</w:t>
      </w:r>
    </w:p>
    <w:p>
      <w:pPr>
        <w:pStyle w:val="ListBullet"/>
      </w:pPr>
      <w:r>
        <w:t>4. The client shall be responsible for ensuring that all necessary licenses and permissions are obtained.</w:t>
      </w:r>
    </w:p>
    <w:p>
      <w:pPr>
        <w:pStyle w:val="ListBullet"/>
      </w:pPr>
      <w:r>
        <w:t>5. The project timeline shall be 30 days from the date of commencement.</w:t>
      </w:r>
    </w:p>
    <w:p>
      <w:pPr>
        <w:pStyle w:val="ListBullet"/>
      </w:pPr>
      <w:r>
        <w:t>6. The client shall pay the fees as outlined in the pricing table.</w:t>
      </w:r>
    </w:p>
    <w:p>
      <w:pPr>
        <w:pStyle w:val="ListBullet"/>
      </w:pPr>
      <w:r>
        <w:t>7. The client shall be responsible for providing access to all necessary systems and tools.</w:t>
      </w:r>
    </w:p>
    <w:p>
      <w:pPr>
        <w:pStyle w:val="ListBullet"/>
      </w:pPr>
      <w:r>
        <w:t>8. The client shall be responsible for ensuring that all content is compliant with all relevant laws and regulations.</w:t>
      </w:r>
    </w:p>
    <w:p>
      <w:pPr>
        <w:pStyle w:val="ListBullet"/>
      </w:pPr>
      <w:r>
        <w:t>9. The client shall be responsible for providing training and support to their team.</w:t>
      </w:r>
    </w:p>
    <w:p>
      <w:pPr>
        <w:pStyle w:val="ListBullet"/>
      </w:pPr>
      <w:r>
        <w:t>10. The project shall be deemed complete when all deliverables have been provided and accepted by the client.</w:t>
      </w:r>
    </w:p>
    <w:p>
      <w:pPr>
        <w:pStyle w:val="Heading1"/>
      </w:pPr>
      <w:r>
        <w:t>Bank Details for Payment</w:t>
      </w:r>
    </w:p>
    <w:p>
      <w:pPr>
        <w:pStyle w:val="ListBullet"/>
      </w:pPr>
      <w:r>
        <w:t>Bank Name: HDFC Bank</w:t>
      </w:r>
    </w:p>
    <w:p>
      <w:pPr>
        <w:pStyle w:val="ListBullet"/>
      </w:pPr>
      <w:r>
        <w:t>Account Name: MJ Services</w:t>
      </w:r>
    </w:p>
    <w:p>
      <w:pPr>
        <w:pStyle w:val="ListBullet"/>
      </w:pPr>
      <w:r>
        <w:t>Account Number: 50200012345678</w:t>
      </w:r>
    </w:p>
    <w:p>
      <w:pPr>
        <w:pStyle w:val="ListBullet"/>
      </w:pPr>
      <w:r>
        <w:t>IFSC Code: HDFC0001234</w:t>
      </w:r>
    </w:p>
    <w:p>
      <w:pPr>
        <w:pStyle w:val="ListBullet"/>
      </w:pPr>
      <w:r>
        <w:t>MICR Code: 400240012</w:t>
      </w:r>
    </w:p>
    <w:p>
      <w:r>
        <w:t>PAN: AGVPJ1503G</w:t>
      </w:r>
    </w:p>
    <w:p>
      <w:r>
        <w:t>GSTIN: 27AGVPJ1503G1ZF</w:t>
      </w:r>
    </w:p>
    <w:p>
      <w:r>
        <w:rPr>
          <w:b/>
        </w:rPr>
        <w:t>Proposal Validity</w:t>
      </w:r>
    </w:p>
    <w:p>
      <w:r>
        <w:t>This proposal is valid until 16th April 2026. Kindly share your confirmation to initiate the process.</w:t>
      </w:r>
    </w:p>
    <w:p>
      <w:pPr>
        <w:pStyle w:val="Heading1"/>
      </w:pPr>
      <w:r>
        <w:t>Authorized Signatory</w:t>
      </w:r>
    </w:p>
    <w:p>
      <w:r>
        <w:rPr>
          <w:b/>
        </w:rPr>
        <w:t>Ms. Mili Juneja</w:t>
      </w:r>
    </w:p>
    <w:p>
      <w:r>
        <w:t>MJ Services</w:t>
      </w:r>
    </w:p>
    <w:p>
      <w:r>
        <w:t>Authorized Zoho Channel Partner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