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8CF7" w14:textId="77777777" w:rsidR="00C104EA" w:rsidRPr="00FB0E3F" w:rsidRDefault="00C104EA" w:rsidP="00C104EA">
      <w:pPr>
        <w:rPr>
          <w:highlight w:val="yellow"/>
        </w:rPr>
      </w:pPr>
      <w:r>
        <w:t>1.</w:t>
      </w:r>
      <w:r>
        <w:tab/>
      </w:r>
      <w:r w:rsidRPr="00FB0E3F">
        <w:rPr>
          <w:b/>
          <w:bCs/>
          <w:sz w:val="32"/>
          <w:szCs w:val="32"/>
          <w:highlight w:val="yellow"/>
        </w:rPr>
        <w:t>Customer Segmentation and Profiling:</w:t>
      </w:r>
    </w:p>
    <w:p w14:paraId="712D9D18" w14:textId="77777777" w:rsidR="00C104EA" w:rsidRPr="00FB0E3F" w:rsidRDefault="00C104EA" w:rsidP="00C104EA">
      <w:pPr>
        <w:rPr>
          <w:highlight w:val="yellow"/>
        </w:rPr>
      </w:pPr>
      <w:r w:rsidRPr="00FB0E3F">
        <w:rPr>
          <w:highlight w:val="yellow"/>
        </w:rPr>
        <w:t>•</w:t>
      </w:r>
      <w:r w:rsidRPr="00FB0E3F">
        <w:rPr>
          <w:highlight w:val="yellow"/>
        </w:rPr>
        <w:tab/>
        <w:t>Use clustering (e.g., K-means) to segment customers into different groups based on attributes like account balance, transaction frequency, transaction amount, location, and demographics (age and gender).</w:t>
      </w:r>
    </w:p>
    <w:p w14:paraId="7DF098DA" w14:textId="77777777" w:rsidR="00C104EA" w:rsidRDefault="00C104EA" w:rsidP="00C104EA">
      <w:r w:rsidRPr="00FB0E3F">
        <w:rPr>
          <w:highlight w:val="yellow"/>
        </w:rPr>
        <w:t>•</w:t>
      </w:r>
      <w:r w:rsidRPr="00FB0E3F">
        <w:rPr>
          <w:highlight w:val="yellow"/>
        </w:rPr>
        <w:tab/>
        <w:t>Create personalized profiles for each segment, identifying characteristics such as “high-value saver,” “frequent spender,” or “low-balance customer.”</w:t>
      </w:r>
    </w:p>
    <w:p w14:paraId="32DBDF8D" w14:textId="77777777" w:rsidR="00C104EA" w:rsidRDefault="00C104EA" w:rsidP="00C104EA"/>
    <w:p w14:paraId="233F50E3" w14:textId="77777777" w:rsidR="00C104EA" w:rsidRDefault="00C104EA" w:rsidP="00C104EA"/>
    <w:p w14:paraId="1224DC35" w14:textId="77777777" w:rsidR="00C104EA" w:rsidRPr="00C104EA" w:rsidRDefault="00C104EA" w:rsidP="00C104EA">
      <w:pPr>
        <w:rPr>
          <w:b/>
          <w:bCs/>
          <w:sz w:val="40"/>
          <w:szCs w:val="40"/>
        </w:rPr>
      </w:pPr>
      <w:r>
        <w:t>2.</w:t>
      </w:r>
      <w:r w:rsidRPr="00C104EA">
        <w:rPr>
          <w:b/>
          <w:bCs/>
          <w:sz w:val="40"/>
          <w:szCs w:val="40"/>
        </w:rPr>
        <w:tab/>
        <w:t>Proactive Financial Health Notifications:</w:t>
      </w:r>
    </w:p>
    <w:p w14:paraId="2B209E38" w14:textId="77777777" w:rsidR="00C104EA" w:rsidRDefault="00C104EA" w:rsidP="00C104EA">
      <w:r>
        <w:t>•</w:t>
      </w:r>
      <w:r>
        <w:tab/>
      </w:r>
      <w:proofErr w:type="spellStart"/>
      <w:r>
        <w:t>Analyze</w:t>
      </w:r>
      <w:proofErr w:type="spellEnd"/>
      <w:r>
        <w:t xml:space="preserve"> recent transaction history and account balance trends to provide customers with real-time insights on their financial health.</w:t>
      </w:r>
    </w:p>
    <w:p w14:paraId="1D629054" w14:textId="77777777" w:rsidR="00C104EA" w:rsidRDefault="00C104EA" w:rsidP="00C104EA">
      <w:r>
        <w:t>•</w:t>
      </w:r>
      <w:r>
        <w:tab/>
        <w:t>Send proactive alerts, such as:</w:t>
      </w:r>
    </w:p>
    <w:p w14:paraId="6947B304" w14:textId="77777777" w:rsidR="00C104EA" w:rsidRDefault="00C104EA" w:rsidP="00C104EA">
      <w:r>
        <w:t>•</w:t>
      </w:r>
      <w:r>
        <w:tab/>
        <w:t>Low balance warnings</w:t>
      </w:r>
    </w:p>
    <w:p w14:paraId="7EAB8BBF" w14:textId="77777777" w:rsidR="00C104EA" w:rsidRDefault="00C104EA" w:rsidP="00C104EA">
      <w:r>
        <w:t>•</w:t>
      </w:r>
      <w:r>
        <w:tab/>
        <w:t>Spending trend summaries (e.g., “You spent 30% more on dining last month”)</w:t>
      </w:r>
    </w:p>
    <w:p w14:paraId="161D22CA" w14:textId="77777777" w:rsidR="00C104EA" w:rsidRDefault="00C104EA" w:rsidP="00C104EA">
      <w:r>
        <w:t>•</w:t>
      </w:r>
      <w:r>
        <w:tab/>
        <w:t>Tips to avoid overdraft or boost savings based on spending patterns.</w:t>
      </w:r>
    </w:p>
    <w:p w14:paraId="05AEB380" w14:textId="77777777" w:rsidR="00C104EA" w:rsidRDefault="00C104EA" w:rsidP="00C104EA"/>
    <w:p w14:paraId="30CEB5DA" w14:textId="2F15BD06" w:rsidR="00C104EA" w:rsidRDefault="00C104EA" w:rsidP="00C104EA"/>
    <w:p w14:paraId="76CC515B" w14:textId="77777777" w:rsidR="00C104EA" w:rsidRDefault="00C104EA" w:rsidP="00C104EA">
      <w:r>
        <w:t>3.</w:t>
      </w:r>
      <w:r>
        <w:tab/>
      </w:r>
      <w:r w:rsidRPr="00C104EA">
        <w:rPr>
          <w:b/>
          <w:bCs/>
          <w:sz w:val="36"/>
          <w:szCs w:val="36"/>
        </w:rPr>
        <w:t>Personalized Financial Product Recommendations:</w:t>
      </w:r>
    </w:p>
    <w:p w14:paraId="175A162F" w14:textId="77777777" w:rsidR="00C104EA" w:rsidRDefault="00C104EA" w:rsidP="00C104EA">
      <w:r>
        <w:t>•</w:t>
      </w:r>
      <w:r>
        <w:tab/>
        <w:t>Based on each customer’s profile and transaction history, recommend relevant financial products like credit cards, loans, or savings accounts.</w:t>
      </w:r>
    </w:p>
    <w:p w14:paraId="7611C1F1" w14:textId="77777777" w:rsidR="00C104EA" w:rsidRDefault="00C104EA" w:rsidP="00C104EA">
      <w:r>
        <w:t>•</w:t>
      </w:r>
      <w:r>
        <w:tab/>
        <w:t>For example:</w:t>
      </w:r>
    </w:p>
    <w:p w14:paraId="224A3596" w14:textId="77777777" w:rsidR="00C104EA" w:rsidRDefault="00C104EA" w:rsidP="00C104EA">
      <w:r>
        <w:t>•</w:t>
      </w:r>
      <w:r>
        <w:tab/>
        <w:t>A high-balance customer might be recommended investment products.</w:t>
      </w:r>
    </w:p>
    <w:p w14:paraId="13F678DD" w14:textId="77777777" w:rsidR="00C104EA" w:rsidRDefault="00C104EA" w:rsidP="00C104EA">
      <w:r>
        <w:t>•</w:t>
      </w:r>
      <w:r>
        <w:tab/>
        <w:t>A customer with frequent low balances might be suggested a low-interest credit line or overdraft protection.</w:t>
      </w:r>
    </w:p>
    <w:p w14:paraId="3473A241" w14:textId="77777777" w:rsidR="00C104EA" w:rsidRDefault="00C104EA" w:rsidP="00C104EA"/>
    <w:p w14:paraId="3689132D" w14:textId="77777777" w:rsidR="00C104EA" w:rsidRDefault="00C104EA" w:rsidP="00C104EA"/>
    <w:p w14:paraId="718760B1" w14:textId="77777777" w:rsidR="00C104EA" w:rsidRPr="00FB0E3F" w:rsidRDefault="00C104EA" w:rsidP="00C104EA">
      <w:pPr>
        <w:rPr>
          <w:b/>
          <w:bCs/>
          <w:sz w:val="32"/>
          <w:szCs w:val="32"/>
          <w:highlight w:val="yellow"/>
        </w:rPr>
      </w:pPr>
      <w:r>
        <w:t>4.</w:t>
      </w:r>
      <w:r>
        <w:tab/>
      </w:r>
      <w:r w:rsidRPr="00FB0E3F">
        <w:rPr>
          <w:b/>
          <w:bCs/>
          <w:sz w:val="32"/>
          <w:szCs w:val="32"/>
          <w:highlight w:val="yellow"/>
        </w:rPr>
        <w:t>Anomaly Detection for Fraud Prevention:</w:t>
      </w:r>
    </w:p>
    <w:p w14:paraId="71955F28" w14:textId="77777777" w:rsidR="00C104EA" w:rsidRPr="00FB0E3F" w:rsidRDefault="00C104EA" w:rsidP="00C104EA">
      <w:pPr>
        <w:rPr>
          <w:highlight w:val="yellow"/>
        </w:rPr>
      </w:pPr>
      <w:r w:rsidRPr="00FB0E3F">
        <w:rPr>
          <w:highlight w:val="yellow"/>
        </w:rPr>
        <w:t>•</w:t>
      </w:r>
      <w:r w:rsidRPr="00FB0E3F">
        <w:rPr>
          <w:highlight w:val="yellow"/>
        </w:rPr>
        <w:tab/>
        <w:t xml:space="preserve">Integrate an anomaly detection feature that flags suspicious transactions based on the customer’s typical spending </w:t>
      </w:r>
      <w:proofErr w:type="spellStart"/>
      <w:r w:rsidRPr="00FB0E3F">
        <w:rPr>
          <w:highlight w:val="yellow"/>
        </w:rPr>
        <w:t>behavior</w:t>
      </w:r>
      <w:proofErr w:type="spellEnd"/>
      <w:r w:rsidRPr="00FB0E3F">
        <w:rPr>
          <w:highlight w:val="yellow"/>
        </w:rPr>
        <w:t>.</w:t>
      </w:r>
    </w:p>
    <w:p w14:paraId="0A70814A" w14:textId="77777777" w:rsidR="00C104EA" w:rsidRPr="00FB0E3F" w:rsidRDefault="00C104EA" w:rsidP="00C104EA">
      <w:pPr>
        <w:rPr>
          <w:highlight w:val="yellow"/>
        </w:rPr>
      </w:pPr>
      <w:r w:rsidRPr="00FB0E3F">
        <w:rPr>
          <w:highlight w:val="yellow"/>
        </w:rPr>
        <w:t>•</w:t>
      </w:r>
      <w:r w:rsidRPr="00FB0E3F">
        <w:rPr>
          <w:highlight w:val="yellow"/>
        </w:rPr>
        <w:tab/>
        <w:t>If a transaction deviates significantly from normal patterns (e.g., unusually high amount, different location, or time), it can trigger a warning to the customer.</w:t>
      </w:r>
    </w:p>
    <w:p w14:paraId="191C9BD3" w14:textId="77777777" w:rsidR="00C104EA" w:rsidRDefault="00C104EA" w:rsidP="00C104EA">
      <w:r w:rsidRPr="00FB0E3F">
        <w:rPr>
          <w:highlight w:val="yellow"/>
        </w:rPr>
        <w:t>•</w:t>
      </w:r>
      <w:r w:rsidRPr="00FB0E3F">
        <w:rPr>
          <w:highlight w:val="yellow"/>
        </w:rPr>
        <w:tab/>
        <w:t>Example: “Unusual transaction detected for INR 50,000 in a new location. Was this you?”</w:t>
      </w:r>
    </w:p>
    <w:p w14:paraId="0CCD9614" w14:textId="77777777" w:rsidR="00C104EA" w:rsidRDefault="00C104EA" w:rsidP="00C104EA"/>
    <w:p w14:paraId="018910AF" w14:textId="77777777" w:rsidR="00C104EA" w:rsidRDefault="00C104EA" w:rsidP="00C104EA"/>
    <w:p w14:paraId="79929A02" w14:textId="77777777" w:rsidR="00C104EA" w:rsidRDefault="00C104EA" w:rsidP="00C104EA">
      <w:r>
        <w:t>5.</w:t>
      </w:r>
      <w:r>
        <w:tab/>
      </w:r>
      <w:r w:rsidRPr="00C104EA">
        <w:rPr>
          <w:b/>
          <w:bCs/>
          <w:sz w:val="36"/>
          <w:szCs w:val="36"/>
        </w:rPr>
        <w:t>Spending Pattern Analysis and Budgeting Tips:</w:t>
      </w:r>
    </w:p>
    <w:p w14:paraId="082B2CF3" w14:textId="77777777" w:rsidR="00C104EA" w:rsidRDefault="00C104EA" w:rsidP="00C104EA">
      <w:r>
        <w:t>•</w:t>
      </w:r>
      <w:r>
        <w:tab/>
        <w:t>Provide a breakdown of monthly expenses by category, leveraging transaction amounts and other patterns to classify expenses (e.g., groceries, travel, dining).</w:t>
      </w:r>
    </w:p>
    <w:p w14:paraId="7B68213E" w14:textId="77777777" w:rsidR="00C104EA" w:rsidRDefault="00C104EA" w:rsidP="00C104EA">
      <w:r>
        <w:t>•</w:t>
      </w:r>
      <w:r>
        <w:tab/>
        <w:t>Suggest a monthly budget based on average expenses and provide tips to save money in specific categories where spending is high.</w:t>
      </w:r>
    </w:p>
    <w:p w14:paraId="64D045DA" w14:textId="77777777" w:rsidR="00C104EA" w:rsidRDefault="00C104EA" w:rsidP="00C104EA">
      <w:r>
        <w:t>•</w:t>
      </w:r>
      <w:r>
        <w:tab/>
        <w:t>Example: “You spent INR 10,000 on dining last month. Consider a budget of INR 7,500 to save INR 2,500.”</w:t>
      </w:r>
    </w:p>
    <w:p w14:paraId="163E5CD8" w14:textId="77777777" w:rsidR="00C104EA" w:rsidRDefault="00C104EA" w:rsidP="00C104EA"/>
    <w:p w14:paraId="531053F4" w14:textId="77777777" w:rsidR="00C104EA" w:rsidRDefault="00C104EA" w:rsidP="00C104EA"/>
    <w:p w14:paraId="25149FA1" w14:textId="77777777" w:rsidR="00C104EA" w:rsidRDefault="00C104EA" w:rsidP="00C104EA">
      <w:r>
        <w:t>6.</w:t>
      </w:r>
      <w:r>
        <w:tab/>
      </w:r>
      <w:r w:rsidRPr="00C104EA">
        <w:rPr>
          <w:b/>
          <w:bCs/>
          <w:sz w:val="36"/>
          <w:szCs w:val="36"/>
        </w:rPr>
        <w:t>Churn Prediction Alerts:</w:t>
      </w:r>
    </w:p>
    <w:p w14:paraId="233C9864" w14:textId="77777777" w:rsidR="00C104EA" w:rsidRPr="00967A4B" w:rsidRDefault="00C104EA" w:rsidP="00C104EA">
      <w:pPr>
        <w:rPr>
          <w:highlight w:val="yellow"/>
        </w:rPr>
      </w:pPr>
      <w:r>
        <w:t>•</w:t>
      </w:r>
      <w:r>
        <w:tab/>
      </w:r>
      <w:r w:rsidRPr="00967A4B">
        <w:rPr>
          <w:highlight w:val="yellow"/>
        </w:rPr>
        <w:t>Use historical transaction data to identify patterns that may indicate churn risk (e.g., declining transaction volume or sudden low balances).</w:t>
      </w:r>
    </w:p>
    <w:p w14:paraId="66AEF0F1" w14:textId="77777777" w:rsidR="00C104EA" w:rsidRDefault="00C104EA" w:rsidP="00C104EA">
      <w:r w:rsidRPr="00967A4B">
        <w:rPr>
          <w:highlight w:val="yellow"/>
        </w:rPr>
        <w:t>•</w:t>
      </w:r>
      <w:r w:rsidRPr="00967A4B">
        <w:rPr>
          <w:highlight w:val="yellow"/>
        </w:rPr>
        <w:tab/>
        <w:t>If a customer is flagged as at-risk for churn, send a targeted offer or engage them with special loyalty rewards to encourage continued usage.</w:t>
      </w:r>
    </w:p>
    <w:p w14:paraId="04AA6491" w14:textId="77777777" w:rsidR="00C104EA" w:rsidRDefault="00C104EA" w:rsidP="00C104EA"/>
    <w:p w14:paraId="22B378CB" w14:textId="77777777" w:rsidR="00C104EA" w:rsidRDefault="00C104EA" w:rsidP="00C104EA"/>
    <w:p w14:paraId="605E4BBA" w14:textId="77777777" w:rsidR="00C104EA" w:rsidRDefault="00C104EA" w:rsidP="00C104EA">
      <w:r>
        <w:t>7.</w:t>
      </w:r>
      <w:r>
        <w:tab/>
      </w:r>
      <w:r w:rsidRPr="00C104EA">
        <w:rPr>
          <w:b/>
          <w:bCs/>
          <w:sz w:val="36"/>
          <w:szCs w:val="36"/>
        </w:rPr>
        <w:t>Intelligent Reports and Insights Generation:</w:t>
      </w:r>
    </w:p>
    <w:p w14:paraId="1C8C1A48" w14:textId="77777777" w:rsidR="00C104EA" w:rsidRDefault="00C104EA" w:rsidP="00C104EA">
      <w:r>
        <w:t>•</w:t>
      </w:r>
      <w:r>
        <w:tab/>
        <w:t>At the end of each month, generate an automated report summarizing the customer’s financial activities, including spending trends, major transactions, and net savings.</w:t>
      </w:r>
    </w:p>
    <w:p w14:paraId="45D8EB5C" w14:textId="77777777" w:rsidR="00C104EA" w:rsidRDefault="00C104EA" w:rsidP="00C104EA">
      <w:r>
        <w:t>•</w:t>
      </w:r>
      <w:r>
        <w:tab/>
        <w:t>Present insights on financial goals and offer suggestions for the upcoming month.</w:t>
      </w:r>
    </w:p>
    <w:p w14:paraId="296AF4FD" w14:textId="2DCA12E5" w:rsidR="00F0014E" w:rsidRDefault="00C104EA" w:rsidP="00C104EA">
      <w:r>
        <w:t>•</w:t>
      </w:r>
      <w:r>
        <w:tab/>
        <w:t>Example: “Your balance grew by INR 5,000 this month! Keep it up by maintaining a budget in your top spending category.”</w:t>
      </w:r>
    </w:p>
    <w:sectPr w:rsidR="00F0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EA"/>
    <w:rsid w:val="00211AA6"/>
    <w:rsid w:val="004C703D"/>
    <w:rsid w:val="004F7E0E"/>
    <w:rsid w:val="007F63BE"/>
    <w:rsid w:val="00967A4B"/>
    <w:rsid w:val="00C104EA"/>
    <w:rsid w:val="00CE6BFA"/>
    <w:rsid w:val="00CF2DA6"/>
    <w:rsid w:val="00F0014E"/>
    <w:rsid w:val="00F3140F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467"/>
  <w15:chartTrackingRefBased/>
  <w15:docId w15:val="{CD4D094A-C268-41D9-A5AF-23DADF41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Abak</dc:creator>
  <cp:keywords/>
  <dc:description/>
  <cp:lastModifiedBy>Harshal Abak</cp:lastModifiedBy>
  <cp:revision>7</cp:revision>
  <dcterms:created xsi:type="dcterms:W3CDTF">2024-11-13T09:26:00Z</dcterms:created>
  <dcterms:modified xsi:type="dcterms:W3CDTF">2024-11-13T14:21:00Z</dcterms:modified>
</cp:coreProperties>
</file>