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8251" w14:textId="50CD2F09" w:rsidR="00943DBA" w:rsidRPr="00943DBA" w:rsidRDefault="00943DBA" w:rsidP="00943DBA">
      <w:pPr>
        <w:jc w:val="center"/>
        <w:rPr>
          <w:sz w:val="32"/>
          <w:szCs w:val="32"/>
        </w:rPr>
      </w:pPr>
      <w:r w:rsidRPr="00C567CD">
        <w:rPr>
          <w:sz w:val="32"/>
          <w:szCs w:val="32"/>
          <w:highlight w:val="green"/>
        </w:rPr>
        <w:t>Insights as per Dashboard</w:t>
      </w:r>
    </w:p>
    <w:p w14:paraId="798277E3" w14:textId="270EBA8B" w:rsidR="00943DBA" w:rsidRDefault="00943DBA" w:rsidP="00943DBA">
      <w:r>
        <w:t xml:space="preserve">The "HR Analytics Dashboard" provides valuable insights into attrition within the </w:t>
      </w:r>
      <w:proofErr w:type="gramStart"/>
      <w:r>
        <w:t>company:</w:t>
      </w:r>
      <w:r>
        <w:t>=</w:t>
      </w:r>
      <w:proofErr w:type="gramEnd"/>
    </w:p>
    <w:p w14:paraId="1D3E29F1" w14:textId="5D40B2E2" w:rsidR="00943DBA" w:rsidRPr="00943DBA" w:rsidRDefault="00943DBA" w:rsidP="00943DBA">
      <w:pPr>
        <w:rPr>
          <w:b/>
          <w:bCs/>
        </w:rPr>
      </w:pPr>
      <w:r w:rsidRPr="00943DBA">
        <w:rPr>
          <w:b/>
          <w:bCs/>
        </w:rPr>
        <w:t>1. Attrition Rate Overview:</w:t>
      </w:r>
    </w:p>
    <w:p w14:paraId="74DBBA5F" w14:textId="15A0FAC9" w:rsidR="00943DBA" w:rsidRDefault="00943DBA" w:rsidP="00943DBA">
      <w:pPr>
        <w:pStyle w:val="ListParagraph"/>
        <w:numPr>
          <w:ilvl w:val="0"/>
          <w:numId w:val="3"/>
        </w:numPr>
      </w:pPr>
      <w:r>
        <w:t>Attrition Rate: 16.2%</w:t>
      </w:r>
    </w:p>
    <w:p w14:paraId="2C89B4B7" w14:textId="616826C5" w:rsidR="00943DBA" w:rsidRDefault="00943DBA" w:rsidP="00943DBA">
      <w:pPr>
        <w:pStyle w:val="ListParagraph"/>
        <w:numPr>
          <w:ilvl w:val="0"/>
          <w:numId w:val="3"/>
        </w:numPr>
      </w:pPr>
      <w:r>
        <w:t>Average Age of Employees Who Left: 37</w:t>
      </w:r>
    </w:p>
    <w:p w14:paraId="5FBC6D7F" w14:textId="7D5A45E4" w:rsidR="00943DBA" w:rsidRDefault="00943DBA" w:rsidP="00943DBA">
      <w:pPr>
        <w:pStyle w:val="ListParagraph"/>
        <w:numPr>
          <w:ilvl w:val="0"/>
          <w:numId w:val="3"/>
        </w:numPr>
      </w:pPr>
      <w:r>
        <w:t>Average Salary of Employees Who Left: ₹6,500</w:t>
      </w:r>
    </w:p>
    <w:p w14:paraId="6B2FED30" w14:textId="77777777" w:rsidR="00943DBA" w:rsidRDefault="00943DBA" w:rsidP="00943DBA">
      <w:pPr>
        <w:pStyle w:val="ListParagraph"/>
        <w:ind w:left="864"/>
      </w:pPr>
    </w:p>
    <w:p w14:paraId="5AC186D0" w14:textId="28A4144F" w:rsidR="00943DBA" w:rsidRPr="00943DBA" w:rsidRDefault="00943DBA" w:rsidP="00943DBA">
      <w:pPr>
        <w:rPr>
          <w:b/>
          <w:bCs/>
        </w:rPr>
      </w:pPr>
      <w:r w:rsidRPr="00943DBA">
        <w:rPr>
          <w:b/>
          <w:bCs/>
        </w:rPr>
        <w:t>2. Gender Distribution:</w:t>
      </w:r>
    </w:p>
    <w:p w14:paraId="4D5DC60F" w14:textId="18B08164" w:rsidR="00943DBA" w:rsidRDefault="00943DBA" w:rsidP="00943DBA">
      <w:pPr>
        <w:pStyle w:val="ListParagraph"/>
        <w:numPr>
          <w:ilvl w:val="0"/>
          <w:numId w:val="6"/>
        </w:numPr>
      </w:pPr>
      <w:r>
        <w:t>Male: 889 employees</w:t>
      </w:r>
    </w:p>
    <w:p w14:paraId="612F7285" w14:textId="6E3D6B91" w:rsidR="00943DBA" w:rsidRDefault="00943DBA" w:rsidP="00943DBA">
      <w:pPr>
        <w:pStyle w:val="ListParagraph"/>
        <w:numPr>
          <w:ilvl w:val="0"/>
          <w:numId w:val="6"/>
        </w:numPr>
      </w:pPr>
      <w:r>
        <w:t>Female: 591 employees</w:t>
      </w:r>
    </w:p>
    <w:p w14:paraId="55FCC863" w14:textId="77777777" w:rsidR="00943DBA" w:rsidRDefault="00943DBA" w:rsidP="00943DBA">
      <w:pPr>
        <w:pStyle w:val="ListParagraph"/>
        <w:ind w:left="864"/>
      </w:pPr>
    </w:p>
    <w:p w14:paraId="74493719" w14:textId="55F74240" w:rsidR="00943DBA" w:rsidRPr="00943DBA" w:rsidRDefault="00943DBA" w:rsidP="00943DBA">
      <w:pPr>
        <w:rPr>
          <w:b/>
          <w:bCs/>
        </w:rPr>
      </w:pPr>
      <w:r w:rsidRPr="00943DBA">
        <w:rPr>
          <w:b/>
          <w:bCs/>
        </w:rPr>
        <w:t xml:space="preserve">3. Attrition by </w:t>
      </w:r>
      <w:r w:rsidRPr="00943DBA">
        <w:rPr>
          <w:b/>
          <w:bCs/>
        </w:rPr>
        <w:t>Education Field</w:t>
      </w:r>
      <w:r w:rsidRPr="00943DBA">
        <w:rPr>
          <w:b/>
          <w:bCs/>
        </w:rPr>
        <w:t>:</w:t>
      </w:r>
    </w:p>
    <w:p w14:paraId="37D3B1AB" w14:textId="1E6B4079" w:rsidR="00943DBA" w:rsidRDefault="00943DBA" w:rsidP="00943DBA">
      <w:pPr>
        <w:pStyle w:val="ListParagraph"/>
        <w:numPr>
          <w:ilvl w:val="0"/>
          <w:numId w:val="7"/>
        </w:numPr>
      </w:pPr>
      <w:r>
        <w:t>Life Sciences: 37% of attrition</w:t>
      </w:r>
    </w:p>
    <w:p w14:paraId="4F53C310" w14:textId="1B60EA6A" w:rsidR="00943DBA" w:rsidRDefault="00943DBA" w:rsidP="00943DBA">
      <w:pPr>
        <w:pStyle w:val="ListParagraph"/>
        <w:numPr>
          <w:ilvl w:val="0"/>
          <w:numId w:val="7"/>
        </w:numPr>
      </w:pPr>
      <w:r>
        <w:t>Medical: 26% of attrition</w:t>
      </w:r>
    </w:p>
    <w:p w14:paraId="5B6F23C3" w14:textId="510C20C8" w:rsidR="00943DBA" w:rsidRDefault="00943DBA" w:rsidP="00943DBA">
      <w:pPr>
        <w:pStyle w:val="ListParagraph"/>
        <w:numPr>
          <w:ilvl w:val="0"/>
          <w:numId w:val="7"/>
        </w:numPr>
      </w:pPr>
      <w:r>
        <w:t>Marketing: 15% of attrition</w:t>
      </w:r>
    </w:p>
    <w:p w14:paraId="51BBDFB5" w14:textId="719E1908" w:rsidR="00943DBA" w:rsidRDefault="00943DBA" w:rsidP="00943DBA">
      <w:pPr>
        <w:pStyle w:val="ListParagraph"/>
        <w:numPr>
          <w:ilvl w:val="0"/>
          <w:numId w:val="7"/>
        </w:numPr>
      </w:pPr>
      <w:r>
        <w:t>The dashboard reveals the education fields with the highest attrition rates, enabling targeted strategies for these areas.</w:t>
      </w:r>
    </w:p>
    <w:p w14:paraId="2F8203DD" w14:textId="77777777" w:rsidR="00943DBA" w:rsidRDefault="00943DBA" w:rsidP="00943DBA"/>
    <w:p w14:paraId="29DAF859" w14:textId="64A974FA" w:rsidR="00943DBA" w:rsidRPr="00943DBA" w:rsidRDefault="00943DBA" w:rsidP="00943DBA">
      <w:pPr>
        <w:rPr>
          <w:b/>
          <w:bCs/>
        </w:rPr>
      </w:pPr>
      <w:r w:rsidRPr="00943DBA">
        <w:rPr>
          <w:b/>
          <w:bCs/>
        </w:rPr>
        <w:t>4. Attrition by Age:</w:t>
      </w:r>
    </w:p>
    <w:p w14:paraId="5076379C" w14:textId="797103EE" w:rsidR="00943DBA" w:rsidRDefault="00943DBA" w:rsidP="00943DBA">
      <w:pPr>
        <w:pStyle w:val="ListParagraph"/>
        <w:numPr>
          <w:ilvl w:val="0"/>
          <w:numId w:val="12"/>
        </w:numPr>
      </w:pPr>
      <w:r>
        <w:t>Age Group: 26-35</w:t>
      </w:r>
    </w:p>
    <w:p w14:paraId="62404E3C" w14:textId="18670B2D" w:rsidR="00943DBA" w:rsidRDefault="00943DBA" w:rsidP="00943DBA">
      <w:r>
        <w:t xml:space="preserve"> The dashboard identifies the age group with the highest attrition, which can inform efforts to retain employees in this demographic.</w:t>
      </w:r>
    </w:p>
    <w:p w14:paraId="58064995" w14:textId="77777777" w:rsidR="00943DBA" w:rsidRDefault="00943DBA" w:rsidP="00943DBA"/>
    <w:p w14:paraId="0441C7A7" w14:textId="77777777" w:rsidR="00943DBA" w:rsidRDefault="00943DBA" w:rsidP="00943DBA">
      <w:r>
        <w:t>These insights from the HR Analytics Dashboard allow the organization to take informed actions to address attrition and enhance employee retention:</w:t>
      </w:r>
    </w:p>
    <w:p w14:paraId="6A950212" w14:textId="77777777" w:rsidR="00943DBA" w:rsidRDefault="00943DBA" w:rsidP="00943DBA"/>
    <w:p w14:paraId="717D536A" w14:textId="51F65DC8" w:rsidR="00943DBA" w:rsidRDefault="00943DBA" w:rsidP="00943DBA">
      <w:pPr>
        <w:pStyle w:val="ListParagraph"/>
        <w:numPr>
          <w:ilvl w:val="0"/>
          <w:numId w:val="12"/>
        </w:numPr>
      </w:pPr>
      <w:r w:rsidRPr="00943DBA">
        <w:rPr>
          <w:b/>
          <w:bCs/>
        </w:rPr>
        <w:t>Attrition Rate Analysis:</w:t>
      </w:r>
      <w:r>
        <w:t xml:space="preserve"> The dashboard highlights the attrition rate, helping the organization understand the turnover rate and its impact on the workforce.</w:t>
      </w:r>
    </w:p>
    <w:p w14:paraId="6FF5F268" w14:textId="77777777" w:rsidR="00943DBA" w:rsidRDefault="00943DBA" w:rsidP="00943DBA"/>
    <w:p w14:paraId="49616502" w14:textId="2D69927C" w:rsidR="00943DBA" w:rsidRDefault="00943DBA" w:rsidP="00943DBA">
      <w:pPr>
        <w:pStyle w:val="ListParagraph"/>
        <w:numPr>
          <w:ilvl w:val="0"/>
          <w:numId w:val="12"/>
        </w:numPr>
      </w:pPr>
      <w:r w:rsidRPr="00943DBA">
        <w:rPr>
          <w:b/>
          <w:bCs/>
        </w:rPr>
        <w:t>Age and Attrition:</w:t>
      </w:r>
      <w:r>
        <w:t xml:space="preserve"> By identifying the average age of employees leaving and the most affected age group, the organization can tailor retention strategies based on generational preferences and needs.</w:t>
      </w:r>
    </w:p>
    <w:p w14:paraId="386CE6DA" w14:textId="77777777" w:rsidR="00943DBA" w:rsidRDefault="00943DBA" w:rsidP="00943DBA"/>
    <w:p w14:paraId="44E10CF7" w14:textId="351A9FB7" w:rsidR="00943DBA" w:rsidRDefault="00943DBA" w:rsidP="00943DBA">
      <w:pPr>
        <w:pStyle w:val="ListParagraph"/>
        <w:numPr>
          <w:ilvl w:val="0"/>
          <w:numId w:val="12"/>
        </w:numPr>
      </w:pPr>
      <w:r w:rsidRPr="00943DBA">
        <w:rPr>
          <w:b/>
          <w:bCs/>
        </w:rPr>
        <w:t>Gender Insights:</w:t>
      </w:r>
      <w:r>
        <w:t xml:space="preserve"> Understanding the gender distribution of attrition helps in creating gender-specific retention initiatives and maintaining a diverse workforce.</w:t>
      </w:r>
    </w:p>
    <w:p w14:paraId="08BB3C6C" w14:textId="77777777" w:rsidR="00943DBA" w:rsidRDefault="00943DBA" w:rsidP="00943DBA"/>
    <w:p w14:paraId="1209A2CD" w14:textId="443AD4A4" w:rsidR="00943DBA" w:rsidRDefault="00943DBA" w:rsidP="00943DBA">
      <w:pPr>
        <w:pStyle w:val="ListParagraph"/>
        <w:numPr>
          <w:ilvl w:val="0"/>
          <w:numId w:val="12"/>
        </w:numPr>
      </w:pPr>
      <w:r w:rsidRPr="00943DBA">
        <w:rPr>
          <w:b/>
          <w:bCs/>
        </w:rPr>
        <w:lastRenderedPageBreak/>
        <w:t>Salary and Attrition:</w:t>
      </w:r>
      <w:r>
        <w:t xml:space="preserve"> The average salary of employees leaving can indicate whether compensation plays a role in attrition, guiding decisions about compensation and benefits.</w:t>
      </w:r>
    </w:p>
    <w:p w14:paraId="16B7425B" w14:textId="77777777" w:rsidR="00943DBA" w:rsidRDefault="00943DBA" w:rsidP="00943DBA"/>
    <w:p w14:paraId="0F795329" w14:textId="39AB24FF" w:rsidR="00943DBA" w:rsidRDefault="00943DBA" w:rsidP="00943DBA">
      <w:pPr>
        <w:pStyle w:val="ListParagraph"/>
        <w:numPr>
          <w:ilvl w:val="0"/>
          <w:numId w:val="12"/>
        </w:numPr>
      </w:pPr>
      <w:r w:rsidRPr="00943DBA">
        <w:rPr>
          <w:b/>
          <w:bCs/>
        </w:rPr>
        <w:t>Education-Field Analysis:</w:t>
      </w:r>
      <w:r>
        <w:t xml:space="preserve"> Insights into attrition by </w:t>
      </w:r>
      <w:r>
        <w:t xml:space="preserve">the </w:t>
      </w:r>
      <w:r>
        <w:t>education field allow targeted efforts to address issues in specific departments or roles.</w:t>
      </w:r>
    </w:p>
    <w:p w14:paraId="3C7804EA" w14:textId="77777777" w:rsidR="00943DBA" w:rsidRDefault="00943DBA" w:rsidP="00943DBA"/>
    <w:p w14:paraId="29E5ED1E" w14:textId="6361679D" w:rsidR="00494985" w:rsidRPr="00943DBA" w:rsidRDefault="00943DBA" w:rsidP="00943DBA">
      <w:r>
        <w:t>Overall, these insights empower the organization's HR department to design effective strategies for reducing attrition, enhancing employee satisfaction, and optimizing workforce management for long-term success.</w:t>
      </w:r>
    </w:p>
    <w:sectPr w:rsidR="00494985" w:rsidRPr="00943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DE9"/>
    <w:multiLevelType w:val="hybridMultilevel"/>
    <w:tmpl w:val="5F966AFA"/>
    <w:lvl w:ilvl="0" w:tplc="64162554">
      <w:numFmt w:val="bullet"/>
      <w:lvlText w:val="-"/>
      <w:lvlJc w:val="left"/>
      <w:pPr>
        <w:ind w:left="65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2C817EEB"/>
    <w:multiLevelType w:val="hybridMultilevel"/>
    <w:tmpl w:val="A38CA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C13F1"/>
    <w:multiLevelType w:val="hybridMultilevel"/>
    <w:tmpl w:val="5538E10E"/>
    <w:lvl w:ilvl="0" w:tplc="6416255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507022DE"/>
    <w:multiLevelType w:val="hybridMultilevel"/>
    <w:tmpl w:val="24948F0E"/>
    <w:lvl w:ilvl="0" w:tplc="40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51810B0A"/>
    <w:multiLevelType w:val="hybridMultilevel"/>
    <w:tmpl w:val="7E62F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30B01"/>
    <w:multiLevelType w:val="hybridMultilevel"/>
    <w:tmpl w:val="B870477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F4103B8"/>
    <w:multiLevelType w:val="hybridMultilevel"/>
    <w:tmpl w:val="5A56FAE6"/>
    <w:lvl w:ilvl="0" w:tplc="E692F3B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68D34165"/>
    <w:multiLevelType w:val="hybridMultilevel"/>
    <w:tmpl w:val="1FDC96B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6F9B5AEA"/>
    <w:multiLevelType w:val="hybridMultilevel"/>
    <w:tmpl w:val="28828D34"/>
    <w:lvl w:ilvl="0" w:tplc="64162554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774B4762"/>
    <w:multiLevelType w:val="hybridMultilevel"/>
    <w:tmpl w:val="7562D528"/>
    <w:lvl w:ilvl="0" w:tplc="6416255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794E689E"/>
    <w:multiLevelType w:val="hybridMultilevel"/>
    <w:tmpl w:val="93AA4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90B9F"/>
    <w:multiLevelType w:val="hybridMultilevel"/>
    <w:tmpl w:val="4ED0F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C9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00542"/>
    <w:multiLevelType w:val="hybridMultilevel"/>
    <w:tmpl w:val="67664A50"/>
    <w:lvl w:ilvl="0" w:tplc="6416255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370882054">
    <w:abstractNumId w:val="4"/>
  </w:num>
  <w:num w:numId="2" w16cid:durableId="1322348811">
    <w:abstractNumId w:val="6"/>
  </w:num>
  <w:num w:numId="3" w16cid:durableId="2032340067">
    <w:abstractNumId w:val="7"/>
  </w:num>
  <w:num w:numId="4" w16cid:durableId="2079746211">
    <w:abstractNumId w:val="10"/>
  </w:num>
  <w:num w:numId="5" w16cid:durableId="679504196">
    <w:abstractNumId w:val="12"/>
  </w:num>
  <w:num w:numId="6" w16cid:durableId="1687752319">
    <w:abstractNumId w:val="5"/>
  </w:num>
  <w:num w:numId="7" w16cid:durableId="434256415">
    <w:abstractNumId w:val="11"/>
  </w:num>
  <w:num w:numId="8" w16cid:durableId="1130856337">
    <w:abstractNumId w:val="2"/>
  </w:num>
  <w:num w:numId="9" w16cid:durableId="605815110">
    <w:abstractNumId w:val="0"/>
  </w:num>
  <w:num w:numId="10" w16cid:durableId="2147039820">
    <w:abstractNumId w:val="9"/>
  </w:num>
  <w:num w:numId="11" w16cid:durableId="736784320">
    <w:abstractNumId w:val="8"/>
  </w:num>
  <w:num w:numId="12" w16cid:durableId="1513256711">
    <w:abstractNumId w:val="3"/>
  </w:num>
  <w:num w:numId="13" w16cid:durableId="1355687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BA"/>
    <w:rsid w:val="00494985"/>
    <w:rsid w:val="0094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EDDA"/>
  <w15:chartTrackingRefBased/>
  <w15:docId w15:val="{290ED930-C93D-424A-A6A5-7A0097EF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Agarwal</dc:creator>
  <cp:keywords/>
  <dc:description/>
  <cp:lastModifiedBy>Harshal Agarwal</cp:lastModifiedBy>
  <cp:revision>1</cp:revision>
  <dcterms:created xsi:type="dcterms:W3CDTF">2023-08-10T13:13:00Z</dcterms:created>
  <dcterms:modified xsi:type="dcterms:W3CDTF">2023-08-10T13:17:00Z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8ed0858b-4f3d-42e9-8483-f19903e5a549</vt:lpwstr>
  </property>
</Properties>
</file>