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FF1D1" w14:textId="194277A3" w:rsidR="00C567CD" w:rsidRPr="00C567CD" w:rsidRDefault="00C567CD" w:rsidP="00C567CD">
      <w:pPr>
        <w:jc w:val="center"/>
        <w:rPr>
          <w:sz w:val="32"/>
          <w:szCs w:val="32"/>
        </w:rPr>
      </w:pPr>
      <w:r w:rsidRPr="00C567CD">
        <w:rPr>
          <w:sz w:val="32"/>
          <w:szCs w:val="32"/>
          <w:highlight w:val="green"/>
        </w:rPr>
        <w:t>Insights as per Dashboard</w:t>
      </w:r>
    </w:p>
    <w:p w14:paraId="5BD787F1" w14:textId="52B8532F" w:rsidR="00C567CD" w:rsidRDefault="00C567CD" w:rsidP="00C567CD">
      <w:r>
        <w:t>Certainly, here's a breakdown of the insights based on the provided data from the "E-COMMERCE SALES DASHBOARD":</w:t>
      </w:r>
    </w:p>
    <w:p w14:paraId="5BDFCF0E" w14:textId="77777777" w:rsidR="00C567CD" w:rsidRPr="00C567CD" w:rsidRDefault="00C567CD" w:rsidP="00C567CD"/>
    <w:p w14:paraId="339631F6" w14:textId="6FEDAAFE" w:rsidR="00C567CD" w:rsidRPr="00C567CD" w:rsidRDefault="00C567CD" w:rsidP="00C567CD">
      <w:pPr>
        <w:rPr>
          <w:b/>
          <w:bCs/>
        </w:rPr>
      </w:pPr>
      <w:r w:rsidRPr="00C567CD">
        <w:rPr>
          <w:b/>
          <w:bCs/>
        </w:rPr>
        <w:t>Key Performance Indicators (KPIs):</w:t>
      </w:r>
    </w:p>
    <w:p w14:paraId="240767E3" w14:textId="77777777" w:rsidR="00C567CD" w:rsidRDefault="00C567CD" w:rsidP="00C567CD">
      <w:pPr>
        <w:pStyle w:val="ListParagraph"/>
        <w:numPr>
          <w:ilvl w:val="0"/>
          <w:numId w:val="1"/>
        </w:numPr>
      </w:pPr>
      <w:r>
        <w:t>Total Sales Amount: ₹438,000</w:t>
      </w:r>
    </w:p>
    <w:p w14:paraId="4B2927D0" w14:textId="77777777" w:rsidR="00C567CD" w:rsidRDefault="00C567CD" w:rsidP="00C567CD">
      <w:pPr>
        <w:pStyle w:val="ListParagraph"/>
        <w:numPr>
          <w:ilvl w:val="0"/>
          <w:numId w:val="1"/>
        </w:numPr>
      </w:pPr>
      <w:r>
        <w:t>Total Profit: ₹37,000</w:t>
      </w:r>
    </w:p>
    <w:p w14:paraId="04E920D2" w14:textId="77777777" w:rsidR="00C567CD" w:rsidRDefault="00C567CD" w:rsidP="00C567CD">
      <w:pPr>
        <w:pStyle w:val="ListParagraph"/>
        <w:numPr>
          <w:ilvl w:val="0"/>
          <w:numId w:val="1"/>
        </w:numPr>
      </w:pPr>
      <w:r>
        <w:t>Total Quantity Sold: 5,615 units</w:t>
      </w:r>
    </w:p>
    <w:p w14:paraId="3DA73566" w14:textId="77777777" w:rsidR="00C567CD" w:rsidRDefault="00C567CD" w:rsidP="00C567CD"/>
    <w:p w14:paraId="604A8F7C" w14:textId="20E28AC5" w:rsidR="00C567CD" w:rsidRPr="00C567CD" w:rsidRDefault="00C567CD" w:rsidP="00C567CD">
      <w:pPr>
        <w:rPr>
          <w:b/>
          <w:bCs/>
        </w:rPr>
      </w:pPr>
      <w:r w:rsidRPr="00C567CD">
        <w:rPr>
          <w:b/>
          <w:bCs/>
        </w:rPr>
        <w:t>Top States by Sales:</w:t>
      </w:r>
    </w:p>
    <w:p w14:paraId="276F7B83" w14:textId="77777777" w:rsidR="00C567CD" w:rsidRDefault="00C567CD" w:rsidP="00C567CD">
      <w:pPr>
        <w:pStyle w:val="ListParagraph"/>
        <w:numPr>
          <w:ilvl w:val="0"/>
          <w:numId w:val="2"/>
        </w:numPr>
      </w:pPr>
      <w:r>
        <w:t>Madhya Pradesh</w:t>
      </w:r>
    </w:p>
    <w:p w14:paraId="7AE226E7" w14:textId="77777777" w:rsidR="00C567CD" w:rsidRDefault="00C567CD" w:rsidP="00C567CD">
      <w:pPr>
        <w:pStyle w:val="ListParagraph"/>
        <w:numPr>
          <w:ilvl w:val="0"/>
          <w:numId w:val="2"/>
        </w:numPr>
      </w:pPr>
      <w:r>
        <w:t>Maharashtra</w:t>
      </w:r>
    </w:p>
    <w:p w14:paraId="50FB75B6" w14:textId="77777777" w:rsidR="00C567CD" w:rsidRDefault="00C567CD" w:rsidP="00C567CD">
      <w:pPr>
        <w:pStyle w:val="ListParagraph"/>
        <w:numPr>
          <w:ilvl w:val="0"/>
          <w:numId w:val="2"/>
        </w:numPr>
      </w:pPr>
      <w:r>
        <w:t>Uttar Pradesh</w:t>
      </w:r>
    </w:p>
    <w:p w14:paraId="52184DB6" w14:textId="77777777" w:rsidR="00C567CD" w:rsidRDefault="00C567CD" w:rsidP="00C567CD">
      <w:pPr>
        <w:pStyle w:val="ListParagraph"/>
        <w:ind w:left="1080"/>
      </w:pPr>
    </w:p>
    <w:p w14:paraId="7D8A140C" w14:textId="096A3283" w:rsidR="00C567CD" w:rsidRPr="00C567CD" w:rsidRDefault="00C567CD" w:rsidP="00C567CD">
      <w:pPr>
        <w:rPr>
          <w:b/>
          <w:bCs/>
        </w:rPr>
      </w:pPr>
      <w:r w:rsidRPr="00C567CD">
        <w:rPr>
          <w:b/>
          <w:bCs/>
        </w:rPr>
        <w:t>Top Quantity Sold by Category:</w:t>
      </w:r>
    </w:p>
    <w:p w14:paraId="35300C84" w14:textId="77777777" w:rsidR="00C567CD" w:rsidRDefault="00C567CD" w:rsidP="00C567CD">
      <w:pPr>
        <w:pStyle w:val="ListParagraph"/>
        <w:numPr>
          <w:ilvl w:val="0"/>
          <w:numId w:val="3"/>
        </w:numPr>
      </w:pPr>
      <w:r>
        <w:t>Clothing: 63% of total quantity sold</w:t>
      </w:r>
    </w:p>
    <w:p w14:paraId="0F5CFD0C" w14:textId="77777777" w:rsidR="00C567CD" w:rsidRDefault="00C567CD" w:rsidP="00C567CD">
      <w:pPr>
        <w:pStyle w:val="ListParagraph"/>
        <w:numPr>
          <w:ilvl w:val="0"/>
          <w:numId w:val="3"/>
        </w:numPr>
      </w:pPr>
      <w:r>
        <w:t>Furniture: 17% of total quantity sold</w:t>
      </w:r>
    </w:p>
    <w:p w14:paraId="5A2512F4" w14:textId="77777777" w:rsidR="00C567CD" w:rsidRPr="00C567CD" w:rsidRDefault="00C567CD" w:rsidP="00C567CD">
      <w:pPr>
        <w:rPr>
          <w:b/>
          <w:bCs/>
        </w:rPr>
      </w:pPr>
    </w:p>
    <w:p w14:paraId="0FEB8D5B" w14:textId="539B03EF" w:rsidR="00C567CD" w:rsidRPr="00C567CD" w:rsidRDefault="00C567CD" w:rsidP="00C567CD">
      <w:pPr>
        <w:rPr>
          <w:b/>
          <w:bCs/>
        </w:rPr>
      </w:pPr>
      <w:r w:rsidRPr="00C567CD">
        <w:rPr>
          <w:b/>
          <w:bCs/>
        </w:rPr>
        <w:t>Profit-Loss Analysis by Month:</w:t>
      </w:r>
    </w:p>
    <w:p w14:paraId="5A9AA69C" w14:textId="77777777" w:rsidR="00C567CD" w:rsidRDefault="00C567CD" w:rsidP="00C567CD">
      <w:r>
        <w:t>The dashboard likely provides a breakdown of profit and loss for each month, helping to identify trends and months of higher profitability or challenges.</w:t>
      </w:r>
    </w:p>
    <w:p w14:paraId="0B048584" w14:textId="77777777" w:rsidR="00C567CD" w:rsidRDefault="00C567CD" w:rsidP="00C567CD"/>
    <w:p w14:paraId="0615CAC5" w14:textId="4782CBD4" w:rsidR="00C567CD" w:rsidRPr="00C567CD" w:rsidRDefault="00C567CD" w:rsidP="00C567CD">
      <w:pPr>
        <w:rPr>
          <w:b/>
          <w:bCs/>
        </w:rPr>
      </w:pPr>
      <w:r w:rsidRPr="00C567CD">
        <w:rPr>
          <w:b/>
          <w:bCs/>
        </w:rPr>
        <w:t>Top Quantity Sold by Payment Mode:</w:t>
      </w:r>
    </w:p>
    <w:p w14:paraId="0D108FCE" w14:textId="77777777" w:rsidR="00C567CD" w:rsidRDefault="00C567CD" w:rsidP="00C567CD">
      <w:pPr>
        <w:pStyle w:val="ListParagraph"/>
        <w:numPr>
          <w:ilvl w:val="0"/>
          <w:numId w:val="4"/>
        </w:numPr>
      </w:pPr>
      <w:r>
        <w:t>Cash on Delivery (COD): 44% of total sales</w:t>
      </w:r>
    </w:p>
    <w:p w14:paraId="4F699A11" w14:textId="77777777" w:rsidR="00C567CD" w:rsidRDefault="00C567CD" w:rsidP="00C567CD">
      <w:pPr>
        <w:pStyle w:val="ListParagraph"/>
        <w:numPr>
          <w:ilvl w:val="0"/>
          <w:numId w:val="4"/>
        </w:numPr>
      </w:pPr>
      <w:r>
        <w:t>UPI: 21% of total sales</w:t>
      </w:r>
    </w:p>
    <w:p w14:paraId="21485BEA" w14:textId="77777777" w:rsidR="00C567CD" w:rsidRDefault="00C567CD" w:rsidP="00C567CD">
      <w:pPr>
        <w:pStyle w:val="ListParagraph"/>
        <w:numPr>
          <w:ilvl w:val="0"/>
          <w:numId w:val="4"/>
        </w:numPr>
      </w:pPr>
      <w:r>
        <w:t>Debit Card: 13% of total sales</w:t>
      </w:r>
    </w:p>
    <w:p w14:paraId="4652F61E" w14:textId="77777777" w:rsidR="00C567CD" w:rsidRDefault="00C567CD" w:rsidP="00C567CD"/>
    <w:p w14:paraId="6FFADC66" w14:textId="77777777" w:rsidR="00C567CD" w:rsidRPr="00C567CD" w:rsidRDefault="00C567CD" w:rsidP="00C567CD">
      <w:pPr>
        <w:rPr>
          <w:b/>
          <w:bCs/>
        </w:rPr>
      </w:pPr>
      <w:r w:rsidRPr="00C567CD">
        <w:rPr>
          <w:b/>
          <w:bCs/>
        </w:rPr>
        <w:t>These insights offer a comprehensive overview of the e-commerce sales performance:</w:t>
      </w:r>
    </w:p>
    <w:p w14:paraId="05E61E55" w14:textId="77777777" w:rsidR="00C567CD" w:rsidRDefault="00C567CD" w:rsidP="00C567CD"/>
    <w:p w14:paraId="68265E4B" w14:textId="77777777" w:rsidR="00C567CD" w:rsidRDefault="00C567CD" w:rsidP="00C567CD">
      <w:pPr>
        <w:pStyle w:val="ListParagraph"/>
        <w:numPr>
          <w:ilvl w:val="0"/>
          <w:numId w:val="5"/>
        </w:numPr>
      </w:pPr>
      <w:r>
        <w:t>The store has generated a total sales amount of ₹438,000 with a profit of ₹37,000 from the sale of 5,615 units.</w:t>
      </w:r>
    </w:p>
    <w:p w14:paraId="22FC6506" w14:textId="77777777" w:rsidR="00C567CD" w:rsidRDefault="00C567CD" w:rsidP="00C567CD">
      <w:pPr>
        <w:pStyle w:val="ListParagraph"/>
        <w:numPr>
          <w:ilvl w:val="0"/>
          <w:numId w:val="5"/>
        </w:numPr>
      </w:pPr>
      <w:r>
        <w:t>The top-performing states in terms of sales are Madhya Pradesh, Maharashtra, Uttar Pradesh, and Delhi.</w:t>
      </w:r>
    </w:p>
    <w:p w14:paraId="47BC61BC" w14:textId="77777777" w:rsidR="00C567CD" w:rsidRDefault="00C567CD" w:rsidP="00C567CD">
      <w:pPr>
        <w:pStyle w:val="ListParagraph"/>
        <w:numPr>
          <w:ilvl w:val="0"/>
          <w:numId w:val="5"/>
        </w:numPr>
      </w:pPr>
      <w:r>
        <w:t>The "Clothing" category constitutes the majority of sales quantity (63%), followed by "Furniture" (17%).</w:t>
      </w:r>
    </w:p>
    <w:p w14:paraId="20FE38DF" w14:textId="77777777" w:rsidR="00C567CD" w:rsidRDefault="00C567CD" w:rsidP="00C567CD">
      <w:pPr>
        <w:pStyle w:val="ListParagraph"/>
        <w:numPr>
          <w:ilvl w:val="0"/>
          <w:numId w:val="5"/>
        </w:numPr>
      </w:pPr>
      <w:r>
        <w:lastRenderedPageBreak/>
        <w:t>The dashboard likely shows profit and loss trends over the months, helping to identify profitable periods and areas that need attention.</w:t>
      </w:r>
    </w:p>
    <w:p w14:paraId="53D8991A" w14:textId="77777777" w:rsidR="00C567CD" w:rsidRDefault="00C567CD" w:rsidP="00C567CD">
      <w:pPr>
        <w:pStyle w:val="ListParagraph"/>
        <w:numPr>
          <w:ilvl w:val="0"/>
          <w:numId w:val="5"/>
        </w:numPr>
      </w:pPr>
      <w:r>
        <w:t>The most preferred payment mode is Cash on Delivery (44%), followed by UPI (21%) and Debit Card (13%).</w:t>
      </w:r>
    </w:p>
    <w:p w14:paraId="2DC13454" w14:textId="77777777" w:rsidR="00C567CD" w:rsidRDefault="00C567CD" w:rsidP="00C567CD">
      <w:pPr>
        <w:pStyle w:val="ListParagraph"/>
      </w:pPr>
    </w:p>
    <w:p w14:paraId="37766F56" w14:textId="77777777" w:rsidR="00C567CD" w:rsidRDefault="00C567CD" w:rsidP="00C567CD">
      <w:r>
        <w:t>These insights allow the store owner to make informed decisions, such as focusing marketing efforts on the top-performing states and categories, optimizing the payment process, and addressing challenges or opportunities based on the profit-loss analysis.</w:t>
      </w:r>
    </w:p>
    <w:p w14:paraId="5599F781" w14:textId="77777777" w:rsidR="00C567CD" w:rsidRDefault="00C567CD" w:rsidP="00C567CD"/>
    <w:p w14:paraId="0EB8F1B9" w14:textId="77777777" w:rsidR="00C567CD" w:rsidRDefault="00C567CD" w:rsidP="00C567CD"/>
    <w:p w14:paraId="681E0239" w14:textId="77777777" w:rsidR="00C567CD" w:rsidRDefault="00C567CD" w:rsidP="00C567CD"/>
    <w:p w14:paraId="6636A288" w14:textId="77777777" w:rsidR="00494985" w:rsidRDefault="00494985"/>
    <w:sectPr w:rsidR="00494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D3"/>
    <w:multiLevelType w:val="hybridMultilevel"/>
    <w:tmpl w:val="B34266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FD3BE3"/>
    <w:multiLevelType w:val="hybridMultilevel"/>
    <w:tmpl w:val="8D7C66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CE08FB"/>
    <w:multiLevelType w:val="hybridMultilevel"/>
    <w:tmpl w:val="91C6E9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4B7AE6"/>
    <w:multiLevelType w:val="hybridMultilevel"/>
    <w:tmpl w:val="1952B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572C2"/>
    <w:multiLevelType w:val="hybridMultilevel"/>
    <w:tmpl w:val="76A4F7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3888274">
    <w:abstractNumId w:val="1"/>
  </w:num>
  <w:num w:numId="2" w16cid:durableId="1459060242">
    <w:abstractNumId w:val="0"/>
  </w:num>
  <w:num w:numId="3" w16cid:durableId="280570557">
    <w:abstractNumId w:val="2"/>
  </w:num>
  <w:num w:numId="4" w16cid:durableId="1983734429">
    <w:abstractNumId w:val="4"/>
  </w:num>
  <w:num w:numId="5" w16cid:durableId="42826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CD"/>
    <w:rsid w:val="00494985"/>
    <w:rsid w:val="00C5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A23DF"/>
  <w15:chartTrackingRefBased/>
  <w15:docId w15:val="{C86A3B5A-8FF8-4569-B0AA-EBCB8592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2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02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804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18025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3164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097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453387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9226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272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51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591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9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Agarwal</dc:creator>
  <cp:keywords/>
  <dc:description/>
  <cp:lastModifiedBy>Harshal Agarwal</cp:lastModifiedBy>
  <cp:revision>1</cp:revision>
  <dcterms:created xsi:type="dcterms:W3CDTF">2023-08-09T05:02:00Z</dcterms:created>
  <dcterms:modified xsi:type="dcterms:W3CDTF">2023-08-09T05:05:00Z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ff5c2aba-6662-4dbf-b64e-2b2d9e779964</vt:lpwstr>
  </property>
</Properties>
</file>