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7AE8" w14:textId="0B71F96A" w:rsidR="00480453" w:rsidRPr="00480453" w:rsidRDefault="00480453" w:rsidP="00480453">
      <w:pPr>
        <w:jc w:val="center"/>
        <w:rPr>
          <w:b/>
          <w:bCs/>
          <w:sz w:val="32"/>
          <w:szCs w:val="32"/>
        </w:rPr>
      </w:pPr>
      <w:r w:rsidRPr="00480453">
        <w:rPr>
          <w:b/>
          <w:bCs/>
          <w:sz w:val="32"/>
          <w:szCs w:val="32"/>
          <w:highlight w:val="green"/>
        </w:rPr>
        <w:t>Insights as per Dashboard</w:t>
      </w:r>
    </w:p>
    <w:p w14:paraId="79AD90C4" w14:textId="388DDB65" w:rsidR="00480453" w:rsidRDefault="00480453" w:rsidP="00480453">
      <w:r>
        <w:t>The "Superstore Sales Dashboard" provides insightful information based on the provided data:</w:t>
      </w:r>
    </w:p>
    <w:p w14:paraId="1297A4D8" w14:textId="77777777" w:rsidR="00480453" w:rsidRDefault="00480453" w:rsidP="00480453"/>
    <w:p w14:paraId="5E9BACD6" w14:textId="6AD85521" w:rsidR="00480453" w:rsidRPr="00480453" w:rsidRDefault="00480453" w:rsidP="00480453">
      <w:pPr>
        <w:rPr>
          <w:b/>
          <w:bCs/>
        </w:rPr>
      </w:pPr>
      <w:r w:rsidRPr="00480453">
        <w:rPr>
          <w:b/>
          <w:bCs/>
        </w:rPr>
        <w:t>1. Sales by Payment Mode:</w:t>
      </w:r>
    </w:p>
    <w:p w14:paraId="15427AB1" w14:textId="0846C243" w:rsidR="00480453" w:rsidRDefault="00480453" w:rsidP="00480453">
      <w:r>
        <w:t xml:space="preserve">    Cash on Delivery (</w:t>
      </w:r>
      <w:proofErr w:type="spellStart"/>
      <w:r>
        <w:t>CoD</w:t>
      </w:r>
      <w:proofErr w:type="spellEnd"/>
      <w:r>
        <w:t>): 43% of total sales</w:t>
      </w:r>
    </w:p>
    <w:p w14:paraId="32698FD3" w14:textId="1D972DC7" w:rsidR="00480453" w:rsidRDefault="00480453" w:rsidP="00480453">
      <w:r>
        <w:t xml:space="preserve">    Credit/Debit Cards: 22% of total sales</w:t>
      </w:r>
    </w:p>
    <w:p w14:paraId="16BF5BFC" w14:textId="4BC3EFED" w:rsidR="00480453" w:rsidRDefault="00480453" w:rsidP="00480453">
      <w:r>
        <w:t xml:space="preserve">    Online Payments: 35% of total sales</w:t>
      </w:r>
    </w:p>
    <w:p w14:paraId="46388D37" w14:textId="36D83FA0" w:rsidR="00480453" w:rsidRDefault="00480453" w:rsidP="00480453">
      <w:r>
        <w:t xml:space="preserve">    This insight highlights the preferred payment methods among customers.</w:t>
      </w:r>
    </w:p>
    <w:p w14:paraId="028E5971" w14:textId="77777777" w:rsidR="00480453" w:rsidRPr="00480453" w:rsidRDefault="00480453" w:rsidP="00480453">
      <w:pPr>
        <w:rPr>
          <w:b/>
          <w:bCs/>
        </w:rPr>
      </w:pPr>
    </w:p>
    <w:p w14:paraId="2A09EB17" w14:textId="28B7BBC8" w:rsidR="00480453" w:rsidRPr="00480453" w:rsidRDefault="00480453" w:rsidP="00480453">
      <w:pPr>
        <w:rPr>
          <w:b/>
          <w:bCs/>
        </w:rPr>
      </w:pPr>
      <w:r w:rsidRPr="00480453">
        <w:rPr>
          <w:b/>
          <w:bCs/>
        </w:rPr>
        <w:t>2. Sales by Region:</w:t>
      </w:r>
    </w:p>
    <w:p w14:paraId="598C9D2F" w14:textId="210D9F84" w:rsidR="00480453" w:rsidRDefault="00480453" w:rsidP="00480453">
      <w:r>
        <w:t xml:space="preserve">    South: 16% of total sales</w:t>
      </w:r>
    </w:p>
    <w:p w14:paraId="0276FE07" w14:textId="22AD3BE2" w:rsidR="00480453" w:rsidRDefault="00480453" w:rsidP="00480453">
      <w:r>
        <w:t xml:space="preserve">    Central: 22% of total sales</w:t>
      </w:r>
    </w:p>
    <w:p w14:paraId="29FBFFE0" w14:textId="6ADF1807" w:rsidR="00480453" w:rsidRDefault="00480453" w:rsidP="00480453">
      <w:r>
        <w:t xml:space="preserve">    East: 29% of total sales</w:t>
      </w:r>
    </w:p>
    <w:p w14:paraId="43940A18" w14:textId="0BA9B6F6" w:rsidR="00480453" w:rsidRDefault="00480453" w:rsidP="00480453">
      <w:r>
        <w:t xml:space="preserve">    West: 33% of total sales</w:t>
      </w:r>
    </w:p>
    <w:p w14:paraId="215423C5" w14:textId="08DCBCEF" w:rsidR="00480453" w:rsidRDefault="00480453" w:rsidP="00480453">
      <w:r>
        <w:t xml:space="preserve">    This breakdown shows sales distribution across different regions.</w:t>
      </w:r>
    </w:p>
    <w:p w14:paraId="33ED095E" w14:textId="77777777" w:rsidR="00480453" w:rsidRDefault="00480453" w:rsidP="00480453"/>
    <w:p w14:paraId="278D3BF5" w14:textId="7730B68C" w:rsidR="00480453" w:rsidRPr="00480453" w:rsidRDefault="00480453" w:rsidP="00480453">
      <w:pPr>
        <w:rPr>
          <w:b/>
          <w:bCs/>
        </w:rPr>
      </w:pPr>
      <w:r w:rsidRPr="00480453">
        <w:rPr>
          <w:b/>
          <w:bCs/>
        </w:rPr>
        <w:t>3. Sales by Segment:</w:t>
      </w:r>
    </w:p>
    <w:p w14:paraId="7041F38D" w14:textId="1748CDD5" w:rsidR="00480453" w:rsidRDefault="00480453" w:rsidP="00480453">
      <w:r>
        <w:t xml:space="preserve">    Corporate: 33% of total sales</w:t>
      </w:r>
    </w:p>
    <w:p w14:paraId="2D29685A" w14:textId="5F0D0FE9" w:rsidR="00480453" w:rsidRDefault="00480453" w:rsidP="00480453">
      <w:r>
        <w:t xml:space="preserve">    Consumer: 48% of total sales</w:t>
      </w:r>
    </w:p>
    <w:p w14:paraId="28950F8D" w14:textId="13284BF1" w:rsidR="00480453" w:rsidRDefault="00480453" w:rsidP="00480453">
      <w:r>
        <w:t xml:space="preserve">    This insight demonstrates the sales contribution from different customer segments.</w:t>
      </w:r>
    </w:p>
    <w:p w14:paraId="7982594E" w14:textId="77777777" w:rsidR="00480453" w:rsidRDefault="00480453" w:rsidP="00480453"/>
    <w:p w14:paraId="18A8F14F" w14:textId="55F8DB8F" w:rsidR="00480453" w:rsidRPr="00480453" w:rsidRDefault="00480453" w:rsidP="00480453">
      <w:pPr>
        <w:rPr>
          <w:b/>
          <w:bCs/>
        </w:rPr>
      </w:pPr>
      <w:r w:rsidRPr="00480453">
        <w:rPr>
          <w:b/>
          <w:bCs/>
        </w:rPr>
        <w:t>4. Key Performance Indicators (KPIs):</w:t>
      </w:r>
    </w:p>
    <w:p w14:paraId="243E33CD" w14:textId="0BF61E6B" w:rsidR="00480453" w:rsidRDefault="00480453" w:rsidP="00480453">
      <w:r>
        <w:t xml:space="preserve">    Total Order Quantity: 22,000 units</w:t>
      </w:r>
    </w:p>
    <w:p w14:paraId="0155F99F" w14:textId="7BF99562" w:rsidR="00480453" w:rsidRDefault="00480453" w:rsidP="00480453">
      <w:r>
        <w:t xml:space="preserve">    Total Sales: $1.6 million</w:t>
      </w:r>
    </w:p>
    <w:p w14:paraId="5A55FA70" w14:textId="30E4B861" w:rsidR="00480453" w:rsidRDefault="00480453" w:rsidP="00480453">
      <w:r>
        <w:t xml:space="preserve">    Total Profit: $175,000</w:t>
      </w:r>
    </w:p>
    <w:p w14:paraId="2F7584F0" w14:textId="51822ABE" w:rsidR="00480453" w:rsidRDefault="00480453" w:rsidP="00480453">
      <w:r>
        <w:t xml:space="preserve">    Average Shipping Days: 4 days</w:t>
      </w:r>
    </w:p>
    <w:p w14:paraId="4A79BFDB" w14:textId="09AE9C22" w:rsidR="00480453" w:rsidRDefault="00480453" w:rsidP="00480453">
      <w:r>
        <w:t xml:space="preserve">    These KPIs provide a comprehensive overview of the store's performance.</w:t>
      </w:r>
    </w:p>
    <w:p w14:paraId="3BC21824" w14:textId="77777777" w:rsidR="00480453" w:rsidRDefault="00480453" w:rsidP="00480453"/>
    <w:p w14:paraId="4DCB0B24" w14:textId="77777777" w:rsidR="00480453" w:rsidRDefault="00480453" w:rsidP="00480453"/>
    <w:p w14:paraId="5475AA3A" w14:textId="77777777" w:rsidR="00480453" w:rsidRDefault="00480453" w:rsidP="00480453"/>
    <w:p w14:paraId="29D37EBD" w14:textId="77777777" w:rsidR="00480453" w:rsidRDefault="00480453" w:rsidP="00480453"/>
    <w:p w14:paraId="2024DFEB" w14:textId="2FDC4B49" w:rsidR="00480453" w:rsidRPr="00480453" w:rsidRDefault="00480453" w:rsidP="00480453">
      <w:pPr>
        <w:rPr>
          <w:b/>
          <w:bCs/>
        </w:rPr>
      </w:pPr>
      <w:r w:rsidRPr="00480453">
        <w:rPr>
          <w:b/>
          <w:bCs/>
        </w:rPr>
        <w:lastRenderedPageBreak/>
        <w:t>5. Sales by Category:</w:t>
      </w:r>
    </w:p>
    <w:p w14:paraId="41AEEEBF" w14:textId="0AA8876A" w:rsidR="00480453" w:rsidRDefault="00480453" w:rsidP="00480453">
      <w:r>
        <w:t xml:space="preserve">    Office Supplies: $640,000</w:t>
      </w:r>
    </w:p>
    <w:p w14:paraId="6F09EDF3" w14:textId="7E5FB6C9" w:rsidR="00480453" w:rsidRDefault="00480453" w:rsidP="00480453">
      <w:r>
        <w:t xml:space="preserve">    Technology: $470,000</w:t>
      </w:r>
    </w:p>
    <w:p w14:paraId="6AFA77F0" w14:textId="38F42F96" w:rsidR="00480453" w:rsidRDefault="00480453" w:rsidP="00480453">
      <w:r>
        <w:t xml:space="preserve">    This breakdown highlights the contribution of different product categories to total sales.</w:t>
      </w:r>
    </w:p>
    <w:p w14:paraId="25D82B59" w14:textId="77777777" w:rsidR="00480453" w:rsidRDefault="00480453" w:rsidP="00480453"/>
    <w:p w14:paraId="7103C43B" w14:textId="0AD25CFF" w:rsidR="00480453" w:rsidRPr="00480453" w:rsidRDefault="00480453" w:rsidP="00480453">
      <w:pPr>
        <w:rPr>
          <w:b/>
          <w:bCs/>
        </w:rPr>
      </w:pPr>
      <w:r w:rsidRPr="00480453">
        <w:rPr>
          <w:b/>
          <w:bCs/>
        </w:rPr>
        <w:t xml:space="preserve">6. Top Sales by </w:t>
      </w:r>
      <w:proofErr w:type="spellStart"/>
      <w:r w:rsidRPr="00480453">
        <w:rPr>
          <w:b/>
          <w:bCs/>
        </w:rPr>
        <w:t>SubCategory</w:t>
      </w:r>
      <w:proofErr w:type="spellEnd"/>
      <w:r w:rsidRPr="00480453">
        <w:rPr>
          <w:b/>
          <w:bCs/>
        </w:rPr>
        <w:t>:</w:t>
      </w:r>
    </w:p>
    <w:p w14:paraId="388BEF8A" w14:textId="43464B66" w:rsidR="00480453" w:rsidRDefault="00480453" w:rsidP="00480453">
      <w:r>
        <w:t xml:space="preserve">    Phones</w:t>
      </w:r>
    </w:p>
    <w:p w14:paraId="6B714E62" w14:textId="7AC75AB3" w:rsidR="00480453" w:rsidRDefault="00480453" w:rsidP="00480453">
      <w:r>
        <w:t xml:space="preserve">    Chairs</w:t>
      </w:r>
    </w:p>
    <w:p w14:paraId="74D8E9DA" w14:textId="4CEF6C47" w:rsidR="00480453" w:rsidRDefault="00480453" w:rsidP="00480453">
      <w:r>
        <w:t xml:space="preserve">    Storage</w:t>
      </w:r>
    </w:p>
    <w:p w14:paraId="409051E5" w14:textId="6F6EFAD7" w:rsidR="00480453" w:rsidRDefault="00480453" w:rsidP="00480453">
      <w:r>
        <w:t xml:space="preserve">    This insight identifies the </w:t>
      </w:r>
      <w:r>
        <w:t>best-performing</w:t>
      </w:r>
      <w:r>
        <w:t xml:space="preserve"> subcategories in terms of sales.</w:t>
      </w:r>
    </w:p>
    <w:p w14:paraId="7BA2A836" w14:textId="77777777" w:rsidR="00480453" w:rsidRDefault="00480453" w:rsidP="00480453"/>
    <w:p w14:paraId="21232620" w14:textId="77777777" w:rsidR="00480453" w:rsidRDefault="00480453" w:rsidP="00480453"/>
    <w:p w14:paraId="2A1C20A5" w14:textId="1FEC846E" w:rsidR="00480453" w:rsidRDefault="00480453" w:rsidP="00480453">
      <w:r>
        <w:t xml:space="preserve">These insights from the Superstore Sales Dashboard enable </w:t>
      </w:r>
      <w:r>
        <w:t>data driven</w:t>
      </w:r>
      <w:r>
        <w:t xml:space="preserve"> </w:t>
      </w:r>
      <w:proofErr w:type="spellStart"/>
      <w:r>
        <w:t>decisionmaking</w:t>
      </w:r>
      <w:proofErr w:type="spellEnd"/>
      <w:r>
        <w:t>:</w:t>
      </w:r>
    </w:p>
    <w:p w14:paraId="141D2BB1" w14:textId="77777777" w:rsidR="00480453" w:rsidRDefault="00480453" w:rsidP="00480453"/>
    <w:p w14:paraId="3E21DF4C" w14:textId="7DEC8D63" w:rsidR="00480453" w:rsidRDefault="00480453" w:rsidP="00480453">
      <w:r>
        <w:t xml:space="preserve"> </w:t>
      </w:r>
      <w:r w:rsidRPr="00480453">
        <w:rPr>
          <w:b/>
          <w:bCs/>
        </w:rPr>
        <w:t>Payment Strategy:</w:t>
      </w:r>
      <w:r>
        <w:t xml:space="preserve"> The distribution of payment modes informs strategies for facilitating convenient and preferred payment options.</w:t>
      </w:r>
    </w:p>
    <w:p w14:paraId="348030B7" w14:textId="77777777" w:rsidR="00480453" w:rsidRDefault="00480453" w:rsidP="00480453"/>
    <w:p w14:paraId="34D9A89C" w14:textId="76F8F829" w:rsidR="00480453" w:rsidRDefault="00480453" w:rsidP="00480453">
      <w:r w:rsidRPr="00480453">
        <w:rPr>
          <w:b/>
          <w:bCs/>
        </w:rPr>
        <w:t xml:space="preserve"> Regional Focus:</w:t>
      </w:r>
      <w:r>
        <w:t xml:space="preserve"> Understanding sales by region helps tailor marketing efforts and inventory management for specific areas.</w:t>
      </w:r>
    </w:p>
    <w:p w14:paraId="1D263121" w14:textId="77777777" w:rsidR="00480453" w:rsidRDefault="00480453" w:rsidP="00480453"/>
    <w:p w14:paraId="5D378B44" w14:textId="48553DFF" w:rsidR="00480453" w:rsidRDefault="00480453" w:rsidP="00480453">
      <w:r w:rsidRPr="00480453">
        <w:rPr>
          <w:b/>
          <w:bCs/>
        </w:rPr>
        <w:t xml:space="preserve"> Segment Targeting:</w:t>
      </w:r>
      <w:r>
        <w:t xml:space="preserve"> Identifying the sales distribution by segment aids in creating targeted promotions and improving customer experiences.</w:t>
      </w:r>
    </w:p>
    <w:p w14:paraId="36E68619" w14:textId="77777777" w:rsidR="00480453" w:rsidRDefault="00480453" w:rsidP="00480453"/>
    <w:p w14:paraId="44B3311E" w14:textId="09383848" w:rsidR="00480453" w:rsidRDefault="00480453" w:rsidP="00480453">
      <w:r w:rsidRPr="00480453">
        <w:rPr>
          <w:b/>
          <w:bCs/>
        </w:rPr>
        <w:t xml:space="preserve"> Performance Assessment:</w:t>
      </w:r>
      <w:r>
        <w:t xml:space="preserve"> KPIs provide a snapshot of overall performance and profitability, guiding business evaluations and strategies.</w:t>
      </w:r>
    </w:p>
    <w:p w14:paraId="2970230B" w14:textId="77777777" w:rsidR="00480453" w:rsidRDefault="00480453" w:rsidP="00480453"/>
    <w:p w14:paraId="4DFD19FD" w14:textId="75082169" w:rsidR="00480453" w:rsidRDefault="00480453" w:rsidP="00480453">
      <w:r w:rsidRPr="00480453">
        <w:rPr>
          <w:b/>
          <w:bCs/>
        </w:rPr>
        <w:t xml:space="preserve"> Product Focus:</w:t>
      </w:r>
      <w:r>
        <w:t xml:space="preserve"> Insights into category and subcategory sales guide resource allocation and product promotion efforts.</w:t>
      </w:r>
    </w:p>
    <w:p w14:paraId="01DAD335" w14:textId="77777777" w:rsidR="00480453" w:rsidRDefault="00480453" w:rsidP="00480453"/>
    <w:p w14:paraId="2339D5B1" w14:textId="42E558FE" w:rsidR="00494985" w:rsidRDefault="00480453" w:rsidP="00480453">
      <w:r>
        <w:t>The Superstore Sales Dashboard enhances the organization's ability to optimize sales strategies, improve customer experiences, and drive business growth.</w:t>
      </w:r>
    </w:p>
    <w:sectPr w:rsidR="00494985" w:rsidSect="00480453">
      <w:pgSz w:w="11906" w:h="16838"/>
      <w:pgMar w:top="1440" w:right="1440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A7F67" w14:textId="77777777" w:rsidR="00BE12AA" w:rsidRDefault="00BE12AA" w:rsidP="00480453">
      <w:pPr>
        <w:spacing w:after="0" w:line="240" w:lineRule="auto"/>
      </w:pPr>
      <w:r>
        <w:separator/>
      </w:r>
    </w:p>
  </w:endnote>
  <w:endnote w:type="continuationSeparator" w:id="0">
    <w:p w14:paraId="413265F5" w14:textId="77777777" w:rsidR="00BE12AA" w:rsidRDefault="00BE12AA" w:rsidP="0048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DAB8C" w14:textId="77777777" w:rsidR="00BE12AA" w:rsidRDefault="00BE12AA" w:rsidP="00480453">
      <w:pPr>
        <w:spacing w:after="0" w:line="240" w:lineRule="auto"/>
      </w:pPr>
      <w:r>
        <w:separator/>
      </w:r>
    </w:p>
  </w:footnote>
  <w:footnote w:type="continuationSeparator" w:id="0">
    <w:p w14:paraId="08150FF8" w14:textId="77777777" w:rsidR="00BE12AA" w:rsidRDefault="00BE12AA" w:rsidP="00480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53"/>
    <w:rsid w:val="00480453"/>
    <w:rsid w:val="00494985"/>
    <w:rsid w:val="00BE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8461"/>
  <w15:chartTrackingRefBased/>
  <w15:docId w15:val="{A5362736-6724-454D-B188-AF1E3BA2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53"/>
  </w:style>
  <w:style w:type="paragraph" w:styleId="Footer">
    <w:name w:val="footer"/>
    <w:basedOn w:val="Normal"/>
    <w:link w:val="FooterChar"/>
    <w:uiPriority w:val="99"/>
    <w:unhideWhenUsed/>
    <w:rsid w:val="00480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Agarwal</dc:creator>
  <cp:keywords/>
  <dc:description/>
  <cp:lastModifiedBy>Harshal Agarwal</cp:lastModifiedBy>
  <cp:revision>1</cp:revision>
  <dcterms:created xsi:type="dcterms:W3CDTF">2023-08-10T17:53:00Z</dcterms:created>
  <dcterms:modified xsi:type="dcterms:W3CDTF">2023-08-10T17:57:00Z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5f9b67e5-e040-4c9a-895c-8bc7e6a4d04a</vt:lpwstr>
  </property>
</Properties>
</file>