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2D" w:rsidRDefault="006621E7" w:rsidP="0003690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Storage Area </w:t>
      </w:r>
      <w:r w:rsidR="00555DA5">
        <w:rPr>
          <w:noProof/>
        </w:rPr>
        <w:drawing>
          <wp:inline distT="0" distB="0" distL="0" distR="0" wp14:anchorId="2BB91C43" wp14:editId="01AD25BA">
            <wp:extent cx="6229350" cy="3319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7" w:rsidRDefault="006621E7" w:rsidP="00036902">
      <w:pPr>
        <w:rPr>
          <w:rFonts w:ascii="Trebuchet MS" w:hAnsi="Trebuchet MS"/>
        </w:rPr>
      </w:pPr>
    </w:p>
    <w:p w:rsidR="006621E7" w:rsidRDefault="006621E7" w:rsidP="0003690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Material Storage Location </w:t>
      </w:r>
      <w:r w:rsidR="00555DA5">
        <w:rPr>
          <w:noProof/>
        </w:rPr>
        <w:drawing>
          <wp:inline distT="0" distB="0" distL="0" distR="0" wp14:anchorId="6B2F47AB" wp14:editId="5BA3EEA7">
            <wp:extent cx="622935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7" w:rsidRDefault="006621E7" w:rsidP="00036902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Default Putaway Location </w:t>
      </w:r>
      <w:r w:rsidR="000F1749">
        <w:rPr>
          <w:noProof/>
        </w:rPr>
        <w:drawing>
          <wp:inline distT="0" distB="0" distL="0" distR="0" wp14:anchorId="76BAF1DC" wp14:editId="4EE984FF">
            <wp:extent cx="6229350" cy="2435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98" w:rsidRDefault="00513798" w:rsidP="0003690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Fixed Picking location </w:t>
      </w:r>
      <w:r>
        <w:rPr>
          <w:noProof/>
        </w:rPr>
        <w:drawing>
          <wp:inline distT="0" distB="0" distL="0" distR="0" wp14:anchorId="7F286159" wp14:editId="724024C8">
            <wp:extent cx="6229350" cy="39281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98" w:rsidRDefault="00513798" w:rsidP="00036902">
      <w:pPr>
        <w:rPr>
          <w:rFonts w:ascii="Trebuchet MS" w:hAnsi="Trebuchet MS"/>
        </w:rPr>
      </w:pPr>
    </w:p>
    <w:p w:rsidR="006621E7" w:rsidRDefault="006621E7" w:rsidP="00036902">
      <w:pPr>
        <w:rPr>
          <w:rFonts w:ascii="Trebuchet MS" w:hAnsi="Trebuchet MS"/>
        </w:rPr>
      </w:pPr>
    </w:p>
    <w:p w:rsidR="00701C67" w:rsidRDefault="00701C67" w:rsidP="00036902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Created a Receipt id for PO 264 </w:t>
      </w:r>
      <w:r>
        <w:rPr>
          <w:noProof/>
        </w:rPr>
        <w:drawing>
          <wp:inline distT="0" distB="0" distL="0" distR="0" wp14:anchorId="577DE473" wp14:editId="56A4166A">
            <wp:extent cx="6229350" cy="2493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67" w:rsidRDefault="00701C67" w:rsidP="00036902">
      <w:pPr>
        <w:rPr>
          <w:rFonts w:ascii="Trebuchet MS" w:hAnsi="Trebuchet MS"/>
        </w:rPr>
      </w:pPr>
      <w:r>
        <w:rPr>
          <w:rFonts w:ascii="Trebuchet MS" w:hAnsi="Trebuchet MS"/>
        </w:rPr>
        <w:t>At the time of saving the receipt RECV_01 JOB is run</w:t>
      </w:r>
      <w:r w:rsidR="008A38AF">
        <w:rPr>
          <w:rFonts w:ascii="Trebuchet MS" w:hAnsi="Trebuchet MS"/>
        </w:rPr>
        <w:t>. It consist of the following processe</w:t>
      </w:r>
      <w:r w:rsidR="004A3E65">
        <w:rPr>
          <w:rFonts w:ascii="Trebuchet MS" w:hAnsi="Trebuchet MS"/>
        </w:rPr>
        <w:t>s</w:t>
      </w:r>
    </w:p>
    <w:p w:rsidR="003328E1" w:rsidRDefault="003328E1" w:rsidP="008A38AF">
      <w:pPr>
        <w:rPr>
          <w:rFonts w:ascii="Trebuchet MS" w:hAnsi="Trebuchet MS"/>
        </w:rPr>
      </w:pPr>
      <w:r>
        <w:rPr>
          <w:rFonts w:ascii="Trebuchet MS" w:hAnsi="Trebuchet MS"/>
        </w:rPr>
        <w:t>PO_RECVPUSH Process</w:t>
      </w:r>
      <w:r w:rsidRPr="003328E1">
        <w:rPr>
          <w:rFonts w:ascii="Trebuchet MS" w:hAnsi="Trebuchet MS"/>
        </w:rPr>
        <w:t xml:space="preserve"> </w:t>
      </w:r>
      <w:r w:rsidR="008A38AF">
        <w:rPr>
          <w:rFonts w:ascii="Trebuchet MS" w:hAnsi="Trebuchet MS"/>
        </w:rPr>
        <w:t>(</w:t>
      </w:r>
      <w:r w:rsidRPr="003328E1">
        <w:rPr>
          <w:rFonts w:ascii="Trebuchet MS" w:hAnsi="Trebuchet MS"/>
        </w:rPr>
        <w:t>Receiver Interface Push Application Engine Process</w:t>
      </w:r>
      <w:r w:rsidR="008A38AF">
        <w:rPr>
          <w:rFonts w:ascii="Trebuchet MS" w:hAnsi="Trebuchet MS"/>
        </w:rPr>
        <w:t>)</w:t>
      </w:r>
    </w:p>
    <w:p w:rsidR="003328E1" w:rsidRPr="003328E1" w:rsidRDefault="003328E1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3328E1" w:rsidRDefault="003328E1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3328E1">
        <w:rPr>
          <w:rFonts w:ascii="Trebuchet MS" w:hAnsi="Trebuchet MS"/>
        </w:rPr>
        <w:t>The Receiver Interface Push process moves data to the PeopleSo</w:t>
      </w:r>
      <w:r>
        <w:rPr>
          <w:rFonts w:ascii="Trebuchet MS" w:hAnsi="Trebuchet MS"/>
        </w:rPr>
        <w:t xml:space="preserve">ft application interface table, </w:t>
      </w:r>
      <w:r w:rsidRPr="003328E1">
        <w:rPr>
          <w:rFonts w:ascii="Trebuchet MS" w:hAnsi="Trebuchet MS"/>
        </w:rPr>
        <w:t>where it is</w:t>
      </w:r>
      <w:r>
        <w:rPr>
          <w:rFonts w:ascii="Trebuchet MS" w:hAnsi="Trebuchet MS"/>
        </w:rPr>
        <w:t xml:space="preserve"> </w:t>
      </w:r>
      <w:r w:rsidRPr="003328E1">
        <w:rPr>
          <w:rFonts w:ascii="Trebuchet MS" w:hAnsi="Trebuchet MS"/>
        </w:rPr>
        <w:t>picked up by the different batch processes.</w:t>
      </w: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INPSSTGE</w:t>
      </w:r>
      <w:r w:rsidR="00B27F93">
        <w:rPr>
          <w:rFonts w:ascii="Trebuchet MS" w:hAnsi="Trebuchet MS"/>
        </w:rPr>
        <w:t xml:space="preserve"> -</w:t>
      </w:r>
      <w:r>
        <w:rPr>
          <w:rFonts w:ascii="Trebuchet MS" w:hAnsi="Trebuchet MS"/>
        </w:rPr>
        <w:t xml:space="preserve"> </w:t>
      </w:r>
      <w:r w:rsidR="00B27F93">
        <w:rPr>
          <w:rFonts w:ascii="Trebuchet MS" w:hAnsi="Trebuchet MS"/>
        </w:rPr>
        <w:t>COBOL SQL</w:t>
      </w:r>
      <w:r>
        <w:rPr>
          <w:rFonts w:ascii="Trebuchet MS" w:hAnsi="Trebuchet MS"/>
        </w:rPr>
        <w:t>- Inventory Load Staged item process</w:t>
      </w:r>
      <w:r w:rsidR="00B27F93">
        <w:rPr>
          <w:rFonts w:ascii="Trebuchet MS" w:hAnsi="Trebuchet MS"/>
        </w:rPr>
        <w:t xml:space="preserve"> </w:t>
      </w:r>
      <w:r w:rsidR="00B27F93">
        <w:rPr>
          <w:noProof/>
        </w:rPr>
        <w:drawing>
          <wp:inline distT="0" distB="0" distL="0" distR="0" wp14:anchorId="7EB1AF7A" wp14:editId="671EE576">
            <wp:extent cx="5229225" cy="3381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INS3500 – Inventory Putaway Plan report</w:t>
      </w:r>
      <w:r w:rsidR="00B27F93">
        <w:rPr>
          <w:rFonts w:ascii="Trebuchet MS" w:hAnsi="Trebuchet MS"/>
        </w:rPr>
        <w:t xml:space="preserve"> </w:t>
      </w:r>
      <w:r w:rsidR="00B27F93">
        <w:rPr>
          <w:noProof/>
        </w:rPr>
        <w:drawing>
          <wp:inline distT="0" distB="0" distL="0" distR="0" wp14:anchorId="3686EC32" wp14:editId="3F058A7D">
            <wp:extent cx="6229350" cy="126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INPPPTWY – Inventory Putaway Process</w:t>
      </w:r>
    </w:p>
    <w:p w:rsidR="008A38AF" w:rsidRDefault="008A38AF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263D25" w:rsidRDefault="00263D2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B63829" w:rsidRDefault="00B63829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B63829" w:rsidRPr="00B63829" w:rsidRDefault="00B63829" w:rsidP="00B638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</w:rPr>
      </w:pPr>
      <w:r w:rsidRPr="00B63829">
        <w:rPr>
          <w:rFonts w:ascii="Trebuchet MS" w:hAnsi="Trebuchet MS"/>
          <w:b/>
        </w:rPr>
        <w:t>Using the Receipt to Inventory &amp; AM Multiprocess Job (RECV_03)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/>
        </w:rPr>
        <w:t>The Receipt to Inventory &amp; AM process processes receipts that contain inventory-related lines, asset-related</w:t>
      </w:r>
      <w:r>
        <w:rPr>
          <w:rFonts w:ascii="Trebuchet MS" w:hAnsi="Trebuchet MS"/>
        </w:rPr>
        <w:t xml:space="preserve"> </w:t>
      </w:r>
      <w:r w:rsidRPr="00B63829">
        <w:rPr>
          <w:rFonts w:ascii="Trebuchet MS" w:hAnsi="Trebuchet MS"/>
        </w:rPr>
        <w:t>lines, or lines that contain both.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/>
        </w:rPr>
        <w:t>The Receipt to Inventory &amp; AM multiprocess job runs these processes automatically: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Receiver Interface Push process.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Inventory Load Staged Items process (INPSSTGE).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Inventory Putaway Plan report (INS3500).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Inventory Putaway process (INPPPTWY).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PO/AP/AM Interface process (AMPS1000).</w:t>
      </w:r>
    </w:p>
    <w:p w:rsid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Asset Transaction Loader (AMIF1000).</w:t>
      </w:r>
    </w:p>
    <w:p w:rsid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B63829" w:rsidRPr="00B63829" w:rsidRDefault="00B63829" w:rsidP="00B638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</w:rPr>
      </w:pPr>
      <w:r w:rsidRPr="00B63829">
        <w:rPr>
          <w:rFonts w:ascii="Trebuchet MS" w:hAnsi="Trebuchet MS"/>
          <w:b/>
        </w:rPr>
        <w:t>Receipt Push Inventory multiprocess job (RECV_01).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/>
        </w:rPr>
        <w:t>This process runs these processes automatically: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Receiver Interface Push process.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Inventory Load Staged Items process (INPSSTGE).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Inventory Putaway Plan report (INS3500).</w:t>
      </w:r>
    </w:p>
    <w:p w:rsid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Inventory Putaway process (INPPPTWY).</w:t>
      </w:r>
    </w:p>
    <w:p w:rsidR="00B073D5" w:rsidRPr="00B63829" w:rsidRDefault="00B073D5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B63829" w:rsidRPr="00B63829" w:rsidRDefault="00B63829" w:rsidP="00B638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</w:rPr>
      </w:pPr>
      <w:r w:rsidRPr="00B63829">
        <w:rPr>
          <w:rFonts w:ascii="Trebuchet MS" w:hAnsi="Trebuchet MS"/>
          <w:b/>
        </w:rPr>
        <w:t>Receipt Push Assets multiprocess job (RECV_02).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/>
        </w:rPr>
        <w:t>This process runs these processes automatically: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Receiver Interface Push process.</w:t>
      </w:r>
    </w:p>
    <w:p w:rsidR="00B63829" w:rsidRP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PO/AP/AM Interface process (AMPS1000).</w:t>
      </w:r>
    </w:p>
    <w:p w:rsid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B63829">
        <w:rPr>
          <w:rFonts w:ascii="Trebuchet MS" w:hAnsi="Trebuchet MS" w:hint="eastAsia"/>
        </w:rPr>
        <w:t>•</w:t>
      </w:r>
      <w:r w:rsidRPr="00B63829">
        <w:rPr>
          <w:rFonts w:ascii="Trebuchet MS" w:hAnsi="Trebuchet MS"/>
        </w:rPr>
        <w:t xml:space="preserve"> PeopleSoft Asset Transaction Loader (AMIF1000).</w:t>
      </w:r>
    </w:p>
    <w:p w:rsidR="00B63829" w:rsidRDefault="00B63829" w:rsidP="00B6382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263D25" w:rsidRDefault="00263D2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Review Transaction History for a particular BU item </w:t>
      </w:r>
      <w:r>
        <w:rPr>
          <w:noProof/>
        </w:rPr>
        <w:drawing>
          <wp:inline distT="0" distB="0" distL="0" distR="0" wp14:anchorId="189ED9A1" wp14:editId="3262497F">
            <wp:extent cx="6229350" cy="2718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C" w:rsidRDefault="00A3056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A3056C" w:rsidRDefault="00A3056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Item Balance by Unit </w:t>
      </w:r>
      <w:r>
        <w:rPr>
          <w:noProof/>
        </w:rPr>
        <w:drawing>
          <wp:inline distT="0" distB="0" distL="0" distR="0" wp14:anchorId="2398AD19" wp14:editId="2F4ED862">
            <wp:extent cx="6229350" cy="4144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C" w:rsidRDefault="00A3056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A3056C" w:rsidRDefault="00A3056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Item Balance by location </w:t>
      </w:r>
      <w:r>
        <w:rPr>
          <w:noProof/>
        </w:rPr>
        <w:drawing>
          <wp:inline distT="0" distB="0" distL="0" distR="0" wp14:anchorId="57217493" wp14:editId="0DE76988">
            <wp:extent cx="6229350" cy="299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C" w:rsidRDefault="00F503E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F503EC" w:rsidRDefault="00F503E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Correct Staged Errors </w:t>
      </w:r>
      <w:r>
        <w:rPr>
          <w:noProof/>
        </w:rPr>
        <w:drawing>
          <wp:inline distT="0" distB="0" distL="0" distR="0" wp14:anchorId="7B65FB1A" wp14:editId="16F3B301">
            <wp:extent cx="6229350" cy="3522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C" w:rsidRDefault="00F503E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F503EC" w:rsidRDefault="00F503E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Save the staging id with the storage location </w:t>
      </w:r>
      <w:r>
        <w:rPr>
          <w:noProof/>
        </w:rPr>
        <w:drawing>
          <wp:inline distT="0" distB="0" distL="0" distR="0" wp14:anchorId="078CBD13" wp14:editId="581C3142">
            <wp:extent cx="6229350" cy="389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C" w:rsidRDefault="00F503E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F503EC" w:rsidRDefault="00F503E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Complete Putaway </w:t>
      </w:r>
      <w:r>
        <w:rPr>
          <w:noProof/>
        </w:rPr>
        <w:drawing>
          <wp:inline distT="0" distB="0" distL="0" distR="0" wp14:anchorId="4DE0A22E" wp14:editId="5BB01165">
            <wp:extent cx="6229350" cy="32727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7E" w:rsidRDefault="0091137E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1137E" w:rsidRDefault="0091137E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INPPPTWY process is run </w:t>
      </w:r>
      <w:r>
        <w:rPr>
          <w:noProof/>
        </w:rPr>
        <w:drawing>
          <wp:inline distT="0" distB="0" distL="0" distR="0" wp14:anchorId="3D67DE3B" wp14:editId="4A4A2E2F">
            <wp:extent cx="6229350" cy="1964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7E" w:rsidRDefault="0091137E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1137E" w:rsidRDefault="0091137E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Stock has increased at BU and location level </w:t>
      </w:r>
      <w:r>
        <w:rPr>
          <w:noProof/>
        </w:rPr>
        <w:drawing>
          <wp:inline distT="0" distB="0" distL="0" distR="0" wp14:anchorId="563C02C7" wp14:editId="4DDA898F">
            <wp:extent cx="6229350" cy="4039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7E" w:rsidRDefault="0091137E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1137E" w:rsidRDefault="0091137E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Review Transaction history </w:t>
      </w:r>
      <w:r>
        <w:rPr>
          <w:noProof/>
        </w:rPr>
        <w:drawing>
          <wp:inline distT="0" distB="0" distL="0" distR="0" wp14:anchorId="17E2FDD6" wp14:editId="1924D4A6">
            <wp:extent cx="6229350" cy="20523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45" w:rsidRDefault="00DD7E4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DD7E45" w:rsidRDefault="00DD7E4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Transfer within the BU </w:t>
      </w:r>
      <w:r>
        <w:rPr>
          <w:noProof/>
        </w:rPr>
        <w:drawing>
          <wp:inline distT="0" distB="0" distL="0" distR="0" wp14:anchorId="37813FE8" wp14:editId="65264F11">
            <wp:extent cx="6229350" cy="3807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45" w:rsidRDefault="00DD7E4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DD7E45" w:rsidRDefault="00DD7E4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Transaction History </w:t>
      </w:r>
      <w:r>
        <w:rPr>
          <w:noProof/>
        </w:rPr>
        <w:drawing>
          <wp:inline distT="0" distB="0" distL="0" distR="0" wp14:anchorId="00848FCC" wp14:editId="4E24240D">
            <wp:extent cx="6229350" cy="2774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45" w:rsidRDefault="00DD7E4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DD7E45" w:rsidRDefault="00DD7E4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6F5CE2" w:rsidRDefault="006F5CE2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B</w:t>
      </w:r>
      <w:r w:rsidR="006537FD">
        <w:rPr>
          <w:rFonts w:ascii="Trebuchet MS" w:hAnsi="Trebuchet MS"/>
        </w:rPr>
        <w:t>U</w:t>
      </w:r>
      <w:r>
        <w:rPr>
          <w:rFonts w:ascii="Trebuchet MS" w:hAnsi="Trebuchet MS"/>
        </w:rPr>
        <w:t xml:space="preserve"> level there will be no change but at Physical level below are the changes </w:t>
      </w:r>
      <w:r>
        <w:rPr>
          <w:noProof/>
        </w:rPr>
        <w:drawing>
          <wp:inline distT="0" distB="0" distL="0" distR="0" wp14:anchorId="3771068D" wp14:editId="2ADC832E">
            <wp:extent cx="6229350" cy="2032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FD" w:rsidRDefault="006537FD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6537FD" w:rsidRDefault="006537FD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B6B35" w:rsidRDefault="008B6B3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Material stock request 50 is created </w:t>
      </w:r>
      <w:r>
        <w:rPr>
          <w:noProof/>
        </w:rPr>
        <w:drawing>
          <wp:inline distT="0" distB="0" distL="0" distR="0" wp14:anchorId="6BB18720" wp14:editId="02896DC9">
            <wp:extent cx="6229350" cy="40747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5" w:rsidRDefault="00550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5500A5" w:rsidRDefault="00550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Approve Stock Request </w:t>
      </w:r>
      <w:r>
        <w:rPr>
          <w:noProof/>
        </w:rPr>
        <w:drawing>
          <wp:inline distT="0" distB="0" distL="0" distR="0" wp14:anchorId="5E3E803E" wp14:editId="6C9C8523">
            <wp:extent cx="6229350" cy="29724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5" w:rsidRDefault="00550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B6B35" w:rsidRDefault="008B6B3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B6B35" w:rsidRDefault="008B6B3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Reserve Material Process</w:t>
      </w:r>
      <w:r w:rsidR="005500A5">
        <w:rPr>
          <w:rFonts w:ascii="Trebuchet MS" w:hAnsi="Trebuchet MS"/>
        </w:rPr>
        <w:t xml:space="preserve"> – IN_FUL_RSV process</w:t>
      </w:r>
      <w:r>
        <w:rPr>
          <w:rFonts w:ascii="Trebuchet MS" w:hAnsi="Trebuchet MS"/>
        </w:rPr>
        <w:t xml:space="preserve"> </w:t>
      </w:r>
      <w:r>
        <w:rPr>
          <w:noProof/>
        </w:rPr>
        <w:drawing>
          <wp:inline distT="0" distB="0" distL="0" distR="0" wp14:anchorId="442BC9F0" wp14:editId="354A94C8">
            <wp:extent cx="6229350" cy="33267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5" w:rsidRDefault="00550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5500A5" w:rsidRDefault="00550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Order Release Request </w:t>
      </w:r>
      <w:r>
        <w:rPr>
          <w:noProof/>
        </w:rPr>
        <w:drawing>
          <wp:inline distT="0" distB="0" distL="0" distR="0" wp14:anchorId="794181B9" wp14:editId="693B273C">
            <wp:extent cx="5753819" cy="36012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1209" cy="36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35" w:rsidRDefault="008B6B3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INORDRLS process is run</w:t>
      </w: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IN_FUL_RLS</w:t>
      </w: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C2FC6" w:rsidRDefault="009C2FC6" w:rsidP="009C2FC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INS6000 - </w:t>
      </w:r>
      <w:r w:rsidRPr="009C2FC6">
        <w:rPr>
          <w:rFonts w:ascii="Trebuchet MS" w:hAnsi="Trebuchet MS"/>
        </w:rPr>
        <w:t>Lists picking instructions for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stockroom processing</w:t>
      </w: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C2FC6" w:rsidRDefault="009C2FC6" w:rsidP="009C2FC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INS6025 - </w:t>
      </w:r>
      <w:r w:rsidRPr="009C2FC6">
        <w:rPr>
          <w:rFonts w:ascii="Trebuchet MS" w:hAnsi="Trebuchet MS"/>
        </w:rPr>
        <w:t>Creates a flat file for thirdparty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label printing software.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These labels, which can be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applied to each carton, enable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you to provide shipping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information for shipping</w:t>
      </w:r>
      <w:r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personnel and carriers, build</w:t>
      </w:r>
      <w:r w:rsidR="005664F0"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shipping containers, and</w:t>
      </w:r>
      <w:r w:rsidR="005664F0"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provide customer-specific</w:t>
      </w:r>
      <w:r w:rsidR="005664F0"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information identifying items</w:t>
      </w:r>
      <w:r w:rsidR="005664F0">
        <w:rPr>
          <w:rFonts w:ascii="Trebuchet MS" w:hAnsi="Trebuchet MS"/>
        </w:rPr>
        <w:t xml:space="preserve"> </w:t>
      </w:r>
      <w:r w:rsidRPr="009C2FC6">
        <w:rPr>
          <w:rFonts w:ascii="Trebuchet MS" w:hAnsi="Trebuchet MS"/>
        </w:rPr>
        <w:t>within the cartons</w:t>
      </w: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C2FC6" w:rsidRDefault="009C2FC6" w:rsidP="007D3BA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INS6040</w:t>
      </w:r>
      <w:r w:rsidR="007D3BA1">
        <w:rPr>
          <w:rFonts w:ascii="Trebuchet MS" w:hAnsi="Trebuchet MS"/>
        </w:rPr>
        <w:t xml:space="preserve"> - </w:t>
      </w:r>
      <w:r w:rsidR="007D3BA1" w:rsidRPr="007D3BA1">
        <w:rPr>
          <w:rFonts w:ascii="Trebuchet MS" w:hAnsi="Trebuchet MS"/>
        </w:rPr>
        <w:t>Creates a flat file that you can</w:t>
      </w:r>
      <w:r w:rsidR="007D3BA1">
        <w:rPr>
          <w:rFonts w:ascii="Trebuchet MS" w:hAnsi="Trebuchet MS"/>
        </w:rPr>
        <w:t xml:space="preserve"> </w:t>
      </w:r>
      <w:r w:rsidR="007D3BA1" w:rsidRPr="007D3BA1">
        <w:rPr>
          <w:rFonts w:ascii="Trebuchet MS" w:hAnsi="Trebuchet MS"/>
        </w:rPr>
        <w:t>use to produce labels that are</w:t>
      </w:r>
      <w:r w:rsidR="007D3BA1">
        <w:rPr>
          <w:rFonts w:ascii="Trebuchet MS" w:hAnsi="Trebuchet MS"/>
        </w:rPr>
        <w:t xml:space="preserve"> </w:t>
      </w:r>
      <w:r w:rsidR="007D3BA1" w:rsidRPr="007D3BA1">
        <w:rPr>
          <w:rFonts w:ascii="Trebuchet MS" w:hAnsi="Trebuchet MS"/>
        </w:rPr>
        <w:t>stored with items in their par</w:t>
      </w:r>
      <w:r w:rsidR="007D3BA1">
        <w:rPr>
          <w:rFonts w:ascii="Trebuchet MS" w:hAnsi="Trebuchet MS"/>
        </w:rPr>
        <w:t xml:space="preserve"> </w:t>
      </w:r>
      <w:r w:rsidR="007D3BA1" w:rsidRPr="007D3BA1">
        <w:rPr>
          <w:rFonts w:ascii="Trebuchet MS" w:hAnsi="Trebuchet MS"/>
        </w:rPr>
        <w:t>location and are placed on a</w:t>
      </w:r>
      <w:r w:rsidR="007D3BA1">
        <w:rPr>
          <w:rFonts w:ascii="Trebuchet MS" w:hAnsi="Trebuchet MS"/>
        </w:rPr>
        <w:t xml:space="preserve"> </w:t>
      </w:r>
      <w:r w:rsidR="007D3BA1" w:rsidRPr="007D3BA1">
        <w:rPr>
          <w:rFonts w:ascii="Trebuchet MS" w:hAnsi="Trebuchet MS"/>
        </w:rPr>
        <w:t>charge sheet when the item is</w:t>
      </w:r>
      <w:r w:rsidR="007D3BA1">
        <w:rPr>
          <w:rFonts w:ascii="Trebuchet MS" w:hAnsi="Trebuchet MS"/>
        </w:rPr>
        <w:t xml:space="preserve"> </w:t>
      </w:r>
      <w:r w:rsidR="007D3BA1" w:rsidRPr="007D3BA1">
        <w:rPr>
          <w:rFonts w:ascii="Trebuchet MS" w:hAnsi="Trebuchet MS"/>
        </w:rPr>
        <w:t>taken from the par location</w:t>
      </w: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5500A5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PBI 4 is generated </w:t>
      </w:r>
      <w:r>
        <w:rPr>
          <w:noProof/>
        </w:rPr>
        <w:drawing>
          <wp:inline distT="0" distB="0" distL="0" distR="0" wp14:anchorId="50DA8C31" wp14:editId="6EA1AA98">
            <wp:extent cx="6229350" cy="1338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720437" w:rsidRDefault="00720437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Qty gets reserved at Physical level </w:t>
      </w:r>
      <w:r>
        <w:rPr>
          <w:noProof/>
        </w:rPr>
        <w:drawing>
          <wp:inline distT="0" distB="0" distL="0" distR="0" wp14:anchorId="7859F97E" wp14:editId="59207DEE">
            <wp:extent cx="6229350" cy="18389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Material Picking Feedback </w:t>
      </w:r>
      <w:r>
        <w:rPr>
          <w:noProof/>
        </w:rPr>
        <w:drawing>
          <wp:inline distT="0" distB="0" distL="0" distR="0" wp14:anchorId="3CC5D36E" wp14:editId="1A7BAE80">
            <wp:extent cx="6229350" cy="3798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Picking Confirmation Process IN_FUL_CONF process</w:t>
      </w:r>
      <w:r>
        <w:rPr>
          <w:noProof/>
        </w:rPr>
        <w:drawing>
          <wp:inline distT="0" distB="0" distL="0" distR="0" wp14:anchorId="061D74F6" wp14:editId="7F0BA558">
            <wp:extent cx="6229350" cy="4058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A5" w:rsidRDefault="00A61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A610A5" w:rsidRDefault="00A61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BU level </w:t>
      </w:r>
      <w:r>
        <w:rPr>
          <w:noProof/>
        </w:rPr>
        <w:drawing>
          <wp:inline distT="0" distB="0" distL="0" distR="0" wp14:anchorId="7340EA6F" wp14:editId="71352CAA">
            <wp:extent cx="6229350" cy="38188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C" w:rsidRDefault="00092A4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092A4C" w:rsidRDefault="00092A4C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Shipping Request </w:t>
      </w:r>
      <w:r w:rsidR="00027367">
        <w:rPr>
          <w:rFonts w:ascii="Trebuchet MS" w:hAnsi="Trebuchet MS"/>
        </w:rPr>
        <w:t>IN_FUL_SHP</w:t>
      </w:r>
      <w:r>
        <w:rPr>
          <w:noProof/>
        </w:rPr>
        <w:drawing>
          <wp:inline distT="0" distB="0" distL="0" distR="0" wp14:anchorId="0C22CAC7" wp14:editId="59B1BD64">
            <wp:extent cx="6229350" cy="38906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A9" w:rsidRDefault="001D5FA9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1D5FA9" w:rsidRDefault="001D5FA9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Shipping id 3 is generated </w:t>
      </w:r>
      <w:r>
        <w:rPr>
          <w:noProof/>
        </w:rPr>
        <w:drawing>
          <wp:inline distT="0" distB="0" distL="0" distR="0" wp14:anchorId="7BA56548" wp14:editId="708CF13D">
            <wp:extent cx="5457825" cy="3457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A9" w:rsidRDefault="001D5FA9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1D5FA9" w:rsidRDefault="00666984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Shipping id </w:t>
      </w:r>
      <w:r>
        <w:rPr>
          <w:noProof/>
        </w:rPr>
        <w:drawing>
          <wp:inline distT="0" distB="0" distL="0" distR="0" wp14:anchorId="192D3D63" wp14:editId="424CC68E">
            <wp:extent cx="622935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A9" w:rsidRDefault="001D5FA9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1D5FA9" w:rsidRDefault="001D5FA9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A610A5" w:rsidRDefault="00666984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Deplete on hand quantity</w:t>
      </w:r>
      <w:r w:rsidR="00412B82">
        <w:rPr>
          <w:rFonts w:ascii="Trebuchet MS" w:hAnsi="Trebuchet MS"/>
        </w:rPr>
        <w:t xml:space="preserve"> IN_FUL_DPL</w:t>
      </w:r>
      <w:r>
        <w:rPr>
          <w:rFonts w:ascii="Trebuchet MS" w:hAnsi="Trebuchet MS"/>
        </w:rPr>
        <w:t xml:space="preserve"> </w:t>
      </w:r>
      <w:r>
        <w:rPr>
          <w:noProof/>
        </w:rPr>
        <w:drawing>
          <wp:inline distT="0" distB="0" distL="0" distR="0" wp14:anchorId="30AC8D1E" wp14:editId="4D604EE8">
            <wp:extent cx="6229350" cy="336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4" w:rsidRDefault="00666984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F27975" w:rsidRDefault="00F2797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Stock gets depleted </w:t>
      </w:r>
      <w:r>
        <w:rPr>
          <w:noProof/>
        </w:rPr>
        <w:drawing>
          <wp:inline distT="0" distB="0" distL="0" distR="0" wp14:anchorId="2D06F434" wp14:editId="4F084C1E">
            <wp:extent cx="6229350" cy="2320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4" w:rsidRDefault="00666984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A610A5" w:rsidRDefault="00A610A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385626" w:rsidRDefault="0038562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bookmarkStart w:id="0" w:name="_GoBack"/>
      <w:bookmarkEnd w:id="0"/>
    </w:p>
    <w:p w:rsidR="003B07B0" w:rsidRDefault="003B07B0" w:rsidP="003B07B0">
      <w:pPr>
        <w:pStyle w:val="Heading1"/>
        <w:numPr>
          <w:ilvl w:val="0"/>
          <w:numId w:val="10"/>
        </w:numPr>
        <w:ind w:left="360"/>
      </w:pPr>
      <w:bookmarkStart w:id="1" w:name="_Toc452974203"/>
      <w:r>
        <w:lastRenderedPageBreak/>
        <w:t>Returned Material Authorizations</w:t>
      </w:r>
      <w:bookmarkEnd w:id="1"/>
    </w:p>
    <w:p w:rsidR="003B07B0" w:rsidRDefault="003B07B0" w:rsidP="003B07B0"/>
    <w:p w:rsidR="003B07B0" w:rsidRDefault="003B07B0" w:rsidP="003B07B0">
      <w:r>
        <w:t>Create an RMA Document.</w:t>
      </w:r>
    </w:p>
    <w:p w:rsidR="003B07B0" w:rsidRDefault="003B07B0" w:rsidP="003B07B0">
      <w:r>
        <w:rPr>
          <w:noProof/>
        </w:rPr>
        <w:drawing>
          <wp:inline distT="0" distB="0" distL="0" distR="0" wp14:anchorId="23AE1E06" wp14:editId="69C290E3">
            <wp:extent cx="5943600" cy="277114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>
      <w:r>
        <w:t>Add RMA Receipt Document.</w:t>
      </w:r>
    </w:p>
    <w:p w:rsidR="003B07B0" w:rsidRDefault="003B07B0" w:rsidP="003B07B0">
      <w:r>
        <w:rPr>
          <w:noProof/>
        </w:rPr>
        <w:drawing>
          <wp:inline distT="0" distB="0" distL="0" distR="0" wp14:anchorId="683D43F5" wp14:editId="1164F2A3">
            <wp:extent cx="4838700" cy="29718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/>
    <w:p w:rsidR="003B07B0" w:rsidRDefault="003B07B0" w:rsidP="003B07B0">
      <w:r>
        <w:rPr>
          <w:noProof/>
        </w:rPr>
        <w:lastRenderedPageBreak/>
        <w:drawing>
          <wp:inline distT="0" distB="0" distL="0" distR="0" wp14:anchorId="68BD0884" wp14:editId="36FC9DB9">
            <wp:extent cx="5943600" cy="2303145"/>
            <wp:effectExtent l="0" t="0" r="0" b="190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>
      <w:r>
        <w:t>Run the Normal Putaway Processing</w:t>
      </w:r>
    </w:p>
    <w:p w:rsidR="003B07B0" w:rsidRDefault="003B07B0" w:rsidP="003B07B0">
      <w:r>
        <w:rPr>
          <w:noProof/>
        </w:rPr>
        <w:drawing>
          <wp:inline distT="0" distB="0" distL="0" distR="0" wp14:anchorId="143BA005" wp14:editId="4E76A32D">
            <wp:extent cx="5943600" cy="275209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>
      <w:r>
        <w:t>Provide the Stockroom Feedback.</w:t>
      </w:r>
    </w:p>
    <w:p w:rsidR="003B07B0" w:rsidRDefault="003B07B0" w:rsidP="003B07B0">
      <w:r>
        <w:rPr>
          <w:noProof/>
        </w:rPr>
        <w:lastRenderedPageBreak/>
        <w:drawing>
          <wp:inline distT="0" distB="0" distL="0" distR="0" wp14:anchorId="385EDA80" wp14:editId="29F14295">
            <wp:extent cx="5943600" cy="26289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/>
    <w:p w:rsidR="003B07B0" w:rsidRDefault="003B07B0" w:rsidP="003B07B0">
      <w:r>
        <w:t>Complete Putaway:</w:t>
      </w:r>
    </w:p>
    <w:p w:rsidR="003B07B0" w:rsidRDefault="003B07B0" w:rsidP="003B07B0">
      <w:r>
        <w:rPr>
          <w:noProof/>
        </w:rPr>
        <w:drawing>
          <wp:inline distT="0" distB="0" distL="0" distR="0" wp14:anchorId="27941F0E" wp14:editId="78781627">
            <wp:extent cx="5943600" cy="252349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>
      <w:r>
        <w:t>Increments the Material Available Quantity.</w:t>
      </w:r>
    </w:p>
    <w:p w:rsidR="003B07B0" w:rsidRDefault="003B07B0" w:rsidP="003B07B0">
      <w:r>
        <w:rPr>
          <w:noProof/>
        </w:rPr>
        <w:lastRenderedPageBreak/>
        <w:drawing>
          <wp:inline distT="0" distB="0" distL="0" distR="0" wp14:anchorId="31F6CD9B" wp14:editId="643A7B76">
            <wp:extent cx="5943600" cy="3555365"/>
            <wp:effectExtent l="0" t="0" r="0" b="698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0" w:rsidRDefault="003B07B0" w:rsidP="003B07B0">
      <w:pPr>
        <w:spacing w:after="0" w:line="240" w:lineRule="auto"/>
      </w:pPr>
      <w:r>
        <w:br w:type="page"/>
      </w: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4D2B4A" w:rsidRDefault="004D2B4A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9C2FC6" w:rsidRDefault="009C2FC6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B6B35" w:rsidRDefault="008B6B3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8B6B35" w:rsidRPr="00036902" w:rsidRDefault="008B6B35" w:rsidP="003328E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sectPr w:rsidR="008B6B35" w:rsidRPr="00036902" w:rsidSect="006A3E76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885" w:right="990" w:bottom="1440" w:left="1440" w:header="54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71" w:rsidRDefault="00181B71" w:rsidP="00A910F6">
      <w:pPr>
        <w:spacing w:after="0" w:line="240" w:lineRule="auto"/>
      </w:pPr>
      <w:r>
        <w:separator/>
      </w:r>
    </w:p>
  </w:endnote>
  <w:endnote w:type="continuationSeparator" w:id="0">
    <w:p w:rsidR="00181B71" w:rsidRDefault="00181B71" w:rsidP="00A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017" w:rsidRDefault="006070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22D" w:rsidRPr="00506126" w:rsidRDefault="00C730E3" w:rsidP="00860490">
    <w:pPr>
      <w:pStyle w:val="Footer"/>
      <w:rPr>
        <w:sz w:val="16"/>
        <w:szCs w:val="16"/>
      </w:rPr>
    </w:pPr>
    <w:r>
      <w:rPr>
        <w:rFonts w:ascii="Trebuchet MS" w:hAnsi="Trebuchet MS"/>
        <w:sz w:val="16"/>
        <w:szCs w:val="16"/>
      </w:rPr>
      <w:fldChar w:fldCharType="begin"/>
    </w:r>
    <w:r w:rsidR="00607017">
      <w:rPr>
        <w:rFonts w:ascii="Trebuchet MS" w:hAnsi="Trebuchet MS"/>
        <w:sz w:val="16"/>
        <w:szCs w:val="16"/>
      </w:rPr>
      <w:instrText xml:space="preserve"> DATE \@ "dddd, MMMM dd, yyyy" </w:instrText>
    </w:r>
    <w:r>
      <w:rPr>
        <w:rFonts w:ascii="Trebuchet MS" w:hAnsi="Trebuchet MS"/>
        <w:sz w:val="16"/>
        <w:szCs w:val="16"/>
      </w:rPr>
      <w:fldChar w:fldCharType="separate"/>
    </w:r>
    <w:r w:rsidR="003B07B0">
      <w:rPr>
        <w:rFonts w:ascii="Trebuchet MS" w:hAnsi="Trebuchet MS"/>
        <w:noProof/>
        <w:sz w:val="16"/>
        <w:szCs w:val="16"/>
      </w:rPr>
      <w:t>Friday, June 10, 2016</w:t>
    </w:r>
    <w:r>
      <w:rPr>
        <w:rFonts w:ascii="Trebuchet MS" w:hAnsi="Trebuchet MS"/>
        <w:sz w:val="16"/>
        <w:szCs w:val="16"/>
      </w:rPr>
      <w:fldChar w:fldCharType="end"/>
    </w:r>
    <w:r w:rsidR="0078422D" w:rsidRPr="00506126">
      <w:rPr>
        <w:rFonts w:ascii="Trebuchet MS" w:hAnsi="Trebuchet MS"/>
        <w:sz w:val="16"/>
        <w:szCs w:val="16"/>
      </w:rPr>
      <w:t xml:space="preserve">                                                               </w:t>
    </w:r>
    <w:r w:rsidR="00506126">
      <w:rPr>
        <w:rFonts w:ascii="Trebuchet MS" w:hAnsi="Trebuchet MS"/>
        <w:sz w:val="16"/>
        <w:szCs w:val="16"/>
      </w:rPr>
      <w:tab/>
    </w:r>
    <w:r w:rsidR="0078422D" w:rsidRPr="00506126">
      <w:rPr>
        <w:rFonts w:ascii="Trebuchet MS" w:hAnsi="Trebuchet MS"/>
        <w:sz w:val="16"/>
        <w:szCs w:val="16"/>
      </w:rPr>
      <w:t xml:space="preserve"> L&amp;T Infotech Proprietary</w:t>
    </w:r>
  </w:p>
  <w:p w:rsidR="0078422D" w:rsidRPr="00506126" w:rsidRDefault="0078422D">
    <w:pPr>
      <w:pStyle w:val="Footer"/>
      <w:jc w:val="center"/>
      <w:rPr>
        <w:sz w:val="16"/>
        <w:szCs w:val="16"/>
      </w:rPr>
    </w:pPr>
    <w:r w:rsidRPr="00506126">
      <w:rPr>
        <w:rFonts w:ascii="Trebuchet MS" w:hAnsi="Trebuchet MS"/>
        <w:sz w:val="16"/>
        <w:szCs w:val="16"/>
      </w:rPr>
      <w:t xml:space="preserve">Page </w:t>
    </w:r>
    <w:r w:rsidR="00C730E3" w:rsidRPr="00506126">
      <w:rPr>
        <w:rFonts w:ascii="Trebuchet MS" w:hAnsi="Trebuchet MS"/>
        <w:b/>
        <w:sz w:val="16"/>
        <w:szCs w:val="16"/>
      </w:rPr>
      <w:fldChar w:fldCharType="begin"/>
    </w:r>
    <w:r w:rsidRPr="00506126">
      <w:rPr>
        <w:rFonts w:ascii="Trebuchet MS" w:hAnsi="Trebuchet MS"/>
        <w:b/>
        <w:sz w:val="16"/>
        <w:szCs w:val="16"/>
      </w:rPr>
      <w:instrText xml:space="preserve"> PAGE </w:instrText>
    </w:r>
    <w:r w:rsidR="00C730E3" w:rsidRPr="00506126">
      <w:rPr>
        <w:rFonts w:ascii="Trebuchet MS" w:hAnsi="Trebuchet MS"/>
        <w:b/>
        <w:sz w:val="16"/>
        <w:szCs w:val="16"/>
      </w:rPr>
      <w:fldChar w:fldCharType="separate"/>
    </w:r>
    <w:r w:rsidR="00385626">
      <w:rPr>
        <w:rFonts w:ascii="Trebuchet MS" w:hAnsi="Trebuchet MS"/>
        <w:b/>
        <w:noProof/>
        <w:sz w:val="16"/>
        <w:szCs w:val="16"/>
      </w:rPr>
      <w:t>22</w:t>
    </w:r>
    <w:r w:rsidR="00C730E3" w:rsidRPr="00506126">
      <w:rPr>
        <w:rFonts w:ascii="Trebuchet MS" w:hAnsi="Trebuchet MS"/>
        <w:b/>
        <w:sz w:val="16"/>
        <w:szCs w:val="16"/>
      </w:rPr>
      <w:fldChar w:fldCharType="end"/>
    </w:r>
    <w:r w:rsidRPr="00506126">
      <w:rPr>
        <w:rFonts w:ascii="Trebuchet MS" w:hAnsi="Trebuchet MS"/>
        <w:sz w:val="16"/>
        <w:szCs w:val="16"/>
      </w:rPr>
      <w:t xml:space="preserve"> of </w:t>
    </w:r>
    <w:r w:rsidR="00C730E3" w:rsidRPr="00506126">
      <w:rPr>
        <w:rFonts w:ascii="Trebuchet MS" w:hAnsi="Trebuchet MS"/>
        <w:b/>
        <w:sz w:val="16"/>
        <w:szCs w:val="16"/>
      </w:rPr>
      <w:fldChar w:fldCharType="begin"/>
    </w:r>
    <w:r w:rsidRPr="00506126">
      <w:rPr>
        <w:rFonts w:ascii="Trebuchet MS" w:hAnsi="Trebuchet MS"/>
        <w:b/>
        <w:sz w:val="16"/>
        <w:szCs w:val="16"/>
      </w:rPr>
      <w:instrText xml:space="preserve"> NUMPAGES  </w:instrText>
    </w:r>
    <w:r w:rsidR="00C730E3" w:rsidRPr="00506126">
      <w:rPr>
        <w:rFonts w:ascii="Trebuchet MS" w:hAnsi="Trebuchet MS"/>
        <w:b/>
        <w:sz w:val="16"/>
        <w:szCs w:val="16"/>
      </w:rPr>
      <w:fldChar w:fldCharType="separate"/>
    </w:r>
    <w:r w:rsidR="00385626">
      <w:rPr>
        <w:rFonts w:ascii="Trebuchet MS" w:hAnsi="Trebuchet MS"/>
        <w:b/>
        <w:noProof/>
        <w:sz w:val="16"/>
        <w:szCs w:val="16"/>
      </w:rPr>
      <w:t>24</w:t>
    </w:r>
    <w:r w:rsidR="00C730E3" w:rsidRPr="00506126">
      <w:rPr>
        <w:rFonts w:ascii="Trebuchet MS" w:hAnsi="Trebuchet MS"/>
        <w:b/>
        <w:sz w:val="16"/>
        <w:szCs w:val="16"/>
      </w:rPr>
      <w:fldChar w:fldCharType="end"/>
    </w:r>
  </w:p>
  <w:p w:rsidR="0078422D" w:rsidRPr="00506126" w:rsidRDefault="0078422D" w:rsidP="00985A79">
    <w:pPr>
      <w:pStyle w:val="Footer"/>
      <w:jc w:val="right"/>
      <w:rPr>
        <w:sz w:val="16"/>
        <w:szCs w:val="16"/>
      </w:rPr>
    </w:pPr>
  </w:p>
  <w:p w:rsidR="0078422D" w:rsidRPr="00506126" w:rsidRDefault="0078422D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017" w:rsidRDefault="00607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71" w:rsidRDefault="00181B71" w:rsidP="00A910F6">
      <w:pPr>
        <w:spacing w:after="0" w:line="240" w:lineRule="auto"/>
      </w:pPr>
      <w:r>
        <w:separator/>
      </w:r>
    </w:p>
  </w:footnote>
  <w:footnote w:type="continuationSeparator" w:id="0">
    <w:p w:rsidR="00181B71" w:rsidRDefault="00181B71" w:rsidP="00A9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017" w:rsidRDefault="006070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3" w:type="dxa"/>
      <w:tblLook w:val="01E0" w:firstRow="1" w:lastRow="1" w:firstColumn="1" w:lastColumn="1" w:noHBand="0" w:noVBand="0"/>
    </w:tblPr>
    <w:tblGrid>
      <w:gridCol w:w="10247"/>
      <w:gridCol w:w="726"/>
    </w:tblGrid>
    <w:tr w:rsidR="0078422D" w:rsidRPr="00036902" w:rsidTr="006A3E76">
      <w:trPr>
        <w:trHeight w:val="630"/>
      </w:trPr>
      <w:tc>
        <w:tcPr>
          <w:tcW w:w="3258" w:type="dxa"/>
        </w:tcPr>
        <w:tbl>
          <w:tblPr>
            <w:tblW w:w="10031" w:type="dxa"/>
            <w:tblLook w:val="01E0" w:firstRow="1" w:lastRow="1" w:firstColumn="1" w:lastColumn="1" w:noHBand="0" w:noVBand="0"/>
          </w:tblPr>
          <w:tblGrid>
            <w:gridCol w:w="5319"/>
            <w:gridCol w:w="4712"/>
          </w:tblGrid>
          <w:tr w:rsidR="006A3E76" w:rsidRPr="00036902" w:rsidTr="006A3E76">
            <w:trPr>
              <w:trHeight w:val="1261"/>
            </w:trPr>
            <w:tc>
              <w:tcPr>
                <w:tcW w:w="5319" w:type="dxa"/>
              </w:tcPr>
              <w:p w:rsidR="006A3E76" w:rsidRPr="00036902" w:rsidRDefault="00013605" w:rsidP="00143055">
                <w:pPr>
                  <w:pStyle w:val="Header"/>
                  <w:spacing w:line="250" w:lineRule="exact"/>
                  <w:ind w:left="5103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>
                          <wp:simplePos x="0" y="0"/>
                          <wp:positionH relativeFrom="column">
                            <wp:posOffset>-64135</wp:posOffset>
                          </wp:positionH>
                          <wp:positionV relativeFrom="paragraph">
                            <wp:posOffset>65405</wp:posOffset>
                          </wp:positionV>
                          <wp:extent cx="1605280" cy="605790"/>
                          <wp:effectExtent l="2540" t="0" r="1905" b="0"/>
                          <wp:wrapNone/>
                          <wp:docPr id="5" name="Text Box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05280" cy="605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A3E76" w:rsidRDefault="00064AC1" w:rsidP="006A3E7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1219200" cy="371475"/>
                                            <wp:effectExtent l="19050" t="0" r="0" b="0"/>
                                            <wp:docPr id="1" name="Picture 15" descr="logoh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5" descr="logoh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19200" cy="3714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left:0;text-align:left;margin-left:-5.05pt;margin-top:5.15pt;width:126.4pt;height:4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dIsw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" filled="f" stroked="f">
                          <v:textbox>
                            <w:txbxContent>
                              <w:p w:rsidR="006A3E76" w:rsidRDefault="00064AC1" w:rsidP="006A3E7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19200" cy="371475"/>
                                      <wp:effectExtent l="19050" t="0" r="0" b="0"/>
                                      <wp:docPr id="1" name="Picture 15" descr="logoh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 descr="logoh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3714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6A3E76" w:rsidRPr="00036902" w:rsidRDefault="006A3E76" w:rsidP="00143055">
                <w:pPr>
                  <w:pStyle w:val="Header"/>
                  <w:spacing w:line="250" w:lineRule="exact"/>
                </w:pPr>
              </w:p>
            </w:tc>
            <w:tc>
              <w:tcPr>
                <w:tcW w:w="4712" w:type="dxa"/>
                <w:tcBorders>
                  <w:left w:val="nil"/>
                </w:tcBorders>
                <w:vAlign w:val="center"/>
              </w:tcPr>
              <w:p w:rsidR="006A3E76" w:rsidRPr="00036902" w:rsidRDefault="006A3E76" w:rsidP="00143055">
                <w:pPr>
                  <w:pStyle w:val="Header"/>
                  <w:spacing w:line="250" w:lineRule="exact"/>
                  <w:jc w:val="right"/>
                  <w:rPr>
                    <w:rFonts w:ascii="Trebuchet MS" w:hAnsi="Trebuchet MS"/>
                  </w:rPr>
                </w:pPr>
              </w:p>
              <w:p w:rsidR="006A3E76" w:rsidRPr="00036902" w:rsidRDefault="006A3E76" w:rsidP="00143055">
                <w:pPr>
                  <w:pStyle w:val="Header"/>
                  <w:spacing w:line="250" w:lineRule="exact"/>
                  <w:jc w:val="right"/>
                </w:pPr>
              </w:p>
            </w:tc>
          </w:tr>
        </w:tbl>
        <w:p w:rsidR="0078422D" w:rsidRPr="00036902" w:rsidRDefault="0078422D" w:rsidP="006A3E76">
          <w:pPr>
            <w:ind w:right="-108"/>
            <w:rPr>
              <w:b/>
            </w:rPr>
          </w:pPr>
        </w:p>
      </w:tc>
      <w:tc>
        <w:tcPr>
          <w:tcW w:w="7715" w:type="dxa"/>
        </w:tcPr>
        <w:p w:rsidR="0078422D" w:rsidRPr="00036902" w:rsidRDefault="0078422D" w:rsidP="00985A79">
          <w:r w:rsidRPr="00036902">
            <w:br/>
          </w:r>
          <w:r w:rsidRPr="00036902">
            <w:br/>
            <w:t xml:space="preserve">                                       </w:t>
          </w:r>
        </w:p>
      </w:tc>
    </w:tr>
  </w:tbl>
  <w:p w:rsidR="0078422D" w:rsidRDefault="007842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017" w:rsidRDefault="006070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5pt;height:11.55pt" o:bullet="t">
        <v:imagedata r:id="rId1" o:title="msoDD2"/>
      </v:shape>
    </w:pict>
  </w:numPicBullet>
  <w:abstractNum w:abstractNumId="0">
    <w:nsid w:val="04431BBB"/>
    <w:multiLevelType w:val="hybridMultilevel"/>
    <w:tmpl w:val="1940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3BB2"/>
    <w:multiLevelType w:val="hybridMultilevel"/>
    <w:tmpl w:val="B48A7E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D186B"/>
    <w:multiLevelType w:val="hybridMultilevel"/>
    <w:tmpl w:val="DC66D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C3975"/>
    <w:multiLevelType w:val="hybridMultilevel"/>
    <w:tmpl w:val="E0BE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80F9D"/>
    <w:multiLevelType w:val="hybridMultilevel"/>
    <w:tmpl w:val="1AC0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B4932"/>
    <w:multiLevelType w:val="hybridMultilevel"/>
    <w:tmpl w:val="1578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36270"/>
    <w:multiLevelType w:val="hybridMultilevel"/>
    <w:tmpl w:val="7C7AB2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F2EEF"/>
    <w:multiLevelType w:val="hybridMultilevel"/>
    <w:tmpl w:val="908CE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ED723D"/>
    <w:multiLevelType w:val="hybridMultilevel"/>
    <w:tmpl w:val="4032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72F17"/>
    <w:multiLevelType w:val="hybridMultilevel"/>
    <w:tmpl w:val="D3E23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E7"/>
    <w:rsid w:val="00013605"/>
    <w:rsid w:val="00027367"/>
    <w:rsid w:val="00036902"/>
    <w:rsid w:val="00060574"/>
    <w:rsid w:val="00064AC1"/>
    <w:rsid w:val="00092A4C"/>
    <w:rsid w:val="000D7E65"/>
    <w:rsid w:val="000F1749"/>
    <w:rsid w:val="00143055"/>
    <w:rsid w:val="00161111"/>
    <w:rsid w:val="00181B71"/>
    <w:rsid w:val="001D293A"/>
    <w:rsid w:val="001D5FA9"/>
    <w:rsid w:val="002118DE"/>
    <w:rsid w:val="0021297A"/>
    <w:rsid w:val="00263D25"/>
    <w:rsid w:val="0027055E"/>
    <w:rsid w:val="002D3674"/>
    <w:rsid w:val="002D6574"/>
    <w:rsid w:val="002E7CAC"/>
    <w:rsid w:val="003328E1"/>
    <w:rsid w:val="00342E29"/>
    <w:rsid w:val="003609CF"/>
    <w:rsid w:val="003763F7"/>
    <w:rsid w:val="00385626"/>
    <w:rsid w:val="003B07B0"/>
    <w:rsid w:val="003B16F9"/>
    <w:rsid w:val="003E0CC8"/>
    <w:rsid w:val="00400CA7"/>
    <w:rsid w:val="00412B82"/>
    <w:rsid w:val="00440E23"/>
    <w:rsid w:val="004438AE"/>
    <w:rsid w:val="004530F3"/>
    <w:rsid w:val="004766F6"/>
    <w:rsid w:val="00491853"/>
    <w:rsid w:val="004A1A30"/>
    <w:rsid w:val="004A3E65"/>
    <w:rsid w:val="004C5745"/>
    <w:rsid w:val="004D2B4A"/>
    <w:rsid w:val="00506126"/>
    <w:rsid w:val="00513798"/>
    <w:rsid w:val="00531463"/>
    <w:rsid w:val="005500A5"/>
    <w:rsid w:val="00555BD2"/>
    <w:rsid w:val="00555DA5"/>
    <w:rsid w:val="005664F0"/>
    <w:rsid w:val="00574BEE"/>
    <w:rsid w:val="0057707D"/>
    <w:rsid w:val="00587959"/>
    <w:rsid w:val="005B15F1"/>
    <w:rsid w:val="00607017"/>
    <w:rsid w:val="006537FD"/>
    <w:rsid w:val="006575DA"/>
    <w:rsid w:val="006621E7"/>
    <w:rsid w:val="00666984"/>
    <w:rsid w:val="006A3E76"/>
    <w:rsid w:val="006B3A32"/>
    <w:rsid w:val="006B6963"/>
    <w:rsid w:val="006F5CE2"/>
    <w:rsid w:val="00701C67"/>
    <w:rsid w:val="00720437"/>
    <w:rsid w:val="0074564A"/>
    <w:rsid w:val="00770E1B"/>
    <w:rsid w:val="0077150C"/>
    <w:rsid w:val="0078422D"/>
    <w:rsid w:val="00792682"/>
    <w:rsid w:val="007D1475"/>
    <w:rsid w:val="007D3BA1"/>
    <w:rsid w:val="007E1375"/>
    <w:rsid w:val="007E7168"/>
    <w:rsid w:val="00860490"/>
    <w:rsid w:val="0089328D"/>
    <w:rsid w:val="00895BCA"/>
    <w:rsid w:val="008A38AF"/>
    <w:rsid w:val="008B6B35"/>
    <w:rsid w:val="008E3758"/>
    <w:rsid w:val="0091137E"/>
    <w:rsid w:val="00973E42"/>
    <w:rsid w:val="00980843"/>
    <w:rsid w:val="00985A79"/>
    <w:rsid w:val="00987597"/>
    <w:rsid w:val="009C2FC6"/>
    <w:rsid w:val="00A201E9"/>
    <w:rsid w:val="00A261A8"/>
    <w:rsid w:val="00A3056C"/>
    <w:rsid w:val="00A610A5"/>
    <w:rsid w:val="00A910F6"/>
    <w:rsid w:val="00AE75EF"/>
    <w:rsid w:val="00B073D5"/>
    <w:rsid w:val="00B27F93"/>
    <w:rsid w:val="00B63829"/>
    <w:rsid w:val="00BF21EE"/>
    <w:rsid w:val="00C17E7A"/>
    <w:rsid w:val="00C266A9"/>
    <w:rsid w:val="00C730E3"/>
    <w:rsid w:val="00C74BC1"/>
    <w:rsid w:val="00CD5E1F"/>
    <w:rsid w:val="00CE2BDE"/>
    <w:rsid w:val="00CF30B0"/>
    <w:rsid w:val="00D0734D"/>
    <w:rsid w:val="00D32B7E"/>
    <w:rsid w:val="00DA5491"/>
    <w:rsid w:val="00DB6854"/>
    <w:rsid w:val="00DD7E45"/>
    <w:rsid w:val="00E840CA"/>
    <w:rsid w:val="00EC7AFD"/>
    <w:rsid w:val="00F27975"/>
    <w:rsid w:val="00F503EC"/>
    <w:rsid w:val="00F704B2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CE5FE9-182F-431A-9627-44318F37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4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F6"/>
  </w:style>
  <w:style w:type="paragraph" w:styleId="Footer">
    <w:name w:val="footer"/>
    <w:basedOn w:val="Normal"/>
    <w:link w:val="FooterChar"/>
    <w:uiPriority w:val="99"/>
    <w:unhideWhenUsed/>
    <w:rsid w:val="00A9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F6"/>
  </w:style>
  <w:style w:type="paragraph" w:styleId="BalloonText">
    <w:name w:val="Balloon Text"/>
    <w:basedOn w:val="Normal"/>
    <w:link w:val="BalloonTextChar"/>
    <w:uiPriority w:val="99"/>
    <w:semiHidden/>
    <w:unhideWhenUsed/>
    <w:rsid w:val="00A9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E7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B0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F5B7874877F4E80B24AF458CCBD89" ma:contentTypeVersion="0" ma:contentTypeDescription="Create a new document." ma:contentTypeScope="" ma:versionID="60c70ba77cd4fe5d713dd5722b72a77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EE110-8653-4386-AFE2-DD1E1D848B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CD44E-A212-4F0A-8B1F-7076174F5A7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81A1A2-D0AF-40AC-9BD1-A11E16D02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888470E-7886-465E-ACBF-F8502056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Architecture &amp; Integration with Corporate Website</vt:lpstr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 &amp; Integration with Corporate Website</dc:title>
  <dc:creator>Rahul Nalang</dc:creator>
  <cp:lastModifiedBy>Rahul Nalang</cp:lastModifiedBy>
  <cp:revision>34</cp:revision>
  <cp:lastPrinted>2008-11-14T09:35:00Z</cp:lastPrinted>
  <dcterms:created xsi:type="dcterms:W3CDTF">2016-06-08T07:22:00Z</dcterms:created>
  <dcterms:modified xsi:type="dcterms:W3CDTF">2016-06-10T09:28:00Z</dcterms:modified>
</cp:coreProperties>
</file>