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2C8F" w14:textId="77777777" w:rsidR="006776C3" w:rsidRDefault="00000000" w:rsidP="004B3877">
      <w:pPr>
        <w:spacing w:before="560" w:after="160"/>
        <w:jc w:val="center"/>
      </w:pPr>
      <w:r>
        <w:rPr>
          <w:rFonts w:ascii="Times New Roman" w:hAnsi="Times New Roman"/>
          <w:b/>
          <w:color w:val="000000"/>
          <w:sz w:val="24"/>
        </w:rPr>
        <w:t>VPPL SOLAR &amp; WIND ENERGY SCHEDULING SYSTEM</w:t>
      </w:r>
    </w:p>
    <w:p w14:paraId="7C8A6773" w14:textId="77777777" w:rsidR="006776C3" w:rsidRPr="004B3877" w:rsidRDefault="00000000" w:rsidP="004B3877">
      <w:pPr>
        <w:spacing w:before="320" w:after="240"/>
        <w:jc w:val="center"/>
        <w:rPr>
          <w:sz w:val="46"/>
          <w:szCs w:val="46"/>
        </w:rPr>
      </w:pPr>
      <w:r w:rsidRPr="004B3877">
        <w:rPr>
          <w:rFonts w:ascii="Times New Roman" w:hAnsi="Times New Roman"/>
          <w:b/>
          <w:color w:val="000000"/>
          <w:sz w:val="46"/>
          <w:szCs w:val="46"/>
        </w:rPr>
        <w:t>INTELLIS INTRADAY LOGIC ARCHITECTURE</w:t>
      </w:r>
    </w:p>
    <w:p w14:paraId="64AFB092" w14:textId="77777777" w:rsidR="004B3877" w:rsidRPr="004B3877" w:rsidRDefault="004B3877" w:rsidP="004B3877">
      <w:pPr>
        <w:spacing w:before="320" w:after="240"/>
        <w:jc w:val="center"/>
        <w:rPr>
          <w:sz w:val="40"/>
          <w:szCs w:val="4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6480"/>
      </w:tblGrid>
      <w:tr w:rsidR="006776C3" w14:paraId="015F1A5A" w14:textId="77777777" w:rsidTr="003960A4">
        <w:trPr>
          <w:jc w:val="center"/>
        </w:trPr>
        <w:tc>
          <w:tcPr>
            <w:tcW w:w="2880" w:type="dxa"/>
            <w:tcMar>
              <w:top w:w="100" w:type="dxa"/>
              <w:left w:w="120" w:type="dxa"/>
              <w:bottom w:w="100" w:type="dxa"/>
              <w:right w:w="120" w:type="dxa"/>
            </w:tcMar>
            <w:vAlign w:val="center"/>
          </w:tcPr>
          <w:p w14:paraId="4315AC60" w14:textId="77777777" w:rsidR="006776C3" w:rsidRDefault="00000000" w:rsidP="004B3877">
            <w:pPr>
              <w:spacing w:before="40" w:after="40"/>
              <w:jc w:val="center"/>
            </w:pPr>
            <w:r>
              <w:rPr>
                <w:rFonts w:ascii="Times New Roman" w:hAnsi="Times New Roman"/>
                <w:b/>
                <w:color w:val="000000"/>
                <w:sz w:val="19"/>
              </w:rPr>
              <w:t>Metadata Field</w:t>
            </w:r>
          </w:p>
        </w:tc>
        <w:tc>
          <w:tcPr>
            <w:tcW w:w="6480" w:type="dxa"/>
            <w:tcMar>
              <w:top w:w="100" w:type="dxa"/>
              <w:left w:w="120" w:type="dxa"/>
              <w:bottom w:w="100" w:type="dxa"/>
              <w:right w:w="120" w:type="dxa"/>
            </w:tcMar>
            <w:vAlign w:val="center"/>
          </w:tcPr>
          <w:p w14:paraId="3182C8D3" w14:textId="77777777" w:rsidR="006776C3" w:rsidRDefault="00000000" w:rsidP="004B3877">
            <w:pPr>
              <w:spacing w:before="40" w:after="40"/>
              <w:jc w:val="center"/>
            </w:pPr>
            <w:r>
              <w:rPr>
                <w:rFonts w:ascii="Times New Roman" w:hAnsi="Times New Roman"/>
                <w:b/>
                <w:color w:val="000000"/>
                <w:sz w:val="19"/>
              </w:rPr>
              <w:t>Specification Details</w:t>
            </w:r>
          </w:p>
        </w:tc>
      </w:tr>
      <w:tr w:rsidR="006776C3" w14:paraId="4FD3A8E6" w14:textId="77777777" w:rsidTr="003960A4">
        <w:trPr>
          <w:jc w:val="center"/>
        </w:trPr>
        <w:tc>
          <w:tcPr>
            <w:tcW w:w="2880" w:type="dxa"/>
            <w:tcMar>
              <w:top w:w="80" w:type="dxa"/>
              <w:left w:w="120" w:type="dxa"/>
              <w:bottom w:w="80" w:type="dxa"/>
              <w:right w:w="120" w:type="dxa"/>
            </w:tcMar>
            <w:vAlign w:val="center"/>
          </w:tcPr>
          <w:p w14:paraId="38829E0D" w14:textId="77777777" w:rsidR="006776C3" w:rsidRDefault="00000000" w:rsidP="004B3877">
            <w:pPr>
              <w:spacing w:before="20" w:after="40" w:line="264" w:lineRule="auto"/>
              <w:jc w:val="center"/>
            </w:pPr>
            <w:r>
              <w:rPr>
                <w:rFonts w:ascii="Times New Roman" w:hAnsi="Times New Roman"/>
                <w:color w:val="000000"/>
                <w:sz w:val="18"/>
              </w:rPr>
              <w:t>Document ID</w:t>
            </w:r>
          </w:p>
        </w:tc>
        <w:tc>
          <w:tcPr>
            <w:tcW w:w="6480" w:type="dxa"/>
            <w:tcMar>
              <w:top w:w="80" w:type="dxa"/>
              <w:left w:w="120" w:type="dxa"/>
              <w:bottom w:w="80" w:type="dxa"/>
              <w:right w:w="120" w:type="dxa"/>
            </w:tcMar>
            <w:vAlign w:val="center"/>
          </w:tcPr>
          <w:p w14:paraId="05F62AC6" w14:textId="77777777" w:rsidR="006776C3" w:rsidRDefault="00000000" w:rsidP="004B3877">
            <w:pPr>
              <w:spacing w:before="20" w:after="40" w:line="264" w:lineRule="auto"/>
            </w:pPr>
            <w:r>
              <w:rPr>
                <w:rFonts w:ascii="Times New Roman" w:hAnsi="Times New Roman"/>
                <w:color w:val="000000"/>
                <w:sz w:val="18"/>
              </w:rPr>
              <w:t>DOC-M04-S01-005</w:t>
            </w:r>
          </w:p>
        </w:tc>
      </w:tr>
      <w:tr w:rsidR="006776C3" w14:paraId="6DEFF6E8" w14:textId="77777777" w:rsidTr="003960A4">
        <w:trPr>
          <w:jc w:val="center"/>
        </w:trPr>
        <w:tc>
          <w:tcPr>
            <w:tcW w:w="2880" w:type="dxa"/>
            <w:tcMar>
              <w:top w:w="80" w:type="dxa"/>
              <w:left w:w="120" w:type="dxa"/>
              <w:bottom w:w="80" w:type="dxa"/>
              <w:right w:w="120" w:type="dxa"/>
            </w:tcMar>
            <w:vAlign w:val="center"/>
          </w:tcPr>
          <w:p w14:paraId="06035786" w14:textId="77777777" w:rsidR="006776C3" w:rsidRDefault="00000000" w:rsidP="004B3877">
            <w:pPr>
              <w:spacing w:before="20" w:after="40" w:line="264" w:lineRule="auto"/>
              <w:jc w:val="center"/>
            </w:pPr>
            <w:r>
              <w:rPr>
                <w:rFonts w:ascii="Times New Roman" w:hAnsi="Times New Roman"/>
                <w:color w:val="000000"/>
                <w:sz w:val="18"/>
              </w:rPr>
              <w:t>Document Title</w:t>
            </w:r>
          </w:p>
        </w:tc>
        <w:tc>
          <w:tcPr>
            <w:tcW w:w="6480" w:type="dxa"/>
            <w:tcMar>
              <w:top w:w="80" w:type="dxa"/>
              <w:left w:w="120" w:type="dxa"/>
              <w:bottom w:w="80" w:type="dxa"/>
              <w:right w:w="120" w:type="dxa"/>
            </w:tcMar>
            <w:vAlign w:val="center"/>
          </w:tcPr>
          <w:p w14:paraId="49416C99" w14:textId="77777777" w:rsidR="006776C3" w:rsidRDefault="00000000" w:rsidP="004B3877">
            <w:pPr>
              <w:spacing w:before="20" w:after="40" w:line="264" w:lineRule="auto"/>
            </w:pPr>
            <w:r>
              <w:rPr>
                <w:rFonts w:ascii="Times New Roman" w:hAnsi="Times New Roman"/>
                <w:color w:val="000000"/>
                <w:sz w:val="18"/>
              </w:rPr>
              <w:t>Intellis_Intraday_Logic_Architecture</w:t>
            </w:r>
          </w:p>
        </w:tc>
      </w:tr>
      <w:tr w:rsidR="006776C3" w14:paraId="39C83AB8" w14:textId="77777777" w:rsidTr="003960A4">
        <w:trPr>
          <w:jc w:val="center"/>
        </w:trPr>
        <w:tc>
          <w:tcPr>
            <w:tcW w:w="2880" w:type="dxa"/>
            <w:tcMar>
              <w:top w:w="80" w:type="dxa"/>
              <w:left w:w="120" w:type="dxa"/>
              <w:bottom w:w="80" w:type="dxa"/>
              <w:right w:w="120" w:type="dxa"/>
            </w:tcMar>
            <w:vAlign w:val="center"/>
          </w:tcPr>
          <w:p w14:paraId="29E00D81" w14:textId="77777777" w:rsidR="006776C3" w:rsidRDefault="00000000" w:rsidP="004B3877">
            <w:pPr>
              <w:spacing w:before="20" w:after="40" w:line="264" w:lineRule="auto"/>
              <w:jc w:val="center"/>
            </w:pPr>
            <w:r>
              <w:rPr>
                <w:rFonts w:ascii="Times New Roman" w:hAnsi="Times New Roman"/>
                <w:color w:val="000000"/>
                <w:sz w:val="18"/>
              </w:rPr>
              <w:t>Version</w:t>
            </w:r>
          </w:p>
        </w:tc>
        <w:tc>
          <w:tcPr>
            <w:tcW w:w="6480" w:type="dxa"/>
            <w:tcMar>
              <w:top w:w="80" w:type="dxa"/>
              <w:left w:w="120" w:type="dxa"/>
              <w:bottom w:w="80" w:type="dxa"/>
              <w:right w:w="120" w:type="dxa"/>
            </w:tcMar>
            <w:vAlign w:val="center"/>
          </w:tcPr>
          <w:p w14:paraId="1372E502" w14:textId="77777777" w:rsidR="006776C3" w:rsidRDefault="00000000" w:rsidP="004B3877">
            <w:pPr>
              <w:spacing w:before="20" w:after="40" w:line="264" w:lineRule="auto"/>
            </w:pPr>
            <w:r>
              <w:rPr>
                <w:rFonts w:ascii="Times New Roman" w:hAnsi="Times New Roman"/>
                <w:color w:val="000000"/>
                <w:sz w:val="18"/>
              </w:rPr>
              <w:t xml:space="preserve">v1.0 </w:t>
            </w:r>
          </w:p>
        </w:tc>
      </w:tr>
      <w:tr w:rsidR="006776C3" w14:paraId="7E3E9B5D" w14:textId="77777777" w:rsidTr="003960A4">
        <w:trPr>
          <w:jc w:val="center"/>
        </w:trPr>
        <w:tc>
          <w:tcPr>
            <w:tcW w:w="2880" w:type="dxa"/>
            <w:tcMar>
              <w:top w:w="80" w:type="dxa"/>
              <w:left w:w="120" w:type="dxa"/>
              <w:bottom w:w="80" w:type="dxa"/>
              <w:right w:w="120" w:type="dxa"/>
            </w:tcMar>
            <w:vAlign w:val="center"/>
          </w:tcPr>
          <w:p w14:paraId="51817923" w14:textId="77777777" w:rsidR="006776C3" w:rsidRDefault="00000000" w:rsidP="004B3877">
            <w:pPr>
              <w:spacing w:before="20" w:after="40" w:line="264" w:lineRule="auto"/>
              <w:jc w:val="center"/>
            </w:pPr>
            <w:r>
              <w:rPr>
                <w:rFonts w:ascii="Times New Roman" w:hAnsi="Times New Roman"/>
                <w:color w:val="000000"/>
                <w:sz w:val="18"/>
              </w:rPr>
              <w:t>Prepared by</w:t>
            </w:r>
          </w:p>
        </w:tc>
        <w:tc>
          <w:tcPr>
            <w:tcW w:w="6480" w:type="dxa"/>
            <w:tcMar>
              <w:top w:w="80" w:type="dxa"/>
              <w:left w:w="120" w:type="dxa"/>
              <w:bottom w:w="80" w:type="dxa"/>
              <w:right w:w="120" w:type="dxa"/>
            </w:tcMar>
            <w:vAlign w:val="center"/>
          </w:tcPr>
          <w:p w14:paraId="6F111AD0" w14:textId="77777777" w:rsidR="006776C3" w:rsidRDefault="00000000" w:rsidP="004B3877">
            <w:pPr>
              <w:spacing w:before="20" w:after="40" w:line="264" w:lineRule="auto"/>
            </w:pPr>
            <w:r>
              <w:rPr>
                <w:rFonts w:ascii="Times New Roman" w:hAnsi="Times New Roman"/>
                <w:color w:val="000000"/>
                <w:sz w:val="18"/>
              </w:rPr>
              <w:t xml:space="preserve">Chaitanya Gore </w:t>
            </w:r>
          </w:p>
        </w:tc>
      </w:tr>
      <w:tr w:rsidR="006776C3" w14:paraId="75F2B3B3" w14:textId="77777777" w:rsidTr="003960A4">
        <w:trPr>
          <w:jc w:val="center"/>
        </w:trPr>
        <w:tc>
          <w:tcPr>
            <w:tcW w:w="2880" w:type="dxa"/>
            <w:tcMar>
              <w:top w:w="80" w:type="dxa"/>
              <w:left w:w="120" w:type="dxa"/>
              <w:bottom w:w="80" w:type="dxa"/>
              <w:right w:w="120" w:type="dxa"/>
            </w:tcMar>
            <w:vAlign w:val="center"/>
          </w:tcPr>
          <w:p w14:paraId="42DB3E17" w14:textId="77777777" w:rsidR="006776C3" w:rsidRDefault="00000000" w:rsidP="004B3877">
            <w:pPr>
              <w:spacing w:before="20" w:after="40" w:line="264" w:lineRule="auto"/>
              <w:jc w:val="center"/>
            </w:pPr>
            <w:r>
              <w:rPr>
                <w:rFonts w:ascii="Times New Roman" w:hAnsi="Times New Roman"/>
                <w:color w:val="000000"/>
                <w:sz w:val="18"/>
              </w:rPr>
              <w:t>Target Schedule Type</w:t>
            </w:r>
          </w:p>
        </w:tc>
        <w:tc>
          <w:tcPr>
            <w:tcW w:w="6480" w:type="dxa"/>
            <w:tcMar>
              <w:top w:w="80" w:type="dxa"/>
              <w:left w:w="120" w:type="dxa"/>
              <w:bottom w:w="80" w:type="dxa"/>
              <w:right w:w="120" w:type="dxa"/>
            </w:tcMar>
            <w:vAlign w:val="center"/>
          </w:tcPr>
          <w:p w14:paraId="6FE9C335" w14:textId="77777777" w:rsidR="006776C3" w:rsidRDefault="00000000" w:rsidP="004B3877">
            <w:pPr>
              <w:spacing w:before="20" w:after="40" w:line="264" w:lineRule="auto"/>
            </w:pPr>
            <w:r>
              <w:rPr>
                <w:rFonts w:ascii="Times New Roman" w:hAnsi="Times New Roman"/>
                <w:color w:val="000000"/>
                <w:sz w:val="18"/>
              </w:rPr>
              <w:t>Intraday Rolling Revision Scheduling (15-Minute Grid Intervals, 96 Daily Blocks)</w:t>
            </w:r>
          </w:p>
        </w:tc>
      </w:tr>
      <w:tr w:rsidR="006776C3" w14:paraId="4FF27972" w14:textId="77777777" w:rsidTr="003960A4">
        <w:trPr>
          <w:jc w:val="center"/>
        </w:trPr>
        <w:tc>
          <w:tcPr>
            <w:tcW w:w="2880" w:type="dxa"/>
            <w:tcMar>
              <w:top w:w="80" w:type="dxa"/>
              <w:left w:w="120" w:type="dxa"/>
              <w:bottom w:w="80" w:type="dxa"/>
              <w:right w:w="120" w:type="dxa"/>
            </w:tcMar>
            <w:vAlign w:val="center"/>
          </w:tcPr>
          <w:p w14:paraId="7AE4C625" w14:textId="77777777" w:rsidR="006776C3" w:rsidRDefault="00000000" w:rsidP="004B3877">
            <w:pPr>
              <w:spacing w:before="20" w:after="40" w:line="264" w:lineRule="auto"/>
              <w:jc w:val="center"/>
            </w:pPr>
            <w:r>
              <w:rPr>
                <w:rFonts w:ascii="Times New Roman" w:hAnsi="Times New Roman"/>
                <w:color w:val="000000"/>
                <w:sz w:val="18"/>
              </w:rPr>
              <w:t>Target Audience</w:t>
            </w:r>
          </w:p>
        </w:tc>
        <w:tc>
          <w:tcPr>
            <w:tcW w:w="6480" w:type="dxa"/>
            <w:tcMar>
              <w:top w:w="80" w:type="dxa"/>
              <w:left w:w="120" w:type="dxa"/>
              <w:bottom w:w="80" w:type="dxa"/>
              <w:right w:w="120" w:type="dxa"/>
            </w:tcMar>
            <w:vAlign w:val="center"/>
          </w:tcPr>
          <w:p w14:paraId="35927DD7" w14:textId="77777777" w:rsidR="006776C3" w:rsidRDefault="00EE7CA6" w:rsidP="004B3877">
            <w:pPr>
              <w:spacing w:before="20" w:after="40" w:line="264" w:lineRule="auto"/>
            </w:pPr>
            <w:r>
              <w:rPr>
                <w:rFonts w:ascii="Times New Roman" w:hAnsi="Times New Roman"/>
                <w:color w:val="000000"/>
                <w:sz w:val="18"/>
              </w:rPr>
              <w:t>Developers, Junior Developers / Interns</w:t>
            </w:r>
          </w:p>
        </w:tc>
      </w:tr>
      <w:tr w:rsidR="006776C3" w14:paraId="41766E46" w14:textId="77777777" w:rsidTr="003960A4">
        <w:trPr>
          <w:jc w:val="center"/>
        </w:trPr>
        <w:tc>
          <w:tcPr>
            <w:tcW w:w="2880" w:type="dxa"/>
            <w:tcMar>
              <w:top w:w="80" w:type="dxa"/>
              <w:left w:w="120" w:type="dxa"/>
              <w:bottom w:w="80" w:type="dxa"/>
              <w:right w:w="120" w:type="dxa"/>
            </w:tcMar>
            <w:vAlign w:val="center"/>
          </w:tcPr>
          <w:p w14:paraId="2429EA2D" w14:textId="77777777" w:rsidR="006776C3" w:rsidRDefault="00000000" w:rsidP="004B3877">
            <w:pPr>
              <w:spacing w:before="20" w:after="40" w:line="264" w:lineRule="auto"/>
              <w:jc w:val="center"/>
            </w:pPr>
            <w:r>
              <w:rPr>
                <w:rFonts w:ascii="Times New Roman" w:hAnsi="Times New Roman"/>
                <w:color w:val="000000"/>
                <w:sz w:val="18"/>
              </w:rPr>
              <w:t>Classification</w:t>
            </w:r>
          </w:p>
        </w:tc>
        <w:tc>
          <w:tcPr>
            <w:tcW w:w="6480" w:type="dxa"/>
            <w:tcMar>
              <w:top w:w="80" w:type="dxa"/>
              <w:left w:w="120" w:type="dxa"/>
              <w:bottom w:w="80" w:type="dxa"/>
              <w:right w:w="120" w:type="dxa"/>
            </w:tcMar>
            <w:vAlign w:val="center"/>
          </w:tcPr>
          <w:p w14:paraId="77097911" w14:textId="77777777" w:rsidR="006776C3" w:rsidRDefault="00000000" w:rsidP="004B3877">
            <w:pPr>
              <w:spacing w:before="20" w:after="40" w:line="264" w:lineRule="auto"/>
            </w:pPr>
            <w:r>
              <w:rPr>
                <w:rFonts w:ascii="Times New Roman" w:hAnsi="Times New Roman"/>
                <w:color w:val="000000"/>
                <w:sz w:val="18"/>
              </w:rPr>
              <w:t>Official Production Technical Specification — Complete Implementation Blueprint</w:t>
            </w:r>
          </w:p>
        </w:tc>
      </w:tr>
      <w:tr w:rsidR="006776C3" w14:paraId="1880A6F1" w14:textId="77777777" w:rsidTr="003960A4">
        <w:trPr>
          <w:jc w:val="center"/>
        </w:trPr>
        <w:tc>
          <w:tcPr>
            <w:tcW w:w="2880" w:type="dxa"/>
            <w:tcMar>
              <w:top w:w="80" w:type="dxa"/>
              <w:left w:w="120" w:type="dxa"/>
              <w:bottom w:w="80" w:type="dxa"/>
              <w:right w:w="120" w:type="dxa"/>
            </w:tcMar>
            <w:vAlign w:val="center"/>
          </w:tcPr>
          <w:p w14:paraId="777138E3" w14:textId="77777777" w:rsidR="006776C3" w:rsidRDefault="00000000" w:rsidP="004B3877">
            <w:pPr>
              <w:spacing w:before="20" w:after="40" w:line="264" w:lineRule="auto"/>
              <w:jc w:val="center"/>
            </w:pPr>
            <w:r>
              <w:rPr>
                <w:rFonts w:ascii="Times New Roman" w:hAnsi="Times New Roman"/>
                <w:color w:val="000000"/>
                <w:sz w:val="18"/>
              </w:rPr>
              <w:t>Last Updated</w:t>
            </w:r>
          </w:p>
        </w:tc>
        <w:tc>
          <w:tcPr>
            <w:tcW w:w="6480" w:type="dxa"/>
            <w:tcMar>
              <w:top w:w="80" w:type="dxa"/>
              <w:left w:w="120" w:type="dxa"/>
              <w:bottom w:w="80" w:type="dxa"/>
              <w:right w:w="120" w:type="dxa"/>
            </w:tcMar>
            <w:vAlign w:val="center"/>
          </w:tcPr>
          <w:p w14:paraId="4DA044EA" w14:textId="77777777" w:rsidR="006776C3" w:rsidRDefault="00000000" w:rsidP="004B3877">
            <w:pPr>
              <w:spacing w:before="20" w:after="40" w:line="264" w:lineRule="auto"/>
            </w:pPr>
            <w:r>
              <w:rPr>
                <w:rFonts w:ascii="Times New Roman" w:hAnsi="Times New Roman"/>
                <w:color w:val="000000"/>
                <w:sz w:val="18"/>
              </w:rPr>
              <w:t>2026-10-08</w:t>
            </w:r>
          </w:p>
        </w:tc>
      </w:tr>
      <w:tr w:rsidR="00C65942" w14:paraId="49D6B3BD" w14:textId="77777777">
        <w:trPr>
          <w:jc w:val="center"/>
        </w:trPr>
        <w:tc>
          <w:tcPr>
            <w:tcW w:w="2880" w:type="dxa"/>
            <w:shd w:val="clear" w:color="auto" w:fill="F8FAFC"/>
            <w:tcMar>
              <w:top w:w="80" w:type="dxa"/>
              <w:left w:w="120" w:type="dxa"/>
              <w:bottom w:w="80" w:type="dxa"/>
              <w:right w:w="120" w:type="dxa"/>
            </w:tcMar>
            <w:vAlign w:val="center"/>
          </w:tcPr>
          <w:p w14:paraId="1A912E8A" w14:textId="77777777" w:rsidR="00C65942" w:rsidRDefault="00000000" w:rsidP="00427E7B">
            <w:pPr>
              <w:spacing w:before="40" w:after="40"/>
              <w:jc w:val="center"/>
            </w:pPr>
            <w:r>
              <w:rPr>
                <w:rFonts w:ascii="Times New Roman" w:hAnsi="Times New Roman"/>
                <w:color w:val="000000"/>
                <w:sz w:val="18"/>
              </w:rPr>
              <w:t>Directory Name</w:t>
            </w:r>
          </w:p>
        </w:tc>
        <w:tc>
          <w:tcPr>
            <w:tcW w:w="6480" w:type="dxa"/>
            <w:shd w:val="clear" w:color="auto" w:fill="FFFFFF"/>
            <w:tcMar>
              <w:top w:w="80" w:type="dxa"/>
              <w:left w:w="120" w:type="dxa"/>
              <w:bottom w:w="80" w:type="dxa"/>
              <w:right w:w="120" w:type="dxa"/>
            </w:tcMar>
            <w:vAlign w:val="center"/>
          </w:tcPr>
          <w:p w14:paraId="4EB32672" w14:textId="77777777" w:rsidR="00C65942" w:rsidRDefault="00000000">
            <w:pPr>
              <w:spacing w:before="40" w:after="40"/>
            </w:pPr>
            <w:r>
              <w:rPr>
                <w:rFonts w:ascii="Times New Roman" w:hAnsi="Times New Roman"/>
                <w:color w:val="000000"/>
                <w:sz w:val="18"/>
              </w:rPr>
              <w:t>schedule/, schedule/modules/weather/, schedule/modules/meter/, schedule/modules/multi_generator/, schedule/modules/llm/</w:t>
            </w:r>
          </w:p>
        </w:tc>
      </w:tr>
      <w:tr w:rsidR="00C65942" w14:paraId="70F0EC1E" w14:textId="77777777">
        <w:trPr>
          <w:jc w:val="center"/>
        </w:trPr>
        <w:tc>
          <w:tcPr>
            <w:tcW w:w="2880" w:type="dxa"/>
            <w:shd w:val="clear" w:color="auto" w:fill="F8FAFC"/>
            <w:tcMar>
              <w:top w:w="80" w:type="dxa"/>
              <w:left w:w="120" w:type="dxa"/>
              <w:bottom w:w="80" w:type="dxa"/>
              <w:right w:w="120" w:type="dxa"/>
            </w:tcMar>
            <w:vAlign w:val="center"/>
          </w:tcPr>
          <w:p w14:paraId="4CBA28B6" w14:textId="77777777" w:rsidR="00C65942" w:rsidRDefault="00000000" w:rsidP="00427E7B">
            <w:pPr>
              <w:spacing w:before="40" w:after="40"/>
              <w:jc w:val="center"/>
            </w:pPr>
            <w:r>
              <w:rPr>
                <w:rFonts w:ascii="Times New Roman" w:hAnsi="Times New Roman"/>
                <w:color w:val="000000"/>
                <w:sz w:val="18"/>
              </w:rPr>
              <w:t>File Name</w:t>
            </w:r>
          </w:p>
        </w:tc>
        <w:tc>
          <w:tcPr>
            <w:tcW w:w="6480" w:type="dxa"/>
            <w:shd w:val="clear" w:color="auto" w:fill="FFFFFF"/>
            <w:tcMar>
              <w:top w:w="80" w:type="dxa"/>
              <w:left w:w="120" w:type="dxa"/>
              <w:bottom w:w="80" w:type="dxa"/>
              <w:right w:w="120" w:type="dxa"/>
            </w:tcMar>
            <w:vAlign w:val="center"/>
          </w:tcPr>
          <w:p w14:paraId="1CB899CC" w14:textId="77777777" w:rsidR="00C65942" w:rsidRDefault="00000000">
            <w:pPr>
              <w:spacing w:before="40" w:after="40"/>
            </w:pPr>
            <w:r>
              <w:rPr>
                <w:rFonts w:ascii="Times New Roman" w:hAnsi="Times New Roman"/>
                <w:color w:val="000000"/>
                <w:sz w:val="18"/>
              </w:rPr>
              <w:t>intellis_ai_lambda.py, intellis_ensemble_gti_ai.py, wind_ensemble.py, meter_normalizer.py, multi_generator_engine.py, strategic_arbiter.py</w:t>
            </w:r>
          </w:p>
        </w:tc>
      </w:tr>
    </w:tbl>
    <w:p w14:paraId="659F1FE6" w14:textId="77777777" w:rsidR="006776C3" w:rsidRDefault="006776C3">
      <w:pPr>
        <w:spacing w:after="80"/>
      </w:pPr>
    </w:p>
    <w:p w14:paraId="2497B510" w14:textId="77777777" w:rsidR="006776C3" w:rsidRDefault="00000000">
      <w:r>
        <w:br w:type="page"/>
      </w:r>
    </w:p>
    <w:p w14:paraId="6B09FFFA" w14:textId="77777777" w:rsidR="006776C3" w:rsidRDefault="00000000">
      <w:pPr>
        <w:keepNext/>
        <w:spacing w:before="280" w:after="120"/>
      </w:pPr>
      <w:r>
        <w:rPr>
          <w:rFonts w:ascii="Times New Roman" w:hAnsi="Times New Roman"/>
          <w:b/>
          <w:color w:val="000000"/>
          <w:sz w:val="32"/>
        </w:rPr>
        <w:lastRenderedPageBreak/>
        <w:t>Document Revision History &amp; Implementation Mandate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7"/>
        <w:gridCol w:w="1310"/>
        <w:gridCol w:w="970"/>
        <w:gridCol w:w="6383"/>
      </w:tblGrid>
      <w:tr w:rsidR="006776C3" w14:paraId="0C95938D" w14:textId="77777777" w:rsidTr="003960A4">
        <w:trPr>
          <w:jc w:val="center"/>
        </w:trPr>
        <w:tc>
          <w:tcPr>
            <w:tcW w:w="0" w:type="auto"/>
            <w:tcMar>
              <w:top w:w="100" w:type="dxa"/>
              <w:left w:w="120" w:type="dxa"/>
              <w:bottom w:w="100" w:type="dxa"/>
              <w:right w:w="120" w:type="dxa"/>
            </w:tcMar>
          </w:tcPr>
          <w:p w14:paraId="79ADF980" w14:textId="77777777" w:rsidR="006776C3" w:rsidRDefault="00000000">
            <w:pPr>
              <w:spacing w:before="40" w:after="40"/>
            </w:pPr>
            <w:r>
              <w:rPr>
                <w:rFonts w:ascii="Times New Roman" w:hAnsi="Times New Roman"/>
                <w:b/>
                <w:color w:val="000000"/>
                <w:sz w:val="19"/>
              </w:rPr>
              <w:t>Revision</w:t>
            </w:r>
          </w:p>
        </w:tc>
        <w:tc>
          <w:tcPr>
            <w:tcW w:w="1310" w:type="dxa"/>
            <w:tcMar>
              <w:top w:w="100" w:type="dxa"/>
              <w:left w:w="120" w:type="dxa"/>
              <w:bottom w:w="100" w:type="dxa"/>
              <w:right w:w="120" w:type="dxa"/>
            </w:tcMar>
          </w:tcPr>
          <w:p w14:paraId="2249A20E" w14:textId="77777777" w:rsidR="006776C3" w:rsidRDefault="00000000">
            <w:pPr>
              <w:spacing w:before="40" w:after="40"/>
            </w:pPr>
            <w:r>
              <w:rPr>
                <w:rFonts w:ascii="Times New Roman" w:hAnsi="Times New Roman"/>
                <w:b/>
                <w:color w:val="000000"/>
                <w:sz w:val="19"/>
              </w:rPr>
              <w:t>Release Date</w:t>
            </w:r>
          </w:p>
        </w:tc>
        <w:tc>
          <w:tcPr>
            <w:tcW w:w="834" w:type="dxa"/>
            <w:tcMar>
              <w:top w:w="100" w:type="dxa"/>
              <w:left w:w="120" w:type="dxa"/>
              <w:bottom w:w="100" w:type="dxa"/>
              <w:right w:w="120" w:type="dxa"/>
            </w:tcMar>
          </w:tcPr>
          <w:p w14:paraId="7DDAC4FB" w14:textId="77777777" w:rsidR="006776C3" w:rsidRDefault="00000000">
            <w:pPr>
              <w:spacing w:before="40" w:after="40"/>
            </w:pPr>
            <w:r>
              <w:rPr>
                <w:rFonts w:ascii="Times New Roman" w:hAnsi="Times New Roman"/>
                <w:b/>
                <w:color w:val="000000"/>
                <w:sz w:val="19"/>
              </w:rPr>
              <w:t>Primary Author</w:t>
            </w:r>
          </w:p>
        </w:tc>
        <w:tc>
          <w:tcPr>
            <w:tcW w:w="0" w:type="auto"/>
            <w:tcMar>
              <w:top w:w="100" w:type="dxa"/>
              <w:left w:w="120" w:type="dxa"/>
              <w:bottom w:w="100" w:type="dxa"/>
              <w:right w:w="120" w:type="dxa"/>
            </w:tcMar>
          </w:tcPr>
          <w:p w14:paraId="4CC3BF7A" w14:textId="77777777" w:rsidR="006776C3" w:rsidRDefault="00000000">
            <w:pPr>
              <w:spacing w:before="40" w:after="40"/>
            </w:pPr>
            <w:r>
              <w:rPr>
                <w:rFonts w:ascii="Times New Roman" w:hAnsi="Times New Roman"/>
                <w:b/>
                <w:color w:val="000000"/>
                <w:sz w:val="19"/>
              </w:rPr>
              <w:t>Detailed Summary of Modifications &amp; Architectural Scope</w:t>
            </w:r>
          </w:p>
        </w:tc>
      </w:tr>
      <w:tr w:rsidR="006776C3" w14:paraId="09228601" w14:textId="77777777" w:rsidTr="003960A4">
        <w:trPr>
          <w:jc w:val="center"/>
        </w:trPr>
        <w:tc>
          <w:tcPr>
            <w:tcW w:w="0" w:type="auto"/>
            <w:tcMar>
              <w:top w:w="80" w:type="dxa"/>
              <w:left w:w="120" w:type="dxa"/>
              <w:bottom w:w="80" w:type="dxa"/>
              <w:right w:w="120" w:type="dxa"/>
            </w:tcMar>
          </w:tcPr>
          <w:p w14:paraId="614A2EBC" w14:textId="77777777" w:rsidR="006776C3" w:rsidRDefault="00000000">
            <w:pPr>
              <w:spacing w:before="20" w:after="40" w:line="264" w:lineRule="auto"/>
            </w:pPr>
            <w:r>
              <w:rPr>
                <w:rFonts w:ascii="Times New Roman" w:hAnsi="Times New Roman"/>
                <w:color w:val="000000"/>
                <w:sz w:val="18"/>
              </w:rPr>
              <w:t>v1.0</w:t>
            </w:r>
          </w:p>
        </w:tc>
        <w:tc>
          <w:tcPr>
            <w:tcW w:w="1310" w:type="dxa"/>
            <w:tcMar>
              <w:top w:w="80" w:type="dxa"/>
              <w:left w:w="120" w:type="dxa"/>
              <w:bottom w:w="80" w:type="dxa"/>
              <w:right w:w="120" w:type="dxa"/>
            </w:tcMar>
          </w:tcPr>
          <w:p w14:paraId="75EFCA12" w14:textId="77777777" w:rsidR="006776C3" w:rsidRDefault="00000000">
            <w:pPr>
              <w:spacing w:before="20" w:after="40" w:line="264" w:lineRule="auto"/>
            </w:pPr>
            <w:r>
              <w:rPr>
                <w:rFonts w:ascii="Times New Roman" w:hAnsi="Times New Roman"/>
                <w:color w:val="000000"/>
                <w:sz w:val="18"/>
              </w:rPr>
              <w:t>2026-10-08</w:t>
            </w:r>
          </w:p>
        </w:tc>
        <w:tc>
          <w:tcPr>
            <w:tcW w:w="834" w:type="dxa"/>
            <w:tcMar>
              <w:top w:w="80" w:type="dxa"/>
              <w:left w:w="120" w:type="dxa"/>
              <w:bottom w:w="80" w:type="dxa"/>
              <w:right w:w="120" w:type="dxa"/>
            </w:tcMar>
          </w:tcPr>
          <w:p w14:paraId="0B280456" w14:textId="77777777" w:rsidR="006776C3" w:rsidRDefault="00000000">
            <w:pPr>
              <w:spacing w:before="20" w:after="40" w:line="264" w:lineRule="auto"/>
            </w:pPr>
            <w:r>
              <w:rPr>
                <w:rFonts w:ascii="Times New Roman" w:hAnsi="Times New Roman"/>
                <w:color w:val="000000"/>
                <w:sz w:val="18"/>
              </w:rPr>
              <w:t>Chaitanya Gore</w:t>
            </w:r>
          </w:p>
        </w:tc>
        <w:tc>
          <w:tcPr>
            <w:tcW w:w="0" w:type="auto"/>
            <w:tcMar>
              <w:top w:w="80" w:type="dxa"/>
              <w:left w:w="120" w:type="dxa"/>
              <w:bottom w:w="80" w:type="dxa"/>
              <w:right w:w="120" w:type="dxa"/>
            </w:tcMar>
            <w:vAlign w:val="center"/>
          </w:tcPr>
          <w:p w14:paraId="193B0B05" w14:textId="77777777" w:rsidR="006776C3" w:rsidRDefault="00000000" w:rsidP="00066EE8">
            <w:pPr>
              <w:spacing w:before="20" w:after="40" w:line="264" w:lineRule="auto"/>
            </w:pPr>
            <w:r>
              <w:rPr>
                <w:rFonts w:ascii="Times New Roman" w:hAnsi="Times New Roman"/>
                <w:color w:val="000000"/>
                <w:sz w:val="18"/>
              </w:rPr>
              <w:t xml:space="preserve">Initial Complete Production Specification. Formulates end-to-end low-level algorithmic logic for both Solar and Wind Intraday scheduling. Integrates: </w:t>
            </w:r>
            <w:r w:rsidR="00066EE8">
              <w:rPr>
                <w:rFonts w:ascii="Times New Roman" w:hAnsi="Times New Roman"/>
                <w:color w:val="000000"/>
                <w:sz w:val="18"/>
              </w:rPr>
              <w:br/>
            </w:r>
            <w:r>
              <w:rPr>
                <w:rFonts w:ascii="Times New Roman" w:hAnsi="Times New Roman"/>
                <w:color w:val="000000"/>
                <w:sz w:val="18"/>
              </w:rPr>
              <w:t xml:space="preserve">(1) Ineichen clear-sky ephemeris and 143-member NWP super-ensemble with physics-guided Kt spline; </w:t>
            </w:r>
            <w:r w:rsidR="00066EE8">
              <w:rPr>
                <w:rFonts w:ascii="Times New Roman" w:hAnsi="Times New Roman"/>
                <w:color w:val="000000"/>
                <w:sz w:val="18"/>
              </w:rPr>
              <w:br/>
            </w:r>
            <w:r>
              <w:rPr>
                <w:rFonts w:ascii="Times New Roman" w:hAnsi="Times New Roman"/>
                <w:color w:val="000000"/>
                <w:sz w:val="18"/>
              </w:rPr>
              <w:t>(2) Faiman/Sandia thermal cell convection;</w:t>
            </w:r>
            <w:r w:rsidR="00066EE8">
              <w:rPr>
                <w:rFonts w:ascii="Times New Roman" w:hAnsi="Times New Roman"/>
                <w:color w:val="000000"/>
                <w:sz w:val="18"/>
              </w:rPr>
              <w:br/>
            </w:r>
            <w:r>
              <w:rPr>
                <w:rFonts w:ascii="Times New Roman" w:hAnsi="Times New Roman"/>
                <w:color w:val="000000"/>
                <w:sz w:val="18"/>
              </w:rPr>
              <w:t xml:space="preserve">(3) 3-slot diurnal </w:t>
            </w:r>
            <w:r w:rsidR="008547CD">
              <w:rPr>
                <w:rFonts w:ascii="Times New Roman" w:hAnsi="Times New Roman"/>
                <w:color w:val="000000"/>
                <w:sz w:val="18"/>
              </w:rPr>
              <w:t>ensemble</w:t>
            </w:r>
            <w:r>
              <w:rPr>
                <w:rFonts w:ascii="Times New Roman" w:hAnsi="Times New Roman"/>
                <w:color w:val="000000"/>
                <w:sz w:val="18"/>
              </w:rPr>
              <w:t xml:space="preserve"> with agency diversity capping; </w:t>
            </w:r>
            <w:r w:rsidR="00066EE8">
              <w:rPr>
                <w:rFonts w:ascii="Times New Roman" w:hAnsi="Times New Roman"/>
                <w:color w:val="000000"/>
                <w:sz w:val="18"/>
              </w:rPr>
              <w:br/>
            </w:r>
            <w:r>
              <w:rPr>
                <w:rFonts w:ascii="Times New Roman" w:hAnsi="Times New Roman"/>
                <w:color w:val="000000"/>
                <w:sz w:val="18"/>
              </w:rPr>
              <w:t xml:space="preserve">(4) Real-time SCADA telemetry performance ratio horizon bridging; </w:t>
            </w:r>
            <w:r w:rsidR="00066EE8">
              <w:rPr>
                <w:rFonts w:ascii="Times New Roman" w:hAnsi="Times New Roman"/>
                <w:color w:val="000000"/>
                <w:sz w:val="18"/>
              </w:rPr>
              <w:br/>
            </w:r>
            <w:r>
              <w:rPr>
                <w:rFonts w:ascii="Times New Roman" w:hAnsi="Times New Roman"/>
                <w:color w:val="000000"/>
                <w:sz w:val="18"/>
              </w:rPr>
              <w:t xml:space="preserve">(5) Dynamic DynamoDB plant status change event processing (full shutdown, partial DC derates, AC export curtailment caps); (6) Multi-generator asset decomposition with column preservation across snapshot, latest, and current_final files; </w:t>
            </w:r>
            <w:r w:rsidR="00066EE8">
              <w:rPr>
                <w:rFonts w:ascii="Times New Roman" w:hAnsi="Times New Roman"/>
                <w:color w:val="000000"/>
                <w:sz w:val="18"/>
              </w:rPr>
              <w:br/>
            </w:r>
            <w:r>
              <w:rPr>
                <w:rFonts w:ascii="Times New Roman" w:hAnsi="Times New Roman"/>
                <w:color w:val="000000"/>
                <w:sz w:val="18"/>
              </w:rPr>
              <w:t xml:space="preserve">(7) Wind aerodynamic hardware profiling, IEC 61400-12 air density normalization, Hellmann diurnal shear, and Jensen's inequality safe non-linear power conversion; </w:t>
            </w:r>
            <w:r w:rsidR="00066EE8">
              <w:rPr>
                <w:rFonts w:ascii="Times New Roman" w:hAnsi="Times New Roman"/>
                <w:color w:val="000000"/>
                <w:sz w:val="18"/>
              </w:rPr>
              <w:br/>
            </w:r>
            <w:r>
              <w:rPr>
                <w:rFonts w:ascii="Times New Roman" w:hAnsi="Times New Roman"/>
                <w:color w:val="000000"/>
                <w:sz w:val="18"/>
              </w:rPr>
              <w:t xml:space="preserve">(8) AWS EventBridge 31 rolling gates orchestration; </w:t>
            </w:r>
            <w:r w:rsidR="00066EE8">
              <w:rPr>
                <w:rFonts w:ascii="Times New Roman" w:hAnsi="Times New Roman"/>
                <w:color w:val="000000"/>
                <w:sz w:val="18"/>
              </w:rPr>
              <w:br/>
            </w:r>
            <w:r>
              <w:rPr>
                <w:rFonts w:ascii="Times New Roman" w:hAnsi="Times New Roman"/>
                <w:color w:val="000000"/>
                <w:sz w:val="18"/>
              </w:rPr>
              <w:t xml:space="preserve">(9) OpenRouter strategic LLM arbiter with 3-tier failover matrix and 0ms deterministic physics fallback; </w:t>
            </w:r>
            <w:r w:rsidR="00066EE8">
              <w:rPr>
                <w:rFonts w:ascii="Times New Roman" w:hAnsi="Times New Roman"/>
                <w:color w:val="000000"/>
                <w:sz w:val="18"/>
              </w:rPr>
              <w:br/>
            </w:r>
            <w:r>
              <w:rPr>
                <w:rFonts w:ascii="Times New Roman" w:hAnsi="Times New Roman"/>
                <w:color w:val="000000"/>
                <w:sz w:val="18"/>
              </w:rPr>
              <w:t xml:space="preserve">(10) Four physical guardrails; and </w:t>
            </w:r>
            <w:r w:rsidR="00066EE8">
              <w:rPr>
                <w:rFonts w:ascii="Times New Roman" w:hAnsi="Times New Roman"/>
                <w:color w:val="000000"/>
                <w:sz w:val="18"/>
              </w:rPr>
              <w:br/>
            </w:r>
            <w:r>
              <w:rPr>
                <w:rFonts w:ascii="Times New Roman" w:hAnsi="Times New Roman"/>
                <w:color w:val="000000"/>
                <w:sz w:val="18"/>
              </w:rPr>
              <w:t>(11) Multi-state regulatory DSM penalty accounting and multi-path Amazon S3 enterprise data lake synchronization.</w:t>
            </w:r>
          </w:p>
        </w:tc>
      </w:tr>
    </w:tbl>
    <w:p w14:paraId="0C7B76E9" w14:textId="77777777" w:rsidR="00C65942" w:rsidRDefault="00000000">
      <w:pPr>
        <w:spacing w:before="280" w:after="80"/>
      </w:pPr>
      <w:r>
        <w:rPr>
          <w:rFonts w:ascii="Times New Roman" w:hAnsi="Times New Roman"/>
          <w:b/>
          <w:color w:val="0F172A"/>
          <w:sz w:val="24"/>
        </w:rPr>
        <w:t>Codebase Directory &amp; Implementation File Tree Structure</w:t>
      </w:r>
    </w:p>
    <w:p w14:paraId="778D7200" w14:textId="77777777" w:rsidR="00C65942" w:rsidRDefault="00000000">
      <w:pPr>
        <w:spacing w:before="40" w:after="120"/>
        <w:jc w:val="both"/>
      </w:pPr>
      <w:r>
        <w:rPr>
          <w:rFonts w:ascii="Times New Roman" w:hAnsi="Times New Roman"/>
          <w:sz w:val="20"/>
        </w:rPr>
        <w:t>The algorithmic logic, mathematical models, and data ingestion pipelines specified within this document are implemented across the following structured module repository hierarchy under schedule/. Each component is isolated for serverless AWS Lambda execution with zero cross-site dependency.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65942" w14:paraId="378D0D0D" w14:textId="77777777">
        <w:trPr>
          <w:jc w:val="center"/>
        </w:trPr>
        <w:tc>
          <w:tcPr>
            <w:tcW w:w="9360" w:type="dxa"/>
            <w:shd w:val="clear" w:color="auto" w:fill="F8FAFC"/>
            <w:tcMar>
              <w:top w:w="100" w:type="dxa"/>
              <w:left w:w="140" w:type="dxa"/>
              <w:bottom w:w="100" w:type="dxa"/>
              <w:right w:w="140" w:type="dxa"/>
            </w:tcMar>
          </w:tcPr>
          <w:p w14:paraId="085B7465" w14:textId="77777777" w:rsidR="00C65942" w:rsidRDefault="00000000">
            <w:pPr>
              <w:spacing w:before="40" w:after="40" w:line="252" w:lineRule="auto"/>
            </w:pPr>
            <w:r>
              <w:rPr>
                <w:rFonts w:ascii="Consolas" w:hAnsi="Consolas"/>
                <w:color w:val="1E293B"/>
                <w:sz w:val="17"/>
              </w:rPr>
              <w:t>schedule/</w:t>
            </w:r>
            <w:r>
              <w:rPr>
                <w:rFonts w:ascii="Consolas" w:hAnsi="Consolas"/>
                <w:color w:val="1E293B"/>
                <w:sz w:val="17"/>
              </w:rPr>
              <w:br/>
              <w:t>├── intellis_ai_lambda.py                     [Master Lambda Entrypoint &amp; Orchestrator]</w:t>
            </w:r>
            <w:r>
              <w:rPr>
                <w:rFonts w:ascii="Consolas" w:hAnsi="Consolas"/>
                <w:color w:val="1E293B"/>
                <w:sz w:val="17"/>
              </w:rPr>
              <w:br/>
              <w:t>├── config.py                                 [Plant Configurations, Capacities &amp; Thresholds]</w:t>
            </w:r>
            <w:r>
              <w:rPr>
                <w:rFonts w:ascii="Consolas" w:hAnsi="Consolas"/>
                <w:color w:val="1E293B"/>
                <w:sz w:val="17"/>
              </w:rPr>
              <w:br/>
              <w:t>├── build_and_deploy_all_lambdas.py           [Multi-Plant Automated Deployer &amp; ECR Packager]</w:t>
            </w:r>
            <w:r>
              <w:rPr>
                <w:rFonts w:ascii="Consolas" w:hAnsi="Consolas"/>
                <w:color w:val="1E293B"/>
                <w:sz w:val="17"/>
              </w:rPr>
              <w:br/>
              <w:t>├── modules/</w:t>
            </w:r>
            <w:r>
              <w:rPr>
                <w:rFonts w:ascii="Consolas" w:hAnsi="Consolas"/>
                <w:color w:val="1E293B"/>
                <w:sz w:val="17"/>
              </w:rPr>
              <w:br/>
              <w:t>│   ├── weather/</w:t>
            </w:r>
            <w:r>
              <w:rPr>
                <w:rFonts w:ascii="Consolas" w:hAnsi="Consolas"/>
                <w:color w:val="1E293B"/>
                <w:sz w:val="17"/>
              </w:rPr>
              <w:br/>
              <w:t>│   │   ├── intellis_ensemble_gti_ai.py       [Solar Ineichen Clear-Sky &amp; 143 NWP Spline]</w:t>
            </w:r>
            <w:r>
              <w:rPr>
                <w:rFonts w:ascii="Consolas" w:hAnsi="Consolas"/>
                <w:color w:val="1E293B"/>
                <w:sz w:val="17"/>
              </w:rPr>
              <w:br/>
              <w:t>│   │   ├── wind_ensemble.py                  [Wind Aerodynamic, Density &amp; OEM Power Curves]</w:t>
            </w:r>
            <w:r>
              <w:rPr>
                <w:rFonts w:ascii="Consolas" w:hAnsi="Consolas"/>
                <w:color w:val="1E293B"/>
                <w:sz w:val="17"/>
              </w:rPr>
              <w:br/>
              <w:t>│   │   ├── openmeteo_ensemble.py             [143-Member Super-Ensemble Weather Fetcher]</w:t>
            </w:r>
            <w:r>
              <w:rPr>
                <w:rFonts w:ascii="Consolas" w:hAnsi="Consolas"/>
                <w:color w:val="1E293B"/>
                <w:sz w:val="17"/>
              </w:rPr>
              <w:br/>
              <w:t>│   │   ├── satellite_virtual_meter.py        [Virtual Satellite Irradiance Fallback]</w:t>
            </w:r>
            <w:r>
              <w:rPr>
                <w:rFonts w:ascii="Consolas" w:hAnsi="Consolas"/>
                <w:color w:val="1E293B"/>
                <w:sz w:val="17"/>
              </w:rPr>
              <w:br/>
              <w:t>│   │   └── time_features.py                  [Diurnal Feature Extraction &amp; Solar Geometry]</w:t>
            </w:r>
            <w:r>
              <w:rPr>
                <w:rFonts w:ascii="Consolas" w:hAnsi="Consolas"/>
                <w:color w:val="1E293B"/>
                <w:sz w:val="17"/>
              </w:rPr>
              <w:br/>
              <w:t>│   ├── meter/</w:t>
            </w:r>
            <w:r>
              <w:rPr>
                <w:rFonts w:ascii="Consolas" w:hAnsi="Consolas"/>
                <w:color w:val="1E293B"/>
                <w:sz w:val="17"/>
              </w:rPr>
              <w:br/>
              <w:t>│   │   └── meter_normalizer.py               [SCADA Telemetry Ingestion &amp; Bias Blending]</w:t>
            </w:r>
            <w:r>
              <w:rPr>
                <w:rFonts w:ascii="Consolas" w:hAnsi="Consolas"/>
                <w:color w:val="1E293B"/>
                <w:sz w:val="17"/>
              </w:rPr>
              <w:br/>
              <w:t>│   ├── multi_generator/</w:t>
            </w:r>
            <w:r>
              <w:rPr>
                <w:rFonts w:ascii="Consolas" w:hAnsi="Consolas"/>
                <w:color w:val="1E293B"/>
                <w:sz w:val="17"/>
              </w:rPr>
              <w:br/>
              <w:t>│   │   ├── multi_generator_engine.py         [Multi-Inverter Asset Decomposition Engine]</w:t>
            </w:r>
            <w:r>
              <w:rPr>
                <w:rFonts w:ascii="Consolas" w:hAnsi="Consolas"/>
                <w:color w:val="1E293B"/>
                <w:sz w:val="17"/>
              </w:rPr>
              <w:br/>
              <w:t>│   │   └── ztric_asset_schedule.py           [Multi-Gen Column Reassembly &amp; Output Preservation]</w:t>
            </w:r>
            <w:r>
              <w:rPr>
                <w:rFonts w:ascii="Consolas" w:hAnsi="Consolas"/>
                <w:color w:val="1E293B"/>
                <w:sz w:val="17"/>
              </w:rPr>
              <w:br/>
              <w:t>│   └── llm/</w:t>
            </w:r>
            <w:r>
              <w:rPr>
                <w:rFonts w:ascii="Consolas" w:hAnsi="Consolas"/>
                <w:color w:val="1E293B"/>
                <w:sz w:val="17"/>
              </w:rPr>
              <w:br/>
              <w:t>│       ├── strategic_arbiter.py              [OpenRouter LLM Strategic Arbiter]</w:t>
            </w:r>
            <w:r>
              <w:rPr>
                <w:rFonts w:ascii="Consolas" w:hAnsi="Consolas"/>
                <w:color w:val="1E293B"/>
                <w:sz w:val="17"/>
              </w:rPr>
              <w:br/>
              <w:t>│       └── predictor.py                      [Quantile Scaling &amp; Deterministic Physics Fallback]</w:t>
            </w:r>
          </w:p>
        </w:tc>
      </w:tr>
    </w:tbl>
    <w:p w14:paraId="393A74B4" w14:textId="77777777" w:rsidR="00C65942" w:rsidRDefault="00000000">
      <w:pPr>
        <w:spacing w:before="120" w:after="80"/>
      </w:pPr>
      <w:r>
        <w:rPr>
          <w:rFonts w:ascii="Times New Roman" w:hAnsi="Times New Roman"/>
          <w:b/>
          <w:sz w:val="21"/>
        </w:rPr>
        <w:t>Implementation File Mapping &amp; Component Responsibilities: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032"/>
        <w:gridCol w:w="2861"/>
        <w:gridCol w:w="1254"/>
        <w:gridCol w:w="2453"/>
      </w:tblGrid>
      <w:tr w:rsidR="00C65942" w14:paraId="089E8D5F" w14:textId="77777777">
        <w:trPr>
          <w:jc w:val="center"/>
        </w:trPr>
        <w:tc>
          <w:tcPr>
            <w:tcW w:w="2304" w:type="dxa"/>
            <w:shd w:val="clear" w:color="auto" w:fill="F1F5F9"/>
            <w:tcMar>
              <w:top w:w="100" w:type="dxa"/>
              <w:left w:w="120" w:type="dxa"/>
              <w:bottom w:w="100" w:type="dxa"/>
              <w:right w:w="120" w:type="dxa"/>
            </w:tcMar>
            <w:vAlign w:val="center"/>
          </w:tcPr>
          <w:p w14:paraId="129BF416" w14:textId="77777777" w:rsidR="00C65942" w:rsidRDefault="00000000">
            <w:pPr>
              <w:spacing w:before="40" w:after="40"/>
            </w:pPr>
            <w:r>
              <w:rPr>
                <w:rFonts w:ascii="Times New Roman" w:hAnsi="Times New Roman"/>
                <w:b/>
                <w:color w:val="0F172A"/>
                <w:sz w:val="18"/>
              </w:rPr>
              <w:t>Directory / Path</w:t>
            </w:r>
          </w:p>
        </w:tc>
        <w:tc>
          <w:tcPr>
            <w:tcW w:w="2160" w:type="dxa"/>
            <w:shd w:val="clear" w:color="auto" w:fill="F1F5F9"/>
            <w:tcMar>
              <w:top w:w="100" w:type="dxa"/>
              <w:left w:w="120" w:type="dxa"/>
              <w:bottom w:w="100" w:type="dxa"/>
              <w:right w:w="120" w:type="dxa"/>
            </w:tcMar>
            <w:vAlign w:val="center"/>
          </w:tcPr>
          <w:p w14:paraId="03EFA98B" w14:textId="77777777" w:rsidR="00C65942" w:rsidRDefault="00000000">
            <w:pPr>
              <w:spacing w:before="40" w:after="40"/>
            </w:pPr>
            <w:r>
              <w:rPr>
                <w:rFonts w:ascii="Times New Roman" w:hAnsi="Times New Roman"/>
                <w:b/>
                <w:color w:val="0F172A"/>
                <w:sz w:val="18"/>
              </w:rPr>
              <w:t>Code File Name</w:t>
            </w:r>
          </w:p>
        </w:tc>
        <w:tc>
          <w:tcPr>
            <w:tcW w:w="1728" w:type="dxa"/>
            <w:shd w:val="clear" w:color="auto" w:fill="F1F5F9"/>
            <w:tcMar>
              <w:top w:w="100" w:type="dxa"/>
              <w:left w:w="120" w:type="dxa"/>
              <w:bottom w:w="100" w:type="dxa"/>
              <w:right w:w="120" w:type="dxa"/>
            </w:tcMar>
            <w:vAlign w:val="center"/>
          </w:tcPr>
          <w:p w14:paraId="1C47D9CB" w14:textId="77777777" w:rsidR="00C65942" w:rsidRDefault="00000000">
            <w:pPr>
              <w:spacing w:before="40" w:after="40"/>
            </w:pPr>
            <w:r>
              <w:rPr>
                <w:rFonts w:ascii="Times New Roman" w:hAnsi="Times New Roman"/>
                <w:b/>
                <w:color w:val="0F172A"/>
                <w:sz w:val="18"/>
              </w:rPr>
              <w:t>Architectura</w:t>
            </w:r>
            <w:r>
              <w:rPr>
                <w:rFonts w:ascii="Times New Roman" w:hAnsi="Times New Roman"/>
                <w:b/>
                <w:color w:val="0F172A"/>
                <w:sz w:val="18"/>
              </w:rPr>
              <w:lastRenderedPageBreak/>
              <w:t>l Role</w:t>
            </w:r>
          </w:p>
        </w:tc>
        <w:tc>
          <w:tcPr>
            <w:tcW w:w="3168" w:type="dxa"/>
            <w:shd w:val="clear" w:color="auto" w:fill="F1F5F9"/>
            <w:tcMar>
              <w:top w:w="100" w:type="dxa"/>
              <w:left w:w="120" w:type="dxa"/>
              <w:bottom w:w="100" w:type="dxa"/>
              <w:right w:w="120" w:type="dxa"/>
            </w:tcMar>
            <w:vAlign w:val="center"/>
          </w:tcPr>
          <w:p w14:paraId="0B7AFF3D" w14:textId="77777777" w:rsidR="00C65942" w:rsidRDefault="00000000">
            <w:pPr>
              <w:spacing w:before="40" w:after="40"/>
            </w:pPr>
            <w:r>
              <w:rPr>
                <w:rFonts w:ascii="Times New Roman" w:hAnsi="Times New Roman"/>
                <w:b/>
                <w:color w:val="0F172A"/>
                <w:sz w:val="18"/>
              </w:rPr>
              <w:lastRenderedPageBreak/>
              <w:t xml:space="preserve">Core Logic &amp; Functions </w:t>
            </w:r>
            <w:r>
              <w:rPr>
                <w:rFonts w:ascii="Times New Roman" w:hAnsi="Times New Roman"/>
                <w:b/>
                <w:color w:val="0F172A"/>
                <w:sz w:val="18"/>
              </w:rPr>
              <w:lastRenderedPageBreak/>
              <w:t>Implemented</w:t>
            </w:r>
          </w:p>
        </w:tc>
      </w:tr>
      <w:tr w:rsidR="00C65942" w14:paraId="2BD04843" w14:textId="77777777">
        <w:trPr>
          <w:jc w:val="center"/>
        </w:trPr>
        <w:tc>
          <w:tcPr>
            <w:tcW w:w="2304" w:type="dxa"/>
            <w:shd w:val="clear" w:color="auto" w:fill="FFFFFF"/>
            <w:tcMar>
              <w:top w:w="80" w:type="dxa"/>
              <w:left w:w="100" w:type="dxa"/>
              <w:bottom w:w="80" w:type="dxa"/>
              <w:right w:w="100" w:type="dxa"/>
            </w:tcMar>
            <w:vAlign w:val="center"/>
          </w:tcPr>
          <w:p w14:paraId="45A2308E" w14:textId="77777777" w:rsidR="00C65942" w:rsidRDefault="00000000">
            <w:pPr>
              <w:spacing w:before="40" w:after="40"/>
            </w:pPr>
            <w:r>
              <w:rPr>
                <w:rFonts w:ascii="Consolas" w:hAnsi="Consolas"/>
                <w:color w:val="000000"/>
                <w:sz w:val="16"/>
              </w:rPr>
              <w:lastRenderedPageBreak/>
              <w:t>schedule/</w:t>
            </w:r>
          </w:p>
        </w:tc>
        <w:tc>
          <w:tcPr>
            <w:tcW w:w="2160" w:type="dxa"/>
            <w:shd w:val="clear" w:color="auto" w:fill="FFFFFF"/>
            <w:tcMar>
              <w:top w:w="80" w:type="dxa"/>
              <w:left w:w="100" w:type="dxa"/>
              <w:bottom w:w="80" w:type="dxa"/>
              <w:right w:w="100" w:type="dxa"/>
            </w:tcMar>
            <w:vAlign w:val="center"/>
          </w:tcPr>
          <w:p w14:paraId="7A2D9684" w14:textId="77777777" w:rsidR="00C65942" w:rsidRDefault="00000000">
            <w:pPr>
              <w:spacing w:before="40" w:after="40"/>
            </w:pPr>
            <w:r>
              <w:rPr>
                <w:rFonts w:ascii="Consolas" w:hAnsi="Consolas"/>
                <w:color w:val="000000"/>
                <w:sz w:val="16"/>
              </w:rPr>
              <w:t>intellis_ai_lambda.py</w:t>
            </w:r>
          </w:p>
        </w:tc>
        <w:tc>
          <w:tcPr>
            <w:tcW w:w="1728" w:type="dxa"/>
            <w:shd w:val="clear" w:color="auto" w:fill="FFFFFF"/>
            <w:tcMar>
              <w:top w:w="80" w:type="dxa"/>
              <w:left w:w="100" w:type="dxa"/>
              <w:bottom w:w="80" w:type="dxa"/>
              <w:right w:w="100" w:type="dxa"/>
            </w:tcMar>
            <w:vAlign w:val="center"/>
          </w:tcPr>
          <w:p w14:paraId="41F44B7A" w14:textId="77777777" w:rsidR="00C65942" w:rsidRDefault="00000000">
            <w:pPr>
              <w:spacing w:before="40" w:after="40"/>
              <w:jc w:val="both"/>
            </w:pPr>
            <w:r>
              <w:rPr>
                <w:rFonts w:ascii="Times New Roman" w:hAnsi="Times New Roman"/>
                <w:color w:val="000000"/>
                <w:sz w:val="17"/>
              </w:rPr>
              <w:t>Master Handler</w:t>
            </w:r>
          </w:p>
        </w:tc>
        <w:tc>
          <w:tcPr>
            <w:tcW w:w="3168" w:type="dxa"/>
            <w:shd w:val="clear" w:color="auto" w:fill="FFFFFF"/>
            <w:tcMar>
              <w:top w:w="80" w:type="dxa"/>
              <w:left w:w="100" w:type="dxa"/>
              <w:bottom w:w="80" w:type="dxa"/>
              <w:right w:w="100" w:type="dxa"/>
            </w:tcMar>
            <w:vAlign w:val="center"/>
          </w:tcPr>
          <w:p w14:paraId="5400552B" w14:textId="77777777" w:rsidR="00C65942" w:rsidRDefault="00000000">
            <w:pPr>
              <w:spacing w:before="40" w:after="40"/>
              <w:jc w:val="both"/>
            </w:pPr>
            <w:r>
              <w:rPr>
                <w:rFonts w:ascii="Times New Roman" w:hAnsi="Times New Roman"/>
                <w:color w:val="000000"/>
                <w:sz w:val="17"/>
              </w:rPr>
              <w:t>lambda_handler(), EventBridge event parsing, freeze boundary partitioning, DynamoDB state lock, 4 guardrails, S3 upload.</w:t>
            </w:r>
          </w:p>
        </w:tc>
      </w:tr>
      <w:tr w:rsidR="00C65942" w14:paraId="6822BC89" w14:textId="77777777">
        <w:trPr>
          <w:jc w:val="center"/>
        </w:trPr>
        <w:tc>
          <w:tcPr>
            <w:tcW w:w="2304" w:type="dxa"/>
            <w:shd w:val="clear" w:color="auto" w:fill="F8FAFC"/>
            <w:tcMar>
              <w:top w:w="80" w:type="dxa"/>
              <w:left w:w="100" w:type="dxa"/>
              <w:bottom w:w="80" w:type="dxa"/>
              <w:right w:w="100" w:type="dxa"/>
            </w:tcMar>
            <w:vAlign w:val="center"/>
          </w:tcPr>
          <w:p w14:paraId="7070EC8E" w14:textId="77777777" w:rsidR="00C65942" w:rsidRDefault="00000000">
            <w:pPr>
              <w:spacing w:before="40" w:after="40"/>
            </w:pPr>
            <w:r>
              <w:rPr>
                <w:rFonts w:ascii="Consolas" w:hAnsi="Consolas"/>
                <w:color w:val="000000"/>
                <w:sz w:val="16"/>
              </w:rPr>
              <w:t>schedule/modules/weather/</w:t>
            </w:r>
          </w:p>
        </w:tc>
        <w:tc>
          <w:tcPr>
            <w:tcW w:w="2160" w:type="dxa"/>
            <w:shd w:val="clear" w:color="auto" w:fill="F8FAFC"/>
            <w:tcMar>
              <w:top w:w="80" w:type="dxa"/>
              <w:left w:w="100" w:type="dxa"/>
              <w:bottom w:w="80" w:type="dxa"/>
              <w:right w:w="100" w:type="dxa"/>
            </w:tcMar>
            <w:vAlign w:val="center"/>
          </w:tcPr>
          <w:p w14:paraId="373008F6" w14:textId="77777777" w:rsidR="00C65942" w:rsidRDefault="00000000">
            <w:pPr>
              <w:spacing w:before="40" w:after="40"/>
            </w:pPr>
            <w:r>
              <w:rPr>
                <w:rFonts w:ascii="Consolas" w:hAnsi="Consolas"/>
                <w:color w:val="000000"/>
                <w:sz w:val="16"/>
              </w:rPr>
              <w:t>intellis_ensemble_gti_ai.py</w:t>
            </w:r>
          </w:p>
        </w:tc>
        <w:tc>
          <w:tcPr>
            <w:tcW w:w="1728" w:type="dxa"/>
            <w:shd w:val="clear" w:color="auto" w:fill="F8FAFC"/>
            <w:tcMar>
              <w:top w:w="80" w:type="dxa"/>
              <w:left w:w="100" w:type="dxa"/>
              <w:bottom w:w="80" w:type="dxa"/>
              <w:right w:w="100" w:type="dxa"/>
            </w:tcMar>
            <w:vAlign w:val="center"/>
          </w:tcPr>
          <w:p w14:paraId="48D48522" w14:textId="77777777" w:rsidR="00C65942" w:rsidRDefault="00000000">
            <w:pPr>
              <w:spacing w:before="40" w:after="40"/>
              <w:jc w:val="both"/>
            </w:pPr>
            <w:r>
              <w:rPr>
                <w:rFonts w:ascii="Times New Roman" w:hAnsi="Times New Roman"/>
                <w:color w:val="000000"/>
                <w:sz w:val="17"/>
              </w:rPr>
              <w:t>Solar Ephemeris</w:t>
            </w:r>
          </w:p>
        </w:tc>
        <w:tc>
          <w:tcPr>
            <w:tcW w:w="3168" w:type="dxa"/>
            <w:shd w:val="clear" w:color="auto" w:fill="F8FAFC"/>
            <w:tcMar>
              <w:top w:w="80" w:type="dxa"/>
              <w:left w:w="100" w:type="dxa"/>
              <w:bottom w:w="80" w:type="dxa"/>
              <w:right w:w="100" w:type="dxa"/>
            </w:tcMar>
            <w:vAlign w:val="center"/>
          </w:tcPr>
          <w:p w14:paraId="1C0432EF" w14:textId="77777777" w:rsidR="00C65942" w:rsidRDefault="00000000">
            <w:pPr>
              <w:spacing w:before="40" w:after="40"/>
              <w:jc w:val="both"/>
            </w:pPr>
            <w:r>
              <w:rPr>
                <w:rFonts w:ascii="Times New Roman" w:hAnsi="Times New Roman"/>
                <w:color w:val="000000"/>
                <w:sz w:val="17"/>
              </w:rPr>
              <w:t>Ineichen clear-sky transposition, 143-member NWP fetch, Kt cubic splines, Faiman cell temperature derating.</w:t>
            </w:r>
          </w:p>
        </w:tc>
      </w:tr>
      <w:tr w:rsidR="00C65942" w14:paraId="7EB38683" w14:textId="77777777">
        <w:trPr>
          <w:jc w:val="center"/>
        </w:trPr>
        <w:tc>
          <w:tcPr>
            <w:tcW w:w="2304" w:type="dxa"/>
            <w:shd w:val="clear" w:color="auto" w:fill="FFFFFF"/>
            <w:tcMar>
              <w:top w:w="80" w:type="dxa"/>
              <w:left w:w="100" w:type="dxa"/>
              <w:bottom w:w="80" w:type="dxa"/>
              <w:right w:w="100" w:type="dxa"/>
            </w:tcMar>
            <w:vAlign w:val="center"/>
          </w:tcPr>
          <w:p w14:paraId="17A7B913" w14:textId="77777777" w:rsidR="00C65942" w:rsidRDefault="00000000">
            <w:pPr>
              <w:spacing w:before="40" w:after="40"/>
            </w:pPr>
            <w:r>
              <w:rPr>
                <w:rFonts w:ascii="Consolas" w:hAnsi="Consolas"/>
                <w:color w:val="000000"/>
                <w:sz w:val="16"/>
              </w:rPr>
              <w:t>schedule/modules/weather/</w:t>
            </w:r>
          </w:p>
        </w:tc>
        <w:tc>
          <w:tcPr>
            <w:tcW w:w="2160" w:type="dxa"/>
            <w:shd w:val="clear" w:color="auto" w:fill="FFFFFF"/>
            <w:tcMar>
              <w:top w:w="80" w:type="dxa"/>
              <w:left w:w="100" w:type="dxa"/>
              <w:bottom w:w="80" w:type="dxa"/>
              <w:right w:w="100" w:type="dxa"/>
            </w:tcMar>
            <w:vAlign w:val="center"/>
          </w:tcPr>
          <w:p w14:paraId="1873D78F" w14:textId="77777777" w:rsidR="00C65942" w:rsidRDefault="00000000">
            <w:pPr>
              <w:spacing w:before="40" w:after="40"/>
            </w:pPr>
            <w:r>
              <w:rPr>
                <w:rFonts w:ascii="Consolas" w:hAnsi="Consolas"/>
                <w:color w:val="000000"/>
                <w:sz w:val="16"/>
              </w:rPr>
              <w:t>wind_ensemble.py</w:t>
            </w:r>
          </w:p>
        </w:tc>
        <w:tc>
          <w:tcPr>
            <w:tcW w:w="1728" w:type="dxa"/>
            <w:shd w:val="clear" w:color="auto" w:fill="FFFFFF"/>
            <w:tcMar>
              <w:top w:w="80" w:type="dxa"/>
              <w:left w:w="100" w:type="dxa"/>
              <w:bottom w:w="80" w:type="dxa"/>
              <w:right w:w="100" w:type="dxa"/>
            </w:tcMar>
            <w:vAlign w:val="center"/>
          </w:tcPr>
          <w:p w14:paraId="2F2151A2" w14:textId="77777777" w:rsidR="00C65942" w:rsidRDefault="00000000">
            <w:pPr>
              <w:spacing w:before="40" w:after="40"/>
              <w:jc w:val="both"/>
            </w:pPr>
            <w:r>
              <w:rPr>
                <w:rFonts w:ascii="Times New Roman" w:hAnsi="Times New Roman"/>
                <w:color w:val="000000"/>
                <w:sz w:val="17"/>
              </w:rPr>
              <w:t>Wind Aerodynamics</w:t>
            </w:r>
          </w:p>
        </w:tc>
        <w:tc>
          <w:tcPr>
            <w:tcW w:w="3168" w:type="dxa"/>
            <w:shd w:val="clear" w:color="auto" w:fill="FFFFFF"/>
            <w:tcMar>
              <w:top w:w="80" w:type="dxa"/>
              <w:left w:w="100" w:type="dxa"/>
              <w:bottom w:w="80" w:type="dxa"/>
              <w:right w:w="100" w:type="dxa"/>
            </w:tcMar>
            <w:vAlign w:val="center"/>
          </w:tcPr>
          <w:p w14:paraId="2C456EAC" w14:textId="77777777" w:rsidR="00C65942" w:rsidRDefault="00000000">
            <w:pPr>
              <w:spacing w:before="40" w:after="40"/>
              <w:jc w:val="both"/>
            </w:pPr>
            <w:r>
              <w:rPr>
                <w:rFonts w:ascii="Times New Roman" w:hAnsi="Times New Roman"/>
                <w:color w:val="000000"/>
                <w:sz w:val="17"/>
              </w:rPr>
              <w:t>IEC 61400-12 air density, Hellmann shear, Jensen's-safe non-linear OEM power conversion, 3-factor park derate (eta=0.89).</w:t>
            </w:r>
          </w:p>
        </w:tc>
      </w:tr>
      <w:tr w:rsidR="00C65942" w14:paraId="22703ECA" w14:textId="77777777">
        <w:trPr>
          <w:jc w:val="center"/>
        </w:trPr>
        <w:tc>
          <w:tcPr>
            <w:tcW w:w="2304" w:type="dxa"/>
            <w:shd w:val="clear" w:color="auto" w:fill="F8FAFC"/>
            <w:tcMar>
              <w:top w:w="80" w:type="dxa"/>
              <w:left w:w="100" w:type="dxa"/>
              <w:bottom w:w="80" w:type="dxa"/>
              <w:right w:w="100" w:type="dxa"/>
            </w:tcMar>
            <w:vAlign w:val="center"/>
          </w:tcPr>
          <w:p w14:paraId="483C3B1D" w14:textId="77777777" w:rsidR="00C65942" w:rsidRDefault="00000000">
            <w:pPr>
              <w:spacing w:before="40" w:after="40"/>
            </w:pPr>
            <w:r>
              <w:rPr>
                <w:rFonts w:ascii="Consolas" w:hAnsi="Consolas"/>
                <w:color w:val="000000"/>
                <w:sz w:val="16"/>
              </w:rPr>
              <w:t>schedule/modules/meter/</w:t>
            </w:r>
          </w:p>
        </w:tc>
        <w:tc>
          <w:tcPr>
            <w:tcW w:w="2160" w:type="dxa"/>
            <w:shd w:val="clear" w:color="auto" w:fill="F8FAFC"/>
            <w:tcMar>
              <w:top w:w="80" w:type="dxa"/>
              <w:left w:w="100" w:type="dxa"/>
              <w:bottom w:w="80" w:type="dxa"/>
              <w:right w:w="100" w:type="dxa"/>
            </w:tcMar>
            <w:vAlign w:val="center"/>
          </w:tcPr>
          <w:p w14:paraId="49B49430" w14:textId="77777777" w:rsidR="00C65942" w:rsidRDefault="00000000">
            <w:pPr>
              <w:spacing w:before="40" w:after="40"/>
            </w:pPr>
            <w:r>
              <w:rPr>
                <w:rFonts w:ascii="Consolas" w:hAnsi="Consolas"/>
                <w:color w:val="000000"/>
                <w:sz w:val="16"/>
              </w:rPr>
              <w:t>meter_normalizer.py</w:t>
            </w:r>
          </w:p>
        </w:tc>
        <w:tc>
          <w:tcPr>
            <w:tcW w:w="1728" w:type="dxa"/>
            <w:shd w:val="clear" w:color="auto" w:fill="F8FAFC"/>
            <w:tcMar>
              <w:top w:w="80" w:type="dxa"/>
              <w:left w:w="100" w:type="dxa"/>
              <w:bottom w:w="80" w:type="dxa"/>
              <w:right w:w="100" w:type="dxa"/>
            </w:tcMar>
            <w:vAlign w:val="center"/>
          </w:tcPr>
          <w:p w14:paraId="2FA5C84F" w14:textId="77777777" w:rsidR="00C65942" w:rsidRDefault="00000000">
            <w:pPr>
              <w:spacing w:before="40" w:after="40"/>
              <w:jc w:val="both"/>
            </w:pPr>
            <w:r>
              <w:rPr>
                <w:rFonts w:ascii="Times New Roman" w:hAnsi="Times New Roman"/>
                <w:color w:val="000000"/>
                <w:sz w:val="17"/>
              </w:rPr>
              <w:t>SCADA Ingestion</w:t>
            </w:r>
          </w:p>
        </w:tc>
        <w:tc>
          <w:tcPr>
            <w:tcW w:w="3168" w:type="dxa"/>
            <w:shd w:val="clear" w:color="auto" w:fill="F8FAFC"/>
            <w:tcMar>
              <w:top w:w="80" w:type="dxa"/>
              <w:left w:w="100" w:type="dxa"/>
              <w:bottom w:w="80" w:type="dxa"/>
              <w:right w:w="100" w:type="dxa"/>
            </w:tcMar>
            <w:vAlign w:val="center"/>
          </w:tcPr>
          <w:p w14:paraId="0602547F" w14:textId="77777777" w:rsidR="00C65942" w:rsidRDefault="00000000">
            <w:pPr>
              <w:spacing w:before="40" w:after="40"/>
              <w:jc w:val="both"/>
            </w:pPr>
            <w:r>
              <w:rPr>
                <w:rFonts w:ascii="Times New Roman" w:hAnsi="Times New Roman"/>
                <w:color w:val="000000"/>
                <w:sz w:val="17"/>
              </w:rPr>
              <w:t>extract_scada_wind_telemetry(), outlier trimming, recency-weighted dynamic bias correction, 3-block momentum nudge.</w:t>
            </w:r>
          </w:p>
        </w:tc>
      </w:tr>
      <w:tr w:rsidR="00C65942" w14:paraId="2B4F4562" w14:textId="77777777">
        <w:trPr>
          <w:jc w:val="center"/>
        </w:trPr>
        <w:tc>
          <w:tcPr>
            <w:tcW w:w="2304" w:type="dxa"/>
            <w:shd w:val="clear" w:color="auto" w:fill="FFFFFF"/>
            <w:tcMar>
              <w:top w:w="80" w:type="dxa"/>
              <w:left w:w="100" w:type="dxa"/>
              <w:bottom w:w="80" w:type="dxa"/>
              <w:right w:w="100" w:type="dxa"/>
            </w:tcMar>
            <w:vAlign w:val="center"/>
          </w:tcPr>
          <w:p w14:paraId="47259D21" w14:textId="77777777" w:rsidR="00C65942" w:rsidRDefault="00000000">
            <w:pPr>
              <w:spacing w:before="40" w:after="40"/>
            </w:pPr>
            <w:r>
              <w:rPr>
                <w:rFonts w:ascii="Consolas" w:hAnsi="Consolas"/>
                <w:color w:val="000000"/>
                <w:sz w:val="16"/>
              </w:rPr>
              <w:t>schedule/modules/multi_generator/</w:t>
            </w:r>
          </w:p>
        </w:tc>
        <w:tc>
          <w:tcPr>
            <w:tcW w:w="2160" w:type="dxa"/>
            <w:shd w:val="clear" w:color="auto" w:fill="FFFFFF"/>
            <w:tcMar>
              <w:top w:w="80" w:type="dxa"/>
              <w:left w:w="100" w:type="dxa"/>
              <w:bottom w:w="80" w:type="dxa"/>
              <w:right w:w="100" w:type="dxa"/>
            </w:tcMar>
            <w:vAlign w:val="center"/>
          </w:tcPr>
          <w:p w14:paraId="0909DB5A" w14:textId="77777777" w:rsidR="00C65942" w:rsidRDefault="00000000">
            <w:pPr>
              <w:spacing w:before="40" w:after="40"/>
            </w:pPr>
            <w:r>
              <w:rPr>
                <w:rFonts w:ascii="Consolas" w:hAnsi="Consolas"/>
                <w:color w:val="000000"/>
                <w:sz w:val="16"/>
              </w:rPr>
              <w:t>multi_generator_engine.py</w:t>
            </w:r>
          </w:p>
        </w:tc>
        <w:tc>
          <w:tcPr>
            <w:tcW w:w="1728" w:type="dxa"/>
            <w:shd w:val="clear" w:color="auto" w:fill="FFFFFF"/>
            <w:tcMar>
              <w:top w:w="80" w:type="dxa"/>
              <w:left w:w="100" w:type="dxa"/>
              <w:bottom w:w="80" w:type="dxa"/>
              <w:right w:w="100" w:type="dxa"/>
            </w:tcMar>
            <w:vAlign w:val="center"/>
          </w:tcPr>
          <w:p w14:paraId="5A30AF6F" w14:textId="77777777" w:rsidR="00C65942" w:rsidRDefault="00000000">
            <w:pPr>
              <w:spacing w:before="40" w:after="40"/>
              <w:jc w:val="both"/>
            </w:pPr>
            <w:r>
              <w:rPr>
                <w:rFonts w:ascii="Times New Roman" w:hAnsi="Times New Roman"/>
                <w:color w:val="000000"/>
                <w:sz w:val="17"/>
              </w:rPr>
              <w:t>Asset Decomposition</w:t>
            </w:r>
          </w:p>
        </w:tc>
        <w:tc>
          <w:tcPr>
            <w:tcW w:w="3168" w:type="dxa"/>
            <w:shd w:val="clear" w:color="auto" w:fill="FFFFFF"/>
            <w:tcMar>
              <w:top w:w="80" w:type="dxa"/>
              <w:left w:w="100" w:type="dxa"/>
              <w:bottom w:w="80" w:type="dxa"/>
              <w:right w:w="100" w:type="dxa"/>
            </w:tcMar>
            <w:vAlign w:val="center"/>
          </w:tcPr>
          <w:p w14:paraId="18C727D1" w14:textId="77777777" w:rsidR="00C65942" w:rsidRDefault="00000000">
            <w:pPr>
              <w:spacing w:before="40" w:after="40"/>
              <w:jc w:val="both"/>
            </w:pPr>
            <w:r>
              <w:rPr>
                <w:rFonts w:ascii="Times New Roman" w:hAnsi="Times New Roman"/>
                <w:color w:val="000000"/>
                <w:sz w:val="17"/>
              </w:rPr>
              <w:t>Asset configuration parsing, individual inverter MW generation, capacity scaling, sub-generator allocation.</w:t>
            </w:r>
          </w:p>
        </w:tc>
      </w:tr>
      <w:tr w:rsidR="00C65942" w14:paraId="5A12962A" w14:textId="77777777">
        <w:trPr>
          <w:jc w:val="center"/>
        </w:trPr>
        <w:tc>
          <w:tcPr>
            <w:tcW w:w="2304" w:type="dxa"/>
            <w:shd w:val="clear" w:color="auto" w:fill="F8FAFC"/>
            <w:tcMar>
              <w:top w:w="80" w:type="dxa"/>
              <w:left w:w="100" w:type="dxa"/>
              <w:bottom w:w="80" w:type="dxa"/>
              <w:right w:w="100" w:type="dxa"/>
            </w:tcMar>
            <w:vAlign w:val="center"/>
          </w:tcPr>
          <w:p w14:paraId="1B258CE2" w14:textId="77777777" w:rsidR="00C65942" w:rsidRDefault="00000000">
            <w:pPr>
              <w:spacing w:before="40" w:after="40"/>
            </w:pPr>
            <w:r>
              <w:rPr>
                <w:rFonts w:ascii="Consolas" w:hAnsi="Consolas"/>
                <w:color w:val="000000"/>
                <w:sz w:val="16"/>
              </w:rPr>
              <w:t>schedule/modules/multi_generator/</w:t>
            </w:r>
          </w:p>
        </w:tc>
        <w:tc>
          <w:tcPr>
            <w:tcW w:w="2160" w:type="dxa"/>
            <w:shd w:val="clear" w:color="auto" w:fill="F8FAFC"/>
            <w:tcMar>
              <w:top w:w="80" w:type="dxa"/>
              <w:left w:w="100" w:type="dxa"/>
              <w:bottom w:w="80" w:type="dxa"/>
              <w:right w:w="100" w:type="dxa"/>
            </w:tcMar>
            <w:vAlign w:val="center"/>
          </w:tcPr>
          <w:p w14:paraId="0A9A6A22" w14:textId="77777777" w:rsidR="00C65942" w:rsidRDefault="00000000">
            <w:pPr>
              <w:spacing w:before="40" w:after="40"/>
            </w:pPr>
            <w:r>
              <w:rPr>
                <w:rFonts w:ascii="Consolas" w:hAnsi="Consolas"/>
                <w:color w:val="000000"/>
                <w:sz w:val="16"/>
              </w:rPr>
              <w:t>ztric_asset_schedule.py</w:t>
            </w:r>
          </w:p>
        </w:tc>
        <w:tc>
          <w:tcPr>
            <w:tcW w:w="1728" w:type="dxa"/>
            <w:shd w:val="clear" w:color="auto" w:fill="F8FAFC"/>
            <w:tcMar>
              <w:top w:w="80" w:type="dxa"/>
              <w:left w:w="100" w:type="dxa"/>
              <w:bottom w:w="80" w:type="dxa"/>
              <w:right w:w="100" w:type="dxa"/>
            </w:tcMar>
            <w:vAlign w:val="center"/>
          </w:tcPr>
          <w:p w14:paraId="60E65E63" w14:textId="77777777" w:rsidR="00C65942" w:rsidRDefault="00000000">
            <w:pPr>
              <w:spacing w:before="40" w:after="40"/>
              <w:jc w:val="both"/>
            </w:pPr>
            <w:r>
              <w:rPr>
                <w:rFonts w:ascii="Times New Roman" w:hAnsi="Times New Roman"/>
                <w:color w:val="000000"/>
                <w:sz w:val="17"/>
              </w:rPr>
              <w:t>File Reassembly</w:t>
            </w:r>
          </w:p>
        </w:tc>
        <w:tc>
          <w:tcPr>
            <w:tcW w:w="3168" w:type="dxa"/>
            <w:shd w:val="clear" w:color="auto" w:fill="F8FAFC"/>
            <w:tcMar>
              <w:top w:w="80" w:type="dxa"/>
              <w:left w:w="100" w:type="dxa"/>
              <w:bottom w:w="80" w:type="dxa"/>
              <w:right w:w="100" w:type="dxa"/>
            </w:tcMar>
            <w:vAlign w:val="center"/>
          </w:tcPr>
          <w:p w14:paraId="00BFD31C" w14:textId="77777777" w:rsidR="00C65942" w:rsidRDefault="00000000">
            <w:pPr>
              <w:spacing w:before="40" w:after="40"/>
              <w:jc w:val="both"/>
            </w:pPr>
            <w:r>
              <w:rPr>
                <w:rFonts w:ascii="Times New Roman" w:hAnsi="Times New Roman"/>
                <w:color w:val="000000"/>
                <w:sz w:val="17"/>
              </w:rPr>
              <w:t>Multi-generator column preservation across snapshot, latest, and current_final_schedule.csv files.</w:t>
            </w:r>
          </w:p>
        </w:tc>
      </w:tr>
      <w:tr w:rsidR="00C65942" w14:paraId="01FD32E8" w14:textId="77777777">
        <w:trPr>
          <w:jc w:val="center"/>
        </w:trPr>
        <w:tc>
          <w:tcPr>
            <w:tcW w:w="2304" w:type="dxa"/>
            <w:shd w:val="clear" w:color="auto" w:fill="FFFFFF"/>
            <w:tcMar>
              <w:top w:w="80" w:type="dxa"/>
              <w:left w:w="100" w:type="dxa"/>
              <w:bottom w:w="80" w:type="dxa"/>
              <w:right w:w="100" w:type="dxa"/>
            </w:tcMar>
            <w:vAlign w:val="center"/>
          </w:tcPr>
          <w:p w14:paraId="16179D8E" w14:textId="77777777" w:rsidR="00C65942" w:rsidRDefault="00000000">
            <w:pPr>
              <w:spacing w:before="40" w:after="40"/>
            </w:pPr>
            <w:r>
              <w:rPr>
                <w:rFonts w:ascii="Consolas" w:hAnsi="Consolas"/>
                <w:color w:val="000000"/>
                <w:sz w:val="16"/>
              </w:rPr>
              <w:t>schedule/modules/llm/</w:t>
            </w:r>
          </w:p>
        </w:tc>
        <w:tc>
          <w:tcPr>
            <w:tcW w:w="2160" w:type="dxa"/>
            <w:shd w:val="clear" w:color="auto" w:fill="FFFFFF"/>
            <w:tcMar>
              <w:top w:w="80" w:type="dxa"/>
              <w:left w:w="100" w:type="dxa"/>
              <w:bottom w:w="80" w:type="dxa"/>
              <w:right w:w="100" w:type="dxa"/>
            </w:tcMar>
            <w:vAlign w:val="center"/>
          </w:tcPr>
          <w:p w14:paraId="23041CCA" w14:textId="77777777" w:rsidR="00C65942" w:rsidRDefault="00000000">
            <w:pPr>
              <w:spacing w:before="40" w:after="40"/>
            </w:pPr>
            <w:r>
              <w:rPr>
                <w:rFonts w:ascii="Consolas" w:hAnsi="Consolas"/>
                <w:color w:val="000000"/>
                <w:sz w:val="16"/>
              </w:rPr>
              <w:t>strategic_arbiter.py</w:t>
            </w:r>
          </w:p>
        </w:tc>
        <w:tc>
          <w:tcPr>
            <w:tcW w:w="1728" w:type="dxa"/>
            <w:shd w:val="clear" w:color="auto" w:fill="FFFFFF"/>
            <w:tcMar>
              <w:top w:w="80" w:type="dxa"/>
              <w:left w:w="100" w:type="dxa"/>
              <w:bottom w:w="80" w:type="dxa"/>
              <w:right w:w="100" w:type="dxa"/>
            </w:tcMar>
            <w:vAlign w:val="center"/>
          </w:tcPr>
          <w:p w14:paraId="6FD140CE" w14:textId="77777777" w:rsidR="00C65942" w:rsidRDefault="00000000">
            <w:pPr>
              <w:spacing w:before="40" w:after="40"/>
              <w:jc w:val="both"/>
            </w:pPr>
            <w:r>
              <w:rPr>
                <w:rFonts w:ascii="Times New Roman" w:hAnsi="Times New Roman"/>
                <w:color w:val="000000"/>
                <w:sz w:val="17"/>
              </w:rPr>
              <w:t>Strategic Arbiter</w:t>
            </w:r>
          </w:p>
        </w:tc>
        <w:tc>
          <w:tcPr>
            <w:tcW w:w="3168" w:type="dxa"/>
            <w:shd w:val="clear" w:color="auto" w:fill="FFFFFF"/>
            <w:tcMar>
              <w:top w:w="80" w:type="dxa"/>
              <w:left w:w="100" w:type="dxa"/>
              <w:bottom w:w="80" w:type="dxa"/>
              <w:right w:w="100" w:type="dxa"/>
            </w:tcMar>
            <w:vAlign w:val="center"/>
          </w:tcPr>
          <w:p w14:paraId="49B00D5B" w14:textId="77777777" w:rsidR="00C65942" w:rsidRDefault="00000000">
            <w:pPr>
              <w:spacing w:before="40" w:after="40"/>
              <w:jc w:val="both"/>
            </w:pPr>
            <w:r>
              <w:rPr>
                <w:rFonts w:ascii="Times New Roman" w:hAnsi="Times New Roman"/>
                <w:color w:val="000000"/>
                <w:sz w:val="17"/>
              </w:rPr>
              <w:t>OpenRouter GPT-5.6 Luna invocation, asymmetric DSM risk regime classification, quantile scaling factor derivation.</w:t>
            </w:r>
          </w:p>
        </w:tc>
      </w:tr>
      <w:tr w:rsidR="00C65942" w14:paraId="1F264B1D" w14:textId="77777777">
        <w:trPr>
          <w:jc w:val="center"/>
        </w:trPr>
        <w:tc>
          <w:tcPr>
            <w:tcW w:w="2304" w:type="dxa"/>
            <w:shd w:val="clear" w:color="auto" w:fill="F8FAFC"/>
            <w:tcMar>
              <w:top w:w="80" w:type="dxa"/>
              <w:left w:w="100" w:type="dxa"/>
              <w:bottom w:w="80" w:type="dxa"/>
              <w:right w:w="100" w:type="dxa"/>
            </w:tcMar>
            <w:vAlign w:val="center"/>
          </w:tcPr>
          <w:p w14:paraId="69968F66" w14:textId="77777777" w:rsidR="00C65942" w:rsidRDefault="00000000">
            <w:pPr>
              <w:spacing w:before="40" w:after="40"/>
            </w:pPr>
            <w:r>
              <w:rPr>
                <w:rFonts w:ascii="Consolas" w:hAnsi="Consolas"/>
                <w:color w:val="000000"/>
                <w:sz w:val="16"/>
              </w:rPr>
              <w:t>schedule/modules/llm/</w:t>
            </w:r>
          </w:p>
        </w:tc>
        <w:tc>
          <w:tcPr>
            <w:tcW w:w="2160" w:type="dxa"/>
            <w:shd w:val="clear" w:color="auto" w:fill="F8FAFC"/>
            <w:tcMar>
              <w:top w:w="80" w:type="dxa"/>
              <w:left w:w="100" w:type="dxa"/>
              <w:bottom w:w="80" w:type="dxa"/>
              <w:right w:w="100" w:type="dxa"/>
            </w:tcMar>
            <w:vAlign w:val="center"/>
          </w:tcPr>
          <w:p w14:paraId="500820D6" w14:textId="77777777" w:rsidR="00C65942" w:rsidRDefault="00000000">
            <w:pPr>
              <w:spacing w:before="40" w:after="40"/>
            </w:pPr>
            <w:r>
              <w:rPr>
                <w:rFonts w:ascii="Consolas" w:hAnsi="Consolas"/>
                <w:color w:val="000000"/>
                <w:sz w:val="16"/>
              </w:rPr>
              <w:t>predictor.py</w:t>
            </w:r>
          </w:p>
        </w:tc>
        <w:tc>
          <w:tcPr>
            <w:tcW w:w="1728" w:type="dxa"/>
            <w:shd w:val="clear" w:color="auto" w:fill="F8FAFC"/>
            <w:tcMar>
              <w:top w:w="80" w:type="dxa"/>
              <w:left w:w="100" w:type="dxa"/>
              <w:bottom w:w="80" w:type="dxa"/>
              <w:right w:w="100" w:type="dxa"/>
            </w:tcMar>
            <w:vAlign w:val="center"/>
          </w:tcPr>
          <w:p w14:paraId="62E087FC" w14:textId="77777777" w:rsidR="00C65942" w:rsidRDefault="00000000">
            <w:pPr>
              <w:spacing w:before="40" w:after="40"/>
              <w:jc w:val="both"/>
            </w:pPr>
            <w:r>
              <w:rPr>
                <w:rFonts w:ascii="Times New Roman" w:hAnsi="Times New Roman"/>
                <w:color w:val="000000"/>
                <w:sz w:val="17"/>
              </w:rPr>
              <w:t>Fail-Safe Matrix</w:t>
            </w:r>
          </w:p>
        </w:tc>
        <w:tc>
          <w:tcPr>
            <w:tcW w:w="3168" w:type="dxa"/>
            <w:shd w:val="clear" w:color="auto" w:fill="F8FAFC"/>
            <w:tcMar>
              <w:top w:w="80" w:type="dxa"/>
              <w:left w:w="100" w:type="dxa"/>
              <w:bottom w:w="80" w:type="dxa"/>
              <w:right w:w="100" w:type="dxa"/>
            </w:tcMar>
            <w:vAlign w:val="center"/>
          </w:tcPr>
          <w:p w14:paraId="5ACDAB02" w14:textId="77777777" w:rsidR="00C65942" w:rsidRDefault="00000000">
            <w:pPr>
              <w:spacing w:before="40" w:after="40"/>
              <w:jc w:val="both"/>
            </w:pPr>
            <w:r>
              <w:rPr>
                <w:rFonts w:ascii="Times New Roman" w:hAnsi="Times New Roman"/>
                <w:color w:val="000000"/>
                <w:sz w:val="17"/>
              </w:rPr>
              <w:t>3-tier API key rotation, JSON validation, deterministic 0ms physics baseline fallback (WIND_PHYSICS_BASELINE).</w:t>
            </w:r>
          </w:p>
        </w:tc>
      </w:tr>
      <w:tr w:rsidR="00C65942" w14:paraId="55FE2F65" w14:textId="77777777">
        <w:trPr>
          <w:jc w:val="center"/>
        </w:trPr>
        <w:tc>
          <w:tcPr>
            <w:tcW w:w="2304" w:type="dxa"/>
            <w:shd w:val="clear" w:color="auto" w:fill="FFFFFF"/>
            <w:tcMar>
              <w:top w:w="80" w:type="dxa"/>
              <w:left w:w="100" w:type="dxa"/>
              <w:bottom w:w="80" w:type="dxa"/>
              <w:right w:w="100" w:type="dxa"/>
            </w:tcMar>
            <w:vAlign w:val="center"/>
          </w:tcPr>
          <w:p w14:paraId="1B1C53C8" w14:textId="77777777" w:rsidR="00C65942" w:rsidRDefault="00000000">
            <w:pPr>
              <w:spacing w:before="40" w:after="40"/>
            </w:pPr>
            <w:r>
              <w:rPr>
                <w:rFonts w:ascii="Consolas" w:hAnsi="Consolas"/>
                <w:color w:val="000000"/>
                <w:sz w:val="16"/>
              </w:rPr>
              <w:t>schedule/</w:t>
            </w:r>
          </w:p>
        </w:tc>
        <w:tc>
          <w:tcPr>
            <w:tcW w:w="2160" w:type="dxa"/>
            <w:shd w:val="clear" w:color="auto" w:fill="FFFFFF"/>
            <w:tcMar>
              <w:top w:w="80" w:type="dxa"/>
              <w:left w:w="100" w:type="dxa"/>
              <w:bottom w:w="80" w:type="dxa"/>
              <w:right w:w="100" w:type="dxa"/>
            </w:tcMar>
            <w:vAlign w:val="center"/>
          </w:tcPr>
          <w:p w14:paraId="28C6D4A2" w14:textId="77777777" w:rsidR="00C65942" w:rsidRDefault="00000000">
            <w:pPr>
              <w:spacing w:before="40" w:after="40"/>
            </w:pPr>
            <w:r>
              <w:rPr>
                <w:rFonts w:ascii="Consolas" w:hAnsi="Consolas"/>
                <w:color w:val="000000"/>
                <w:sz w:val="16"/>
              </w:rPr>
              <w:t>config.py</w:t>
            </w:r>
          </w:p>
        </w:tc>
        <w:tc>
          <w:tcPr>
            <w:tcW w:w="1728" w:type="dxa"/>
            <w:shd w:val="clear" w:color="auto" w:fill="FFFFFF"/>
            <w:tcMar>
              <w:top w:w="80" w:type="dxa"/>
              <w:left w:w="100" w:type="dxa"/>
              <w:bottom w:w="80" w:type="dxa"/>
              <w:right w:w="100" w:type="dxa"/>
            </w:tcMar>
            <w:vAlign w:val="center"/>
          </w:tcPr>
          <w:p w14:paraId="6ED80E6F" w14:textId="77777777" w:rsidR="00C65942" w:rsidRDefault="00000000">
            <w:pPr>
              <w:spacing w:before="40" w:after="40"/>
              <w:jc w:val="both"/>
            </w:pPr>
            <w:r>
              <w:rPr>
                <w:rFonts w:ascii="Times New Roman" w:hAnsi="Times New Roman"/>
                <w:color w:val="000000"/>
                <w:sz w:val="17"/>
              </w:rPr>
              <w:t>Config Store</w:t>
            </w:r>
          </w:p>
        </w:tc>
        <w:tc>
          <w:tcPr>
            <w:tcW w:w="3168" w:type="dxa"/>
            <w:shd w:val="clear" w:color="auto" w:fill="FFFFFF"/>
            <w:tcMar>
              <w:top w:w="80" w:type="dxa"/>
              <w:left w:w="100" w:type="dxa"/>
              <w:bottom w:w="80" w:type="dxa"/>
              <w:right w:w="100" w:type="dxa"/>
            </w:tcMar>
            <w:vAlign w:val="center"/>
          </w:tcPr>
          <w:p w14:paraId="71AEB261" w14:textId="77777777" w:rsidR="00C65942" w:rsidRDefault="00000000">
            <w:pPr>
              <w:spacing w:before="40" w:after="40"/>
              <w:jc w:val="both"/>
            </w:pPr>
            <w:r>
              <w:rPr>
                <w:rFonts w:ascii="Times New Roman" w:hAnsi="Times New Roman"/>
                <w:color w:val="000000"/>
                <w:sz w:val="17"/>
              </w:rPr>
              <w:t>Plant coordinates, AC/DC nameplate capacities, DynamoDB table mappings, S3 bucket names, threshold parameters.</w:t>
            </w:r>
          </w:p>
        </w:tc>
      </w:tr>
      <w:tr w:rsidR="00C65942" w14:paraId="10554B0B" w14:textId="77777777">
        <w:trPr>
          <w:jc w:val="center"/>
        </w:trPr>
        <w:tc>
          <w:tcPr>
            <w:tcW w:w="2304" w:type="dxa"/>
            <w:shd w:val="clear" w:color="auto" w:fill="F8FAFC"/>
            <w:tcMar>
              <w:top w:w="80" w:type="dxa"/>
              <w:left w:w="100" w:type="dxa"/>
              <w:bottom w:w="80" w:type="dxa"/>
              <w:right w:w="100" w:type="dxa"/>
            </w:tcMar>
            <w:vAlign w:val="center"/>
          </w:tcPr>
          <w:p w14:paraId="136D0EC9" w14:textId="77777777" w:rsidR="00C65942" w:rsidRDefault="00000000">
            <w:pPr>
              <w:spacing w:before="40" w:after="40"/>
            </w:pPr>
            <w:r>
              <w:rPr>
                <w:rFonts w:ascii="Consolas" w:hAnsi="Consolas"/>
                <w:color w:val="000000"/>
                <w:sz w:val="16"/>
              </w:rPr>
              <w:t>schedule/</w:t>
            </w:r>
          </w:p>
        </w:tc>
        <w:tc>
          <w:tcPr>
            <w:tcW w:w="2160" w:type="dxa"/>
            <w:shd w:val="clear" w:color="auto" w:fill="F8FAFC"/>
            <w:tcMar>
              <w:top w:w="80" w:type="dxa"/>
              <w:left w:w="100" w:type="dxa"/>
              <w:bottom w:w="80" w:type="dxa"/>
              <w:right w:w="100" w:type="dxa"/>
            </w:tcMar>
            <w:vAlign w:val="center"/>
          </w:tcPr>
          <w:p w14:paraId="59DCE75F" w14:textId="77777777" w:rsidR="00C65942" w:rsidRDefault="00000000">
            <w:pPr>
              <w:spacing w:before="40" w:after="40"/>
            </w:pPr>
            <w:r>
              <w:rPr>
                <w:rFonts w:ascii="Consolas" w:hAnsi="Consolas"/>
                <w:color w:val="000000"/>
                <w:sz w:val="16"/>
              </w:rPr>
              <w:t>build_and_deploy_all_lambdas.py</w:t>
            </w:r>
          </w:p>
        </w:tc>
        <w:tc>
          <w:tcPr>
            <w:tcW w:w="1728" w:type="dxa"/>
            <w:shd w:val="clear" w:color="auto" w:fill="F8FAFC"/>
            <w:tcMar>
              <w:top w:w="80" w:type="dxa"/>
              <w:left w:w="100" w:type="dxa"/>
              <w:bottom w:w="80" w:type="dxa"/>
              <w:right w:w="100" w:type="dxa"/>
            </w:tcMar>
            <w:vAlign w:val="center"/>
          </w:tcPr>
          <w:p w14:paraId="0AA503C1" w14:textId="77777777" w:rsidR="00C65942" w:rsidRDefault="00000000">
            <w:pPr>
              <w:spacing w:before="40" w:after="40"/>
              <w:jc w:val="both"/>
            </w:pPr>
            <w:r>
              <w:rPr>
                <w:rFonts w:ascii="Times New Roman" w:hAnsi="Times New Roman"/>
                <w:color w:val="000000"/>
                <w:sz w:val="17"/>
              </w:rPr>
              <w:t>CI/CD Tooling</w:t>
            </w:r>
          </w:p>
        </w:tc>
        <w:tc>
          <w:tcPr>
            <w:tcW w:w="3168" w:type="dxa"/>
            <w:shd w:val="clear" w:color="auto" w:fill="F8FAFC"/>
            <w:tcMar>
              <w:top w:w="80" w:type="dxa"/>
              <w:left w:w="100" w:type="dxa"/>
              <w:bottom w:w="80" w:type="dxa"/>
              <w:right w:w="100" w:type="dxa"/>
            </w:tcMar>
            <w:vAlign w:val="center"/>
          </w:tcPr>
          <w:p w14:paraId="778DA73A" w14:textId="77777777" w:rsidR="00C65942" w:rsidRDefault="00000000">
            <w:pPr>
              <w:spacing w:before="40" w:after="40"/>
              <w:jc w:val="both"/>
            </w:pPr>
            <w:r>
              <w:rPr>
                <w:rFonts w:ascii="Times New Roman" w:hAnsi="Times New Roman"/>
                <w:color w:val="000000"/>
                <w:sz w:val="17"/>
              </w:rPr>
              <w:t xml:space="preserve">Parallel Docker Buildx packaging, ECR push, and zero-downtime pointer update across </w:t>
            </w:r>
            <w:r>
              <w:rPr>
                <w:rFonts w:ascii="Times New Roman" w:hAnsi="Times New Roman"/>
                <w:color w:val="000000"/>
                <w:sz w:val="17"/>
              </w:rPr>
              <w:lastRenderedPageBreak/>
              <w:t>27+ site Lambdas.</w:t>
            </w:r>
          </w:p>
        </w:tc>
      </w:tr>
    </w:tbl>
    <w:p w14:paraId="332C98EC" w14:textId="77777777" w:rsidR="00C65942" w:rsidRDefault="00C65942">
      <w:pPr>
        <w:spacing w:before="160" w:after="0"/>
      </w:pPr>
    </w:p>
    <w:p w14:paraId="50F36ADA" w14:textId="77777777" w:rsidR="006776C3" w:rsidRDefault="006776C3">
      <w:pPr>
        <w:spacing w:after="80"/>
      </w:pPr>
    </w:p>
    <w:p w14:paraId="25571439" w14:textId="77777777" w:rsidR="006776C3" w:rsidRDefault="00000000">
      <w:pPr>
        <w:keepNext/>
        <w:spacing w:before="280" w:after="120"/>
      </w:pPr>
      <w:r>
        <w:rPr>
          <w:rFonts w:ascii="Times New Roman" w:hAnsi="Times New Roman"/>
          <w:b/>
          <w:color w:val="000000"/>
          <w:sz w:val="32"/>
        </w:rPr>
        <w:t>1. System Architecture &amp; Regulatory Governance Overview</w:t>
      </w:r>
    </w:p>
    <w:p w14:paraId="18AF9F2F" w14:textId="77777777" w:rsidR="006776C3" w:rsidRDefault="00000000">
      <w:pPr>
        <w:spacing w:before="40" w:after="80"/>
        <w:jc w:val="both"/>
      </w:pPr>
      <w:r>
        <w:rPr>
          <w:rFonts w:ascii="Times New Roman" w:hAnsi="Times New Roman"/>
          <w:color w:val="000000"/>
          <w:sz w:val="21"/>
        </w:rPr>
        <w:t>The Intellis Intraday Scheduling System is an enterprise-grade automated forecasting and grid scheduling platform designed specifically for renewable power utility assets operating within the Indian national electrical grid. The system complies strictly with the statutory mandates of the Indian Electricity Grid Code (IEGC 2023), Central Electricity Regulatory Commission (CERC) regulations, and State Electricity Regulatory Commission (SERC) frameworks, including Telangana (TSERC), Madhya Pradesh (MPERC), and Maharashtra (MERC) Deviation Settlement Mechanism (DSM) rules.</w:t>
      </w:r>
    </w:p>
    <w:p w14:paraId="247A84B3" w14:textId="77777777" w:rsidR="006776C3" w:rsidRDefault="00000000">
      <w:pPr>
        <w:keepNext/>
        <w:spacing w:before="220" w:after="80"/>
      </w:pPr>
      <w:r>
        <w:rPr>
          <w:rFonts w:ascii="Times New Roman" w:hAnsi="Times New Roman"/>
          <w:b/>
          <w:color w:val="000000"/>
          <w:sz w:val="26"/>
        </w:rPr>
        <w:t>1.1 The Role of Intraday Rolling Revisions in Grid Operations</w:t>
      </w:r>
    </w:p>
    <w:p w14:paraId="0B418A77" w14:textId="77777777" w:rsidR="006776C3" w:rsidRDefault="00000000">
      <w:pPr>
        <w:spacing w:before="40" w:after="80"/>
        <w:jc w:val="both"/>
      </w:pPr>
      <w:r>
        <w:rPr>
          <w:rFonts w:ascii="Times New Roman" w:hAnsi="Times New Roman"/>
          <w:color w:val="000000"/>
          <w:sz w:val="21"/>
        </w:rPr>
        <w:t>Unlike Day-Ahead (DA) scheduling, which is submitted once daily by 11:30 AM IST for the subsequent day (blocks 1 to 96), and Week-Ahead (WA) scheduling, which provides medium-range resource projections, Intraday (ID) scheduling is a continuous, rolling operational loop. Intraday scheduling enables power generators to adjust their dispatch commitments closer to real-time delivery to account for dynamic meteorological variations, cloud transients, wind speed shifts, forced equipment trips, scheduled maintenance shutdowns, and State Load Despatch Centre (SLDC) curtailment instructions.</w:t>
      </w:r>
    </w:p>
    <w:p w14:paraId="6C69BCFC" w14:textId="77777777" w:rsidR="006776C3" w:rsidRDefault="00000000">
      <w:pPr>
        <w:spacing w:before="40" w:after="80"/>
        <w:jc w:val="both"/>
      </w:pPr>
      <w:r>
        <w:rPr>
          <w:rFonts w:ascii="Times New Roman" w:hAnsi="Times New Roman"/>
          <w:color w:val="000000"/>
          <w:sz w:val="21"/>
        </w:rPr>
        <w:t>Under CERC / SERC regulations, commercial power generators are penalized for any energy deviation between actual generation A(b) and official scheduled generation P_schedule(b) that exceeds statutory percentage deadbands (e.g., +/-10% or +/-15%). Because solar irradiance and wind velocity are highly volatile, relying solely on Day-Ahead schedules would incur catastrophic commercial DSM penalties. The Intellis Intraday engine executes at automated revision gates throughout the day, synthesizing live SCADA telemetry, multi-agency weather super-ensembles, physical plant hardware profiles, and real-time plant status change events to publish revised, legally binding 96-block dispatch schedules.</w:t>
      </w:r>
    </w:p>
    <w:p w14:paraId="2F8413DF" w14:textId="77777777" w:rsidR="006776C3" w:rsidRDefault="00000000">
      <w:pPr>
        <w:keepNext/>
        <w:spacing w:before="220" w:after="80"/>
      </w:pPr>
      <w:r>
        <w:rPr>
          <w:rFonts w:ascii="Times New Roman" w:hAnsi="Times New Roman"/>
          <w:b/>
          <w:color w:val="000000"/>
          <w:sz w:val="26"/>
        </w:rPr>
        <w:t>1.2 15-Minute Time Block Discretization and Grid Indexing</w:t>
      </w:r>
    </w:p>
    <w:p w14:paraId="78FB2375" w14:textId="77777777" w:rsidR="006776C3" w:rsidRDefault="00000000">
      <w:pPr>
        <w:spacing w:before="40" w:after="80"/>
        <w:jc w:val="both"/>
      </w:pPr>
      <w:r>
        <w:rPr>
          <w:rFonts w:ascii="Times New Roman" w:hAnsi="Times New Roman"/>
          <w:color w:val="000000"/>
          <w:sz w:val="21"/>
        </w:rPr>
        <w:t>The Indian electrical grid operates on a standardized 15-minute time block convention. A standard calendar day from 00:00:00 IST to 24:00:00 IST is partitioned into exactly ninety-six (96) discrete dispatch time blocks, indexed b in {1, 2, ..., 96}.</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58A80FE3" w14:textId="77777777">
        <w:trPr>
          <w:jc w:val="center"/>
        </w:trPr>
        <w:tc>
          <w:tcPr>
            <w:tcW w:w="9360" w:type="dxa"/>
            <w:tcMar>
              <w:top w:w="120" w:type="dxa"/>
              <w:left w:w="160" w:type="dxa"/>
              <w:bottom w:w="120" w:type="dxa"/>
              <w:right w:w="160" w:type="dxa"/>
            </w:tcMar>
          </w:tcPr>
          <w:p w14:paraId="558C2A5A"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start</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-1)×15</m:t>
                    </m:r>
                    <m:r>
                      <m:rPr>
                        <m:nor/>
                      </m:rPr>
                      <m:t> minutes</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end</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×15</m:t>
                    </m:r>
                    <m:r>
                      <m:rPr>
                        <m:nor/>
                      </m:rPr>
                      <m:t> minutes</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mid</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start</m:t>
                            </m:r>
                          </m:e>
                        </m:box>
                      </m:sub>
                    </m:sSub>
                    <m:r>
                      <m:rPr>
                        <m:sty m:val="p"/>
                      </m:rPr>
                      <w:rPr>
                        <w:rFonts w:ascii="Cambria Math" w:hAnsi="Cambria Math"/>
                      </w:rPr>
                      <m:t>(</m:t>
                    </m:r>
                    <m:r>
                      <w:rPr>
                        <w:rFonts w:ascii="Cambria Math" w:hAnsi="Cambria Math"/>
                      </w:rPr>
                      <m:t>b</m:t>
                    </m:r>
                    <m:r>
                      <m:rPr>
                        <m:sty m:val="p"/>
                      </m:rPr>
                      <w:rPr>
                        <w:rFonts w:ascii="Cambria Math" w:hAnsi="Cambria Math"/>
                      </w:rPr>
                      <m:t>)+7.5</m:t>
                    </m:r>
                    <m:r>
                      <m:rPr>
                        <m:nor/>
                      </m:rPr>
                      <m:t> minutes</m:t>
                    </m:r>
                  </m:e>
                </m:box>
              </m:oMath>
            </m:oMathPara>
          </w:p>
          <w:p w14:paraId="7D41996E" w14:textId="77777777" w:rsidR="006776C3" w:rsidRDefault="00000000">
            <w:pPr>
              <w:spacing w:before="60" w:after="40"/>
              <w:jc w:val="both"/>
            </w:pPr>
            <w:r>
              <w:rPr>
                <w:rFonts w:ascii="Times New Roman" w:hAnsi="Times New Roman"/>
                <w:i/>
                <w:color w:val="000000"/>
                <w:sz w:val="19"/>
              </w:rPr>
              <w:t>Where: Discretization of day into 96 blocks where b in {1, ..., 96}.</w:t>
            </w:r>
          </w:p>
        </w:tc>
      </w:tr>
    </w:tbl>
    <w:p w14:paraId="42766C47" w14:textId="77777777" w:rsidR="006776C3" w:rsidRDefault="006776C3">
      <w:pPr>
        <w:spacing w:after="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1728"/>
        <w:gridCol w:w="1440"/>
        <w:gridCol w:w="2448"/>
        <w:gridCol w:w="2448"/>
      </w:tblGrid>
      <w:tr w:rsidR="006776C3" w14:paraId="4624909E" w14:textId="77777777">
        <w:trPr>
          <w:jc w:val="center"/>
        </w:trPr>
        <w:tc>
          <w:tcPr>
            <w:tcW w:w="1296" w:type="dxa"/>
            <w:tcMar>
              <w:top w:w="100" w:type="dxa"/>
              <w:left w:w="120" w:type="dxa"/>
              <w:bottom w:w="100" w:type="dxa"/>
              <w:right w:w="120" w:type="dxa"/>
            </w:tcMar>
          </w:tcPr>
          <w:p w14:paraId="5424C073" w14:textId="77777777" w:rsidR="006776C3" w:rsidRDefault="00000000">
            <w:pPr>
              <w:spacing w:before="40" w:after="40"/>
            </w:pPr>
            <w:r>
              <w:rPr>
                <w:rFonts w:ascii="Times New Roman" w:hAnsi="Times New Roman"/>
                <w:b/>
                <w:color w:val="000000"/>
                <w:sz w:val="19"/>
              </w:rPr>
              <w:t>Block Index (b)</w:t>
            </w:r>
          </w:p>
        </w:tc>
        <w:tc>
          <w:tcPr>
            <w:tcW w:w="1728" w:type="dxa"/>
            <w:tcMar>
              <w:top w:w="100" w:type="dxa"/>
              <w:left w:w="120" w:type="dxa"/>
              <w:bottom w:w="100" w:type="dxa"/>
              <w:right w:w="120" w:type="dxa"/>
            </w:tcMar>
          </w:tcPr>
          <w:p w14:paraId="20F7E1C2" w14:textId="77777777" w:rsidR="006776C3" w:rsidRDefault="00000000">
            <w:pPr>
              <w:spacing w:before="40" w:after="40"/>
            </w:pPr>
            <w:r>
              <w:rPr>
                <w:rFonts w:ascii="Times New Roman" w:hAnsi="Times New Roman"/>
                <w:b/>
                <w:color w:val="000000"/>
                <w:sz w:val="19"/>
              </w:rPr>
              <w:t>Time Interval (IST)</w:t>
            </w:r>
          </w:p>
        </w:tc>
        <w:tc>
          <w:tcPr>
            <w:tcW w:w="1440" w:type="dxa"/>
            <w:tcMar>
              <w:top w:w="100" w:type="dxa"/>
              <w:left w:w="120" w:type="dxa"/>
              <w:bottom w:w="100" w:type="dxa"/>
              <w:right w:w="120" w:type="dxa"/>
            </w:tcMar>
          </w:tcPr>
          <w:p w14:paraId="609C8B1E" w14:textId="77777777" w:rsidR="006776C3" w:rsidRDefault="00000000">
            <w:pPr>
              <w:spacing w:before="40" w:after="40"/>
            </w:pPr>
            <w:r>
              <w:rPr>
                <w:rFonts w:ascii="Times New Roman" w:hAnsi="Times New Roman"/>
                <w:b/>
                <w:color w:val="000000"/>
                <w:sz w:val="19"/>
              </w:rPr>
              <w:t>Midpoint (t_mid)</w:t>
            </w:r>
          </w:p>
        </w:tc>
        <w:tc>
          <w:tcPr>
            <w:tcW w:w="2448" w:type="dxa"/>
            <w:tcMar>
              <w:top w:w="100" w:type="dxa"/>
              <w:left w:w="120" w:type="dxa"/>
              <w:bottom w:w="100" w:type="dxa"/>
              <w:right w:w="120" w:type="dxa"/>
            </w:tcMar>
          </w:tcPr>
          <w:p w14:paraId="7091EE37" w14:textId="77777777" w:rsidR="006776C3" w:rsidRDefault="00000000">
            <w:pPr>
              <w:spacing w:before="40" w:after="40"/>
            </w:pPr>
            <w:r>
              <w:rPr>
                <w:rFonts w:ascii="Times New Roman" w:hAnsi="Times New Roman"/>
                <w:b/>
                <w:color w:val="000000"/>
                <w:sz w:val="19"/>
              </w:rPr>
              <w:t>Operational Classification (Solar)</w:t>
            </w:r>
          </w:p>
        </w:tc>
        <w:tc>
          <w:tcPr>
            <w:tcW w:w="2448" w:type="dxa"/>
            <w:tcMar>
              <w:top w:w="100" w:type="dxa"/>
              <w:left w:w="120" w:type="dxa"/>
              <w:bottom w:w="100" w:type="dxa"/>
              <w:right w:w="120" w:type="dxa"/>
            </w:tcMar>
          </w:tcPr>
          <w:p w14:paraId="296C9889" w14:textId="77777777" w:rsidR="006776C3" w:rsidRDefault="00000000">
            <w:pPr>
              <w:spacing w:before="40" w:after="40"/>
            </w:pPr>
            <w:r>
              <w:rPr>
                <w:rFonts w:ascii="Times New Roman" w:hAnsi="Times New Roman"/>
                <w:b/>
                <w:color w:val="000000"/>
                <w:sz w:val="19"/>
              </w:rPr>
              <w:t>Operational Classification (Wind)</w:t>
            </w:r>
          </w:p>
        </w:tc>
      </w:tr>
      <w:tr w:rsidR="006776C3" w14:paraId="2E86B5F2" w14:textId="77777777">
        <w:trPr>
          <w:jc w:val="center"/>
        </w:trPr>
        <w:tc>
          <w:tcPr>
            <w:tcW w:w="1296" w:type="dxa"/>
            <w:tcMar>
              <w:top w:w="80" w:type="dxa"/>
              <w:left w:w="120" w:type="dxa"/>
              <w:bottom w:w="80" w:type="dxa"/>
              <w:right w:w="120" w:type="dxa"/>
            </w:tcMar>
          </w:tcPr>
          <w:p w14:paraId="03CCD6DE" w14:textId="77777777" w:rsidR="006776C3" w:rsidRDefault="00000000">
            <w:pPr>
              <w:spacing w:before="20" w:after="40" w:line="264" w:lineRule="auto"/>
            </w:pPr>
            <w:r>
              <w:rPr>
                <w:rFonts w:ascii="Times New Roman" w:hAnsi="Times New Roman"/>
                <w:color w:val="000000"/>
                <w:sz w:val="18"/>
              </w:rPr>
              <w:t>1</w:t>
            </w:r>
          </w:p>
        </w:tc>
        <w:tc>
          <w:tcPr>
            <w:tcW w:w="1728" w:type="dxa"/>
            <w:tcMar>
              <w:top w:w="80" w:type="dxa"/>
              <w:left w:w="120" w:type="dxa"/>
              <w:bottom w:w="80" w:type="dxa"/>
              <w:right w:w="120" w:type="dxa"/>
            </w:tcMar>
          </w:tcPr>
          <w:p w14:paraId="645BB17A" w14:textId="77777777" w:rsidR="006776C3" w:rsidRDefault="00000000">
            <w:pPr>
              <w:spacing w:before="20" w:after="40" w:line="264" w:lineRule="auto"/>
            </w:pPr>
            <w:r>
              <w:rPr>
                <w:rFonts w:ascii="Times New Roman" w:hAnsi="Times New Roman"/>
                <w:color w:val="000000"/>
                <w:sz w:val="18"/>
              </w:rPr>
              <w:t>00:00 - 00:15</w:t>
            </w:r>
          </w:p>
        </w:tc>
        <w:tc>
          <w:tcPr>
            <w:tcW w:w="1440" w:type="dxa"/>
            <w:tcMar>
              <w:top w:w="80" w:type="dxa"/>
              <w:left w:w="120" w:type="dxa"/>
              <w:bottom w:w="80" w:type="dxa"/>
              <w:right w:w="120" w:type="dxa"/>
            </w:tcMar>
          </w:tcPr>
          <w:p w14:paraId="2CB48351" w14:textId="77777777" w:rsidR="006776C3" w:rsidRDefault="00000000">
            <w:pPr>
              <w:spacing w:before="20" w:after="40" w:line="264" w:lineRule="auto"/>
            </w:pPr>
            <w:r>
              <w:rPr>
                <w:rFonts w:ascii="Times New Roman" w:hAnsi="Times New Roman"/>
                <w:color w:val="000000"/>
                <w:sz w:val="18"/>
              </w:rPr>
              <w:t>00:07:30</w:t>
            </w:r>
          </w:p>
        </w:tc>
        <w:tc>
          <w:tcPr>
            <w:tcW w:w="2448" w:type="dxa"/>
            <w:tcMar>
              <w:top w:w="80" w:type="dxa"/>
              <w:left w:w="120" w:type="dxa"/>
              <w:bottom w:w="80" w:type="dxa"/>
              <w:right w:w="120" w:type="dxa"/>
            </w:tcMar>
          </w:tcPr>
          <w:p w14:paraId="241E86C8" w14:textId="77777777" w:rsidR="006776C3" w:rsidRDefault="00000000">
            <w:pPr>
              <w:spacing w:before="20" w:after="40" w:line="264" w:lineRule="auto"/>
              <w:jc w:val="both"/>
            </w:pPr>
            <w:r>
              <w:rPr>
                <w:rFonts w:ascii="Times New Roman" w:hAnsi="Times New Roman"/>
                <w:color w:val="000000"/>
                <w:sz w:val="18"/>
              </w:rPr>
              <w:t>Deep Night (GTI = 0, P = 0.00 MW)</w:t>
            </w:r>
          </w:p>
        </w:tc>
        <w:tc>
          <w:tcPr>
            <w:tcW w:w="2448" w:type="dxa"/>
            <w:tcMar>
              <w:top w:w="80" w:type="dxa"/>
              <w:left w:w="120" w:type="dxa"/>
              <w:bottom w:w="80" w:type="dxa"/>
              <w:right w:w="120" w:type="dxa"/>
            </w:tcMar>
          </w:tcPr>
          <w:p w14:paraId="42255DA7" w14:textId="77777777" w:rsidR="006776C3" w:rsidRDefault="00000000">
            <w:pPr>
              <w:spacing w:before="20" w:after="40" w:line="264" w:lineRule="auto"/>
            </w:pPr>
            <w:r>
              <w:rPr>
                <w:rFonts w:ascii="Times New Roman" w:hAnsi="Times New Roman"/>
                <w:color w:val="000000"/>
                <w:sz w:val="18"/>
              </w:rPr>
              <w:t>Nocturnal Boundary Layer Jet</w:t>
            </w:r>
          </w:p>
        </w:tc>
      </w:tr>
      <w:tr w:rsidR="006776C3" w14:paraId="00C718DB" w14:textId="77777777">
        <w:trPr>
          <w:jc w:val="center"/>
        </w:trPr>
        <w:tc>
          <w:tcPr>
            <w:tcW w:w="1296" w:type="dxa"/>
            <w:tcMar>
              <w:top w:w="80" w:type="dxa"/>
              <w:left w:w="120" w:type="dxa"/>
              <w:bottom w:w="80" w:type="dxa"/>
              <w:right w:w="120" w:type="dxa"/>
            </w:tcMar>
          </w:tcPr>
          <w:p w14:paraId="00FEDC6F" w14:textId="77777777" w:rsidR="006776C3" w:rsidRDefault="00000000">
            <w:pPr>
              <w:spacing w:before="20" w:after="40" w:line="264" w:lineRule="auto"/>
            </w:pPr>
            <w:r>
              <w:rPr>
                <w:rFonts w:ascii="Times New Roman" w:hAnsi="Times New Roman"/>
                <w:color w:val="000000"/>
                <w:sz w:val="18"/>
              </w:rPr>
              <w:t>24</w:t>
            </w:r>
          </w:p>
        </w:tc>
        <w:tc>
          <w:tcPr>
            <w:tcW w:w="1728" w:type="dxa"/>
            <w:tcMar>
              <w:top w:w="80" w:type="dxa"/>
              <w:left w:w="120" w:type="dxa"/>
              <w:bottom w:w="80" w:type="dxa"/>
              <w:right w:w="120" w:type="dxa"/>
            </w:tcMar>
          </w:tcPr>
          <w:p w14:paraId="4C5B47CB" w14:textId="77777777" w:rsidR="006776C3" w:rsidRDefault="00000000">
            <w:pPr>
              <w:spacing w:before="20" w:after="40" w:line="264" w:lineRule="auto"/>
            </w:pPr>
            <w:r>
              <w:rPr>
                <w:rFonts w:ascii="Times New Roman" w:hAnsi="Times New Roman"/>
                <w:color w:val="000000"/>
                <w:sz w:val="18"/>
              </w:rPr>
              <w:t>05:45 - 06:00</w:t>
            </w:r>
          </w:p>
        </w:tc>
        <w:tc>
          <w:tcPr>
            <w:tcW w:w="1440" w:type="dxa"/>
            <w:tcMar>
              <w:top w:w="80" w:type="dxa"/>
              <w:left w:w="120" w:type="dxa"/>
              <w:bottom w:w="80" w:type="dxa"/>
              <w:right w:w="120" w:type="dxa"/>
            </w:tcMar>
          </w:tcPr>
          <w:p w14:paraId="64DE1CCC" w14:textId="77777777" w:rsidR="006776C3" w:rsidRDefault="00000000">
            <w:pPr>
              <w:spacing w:before="20" w:after="40" w:line="264" w:lineRule="auto"/>
            </w:pPr>
            <w:r>
              <w:rPr>
                <w:rFonts w:ascii="Times New Roman" w:hAnsi="Times New Roman"/>
                <w:color w:val="000000"/>
                <w:sz w:val="18"/>
              </w:rPr>
              <w:t>05:52:30</w:t>
            </w:r>
          </w:p>
        </w:tc>
        <w:tc>
          <w:tcPr>
            <w:tcW w:w="2448" w:type="dxa"/>
            <w:tcMar>
              <w:top w:w="80" w:type="dxa"/>
              <w:left w:w="120" w:type="dxa"/>
              <w:bottom w:w="80" w:type="dxa"/>
              <w:right w:w="120" w:type="dxa"/>
            </w:tcMar>
          </w:tcPr>
          <w:p w14:paraId="3803B28C" w14:textId="77777777" w:rsidR="006776C3" w:rsidRDefault="00000000">
            <w:pPr>
              <w:spacing w:before="20" w:after="40" w:line="264" w:lineRule="auto"/>
            </w:pPr>
            <w:r>
              <w:rPr>
                <w:rFonts w:ascii="Times New Roman" w:hAnsi="Times New Roman"/>
                <w:color w:val="000000"/>
                <w:sz w:val="18"/>
              </w:rPr>
              <w:t xml:space="preserve">Astronomical Dawn / Solar </w:t>
            </w:r>
            <w:r>
              <w:rPr>
                <w:rFonts w:ascii="Times New Roman" w:hAnsi="Times New Roman"/>
                <w:color w:val="000000"/>
                <w:sz w:val="18"/>
              </w:rPr>
              <w:lastRenderedPageBreak/>
              <w:t>Cut-in Threshold</w:t>
            </w:r>
          </w:p>
        </w:tc>
        <w:tc>
          <w:tcPr>
            <w:tcW w:w="2448" w:type="dxa"/>
            <w:tcMar>
              <w:top w:w="80" w:type="dxa"/>
              <w:left w:w="120" w:type="dxa"/>
              <w:bottom w:w="80" w:type="dxa"/>
              <w:right w:w="120" w:type="dxa"/>
            </w:tcMar>
          </w:tcPr>
          <w:p w14:paraId="00E5890B" w14:textId="77777777" w:rsidR="006776C3" w:rsidRDefault="00000000">
            <w:pPr>
              <w:spacing w:before="20" w:after="40" w:line="264" w:lineRule="auto"/>
            </w:pPr>
            <w:r>
              <w:rPr>
                <w:rFonts w:ascii="Times New Roman" w:hAnsi="Times New Roman"/>
                <w:color w:val="000000"/>
                <w:sz w:val="18"/>
              </w:rPr>
              <w:lastRenderedPageBreak/>
              <w:t xml:space="preserve">Nocturnal Jet / Morning </w:t>
            </w:r>
            <w:r>
              <w:rPr>
                <w:rFonts w:ascii="Times New Roman" w:hAnsi="Times New Roman"/>
                <w:color w:val="000000"/>
                <w:sz w:val="18"/>
              </w:rPr>
              <w:lastRenderedPageBreak/>
              <w:t>Transition</w:t>
            </w:r>
          </w:p>
        </w:tc>
      </w:tr>
      <w:tr w:rsidR="006776C3" w14:paraId="03AF73C1" w14:textId="77777777">
        <w:trPr>
          <w:jc w:val="center"/>
        </w:trPr>
        <w:tc>
          <w:tcPr>
            <w:tcW w:w="1296" w:type="dxa"/>
            <w:tcMar>
              <w:top w:w="80" w:type="dxa"/>
              <w:left w:w="120" w:type="dxa"/>
              <w:bottom w:w="80" w:type="dxa"/>
              <w:right w:w="120" w:type="dxa"/>
            </w:tcMar>
          </w:tcPr>
          <w:p w14:paraId="71114354" w14:textId="77777777" w:rsidR="006776C3" w:rsidRDefault="00000000">
            <w:pPr>
              <w:spacing w:before="20" w:after="40" w:line="264" w:lineRule="auto"/>
            </w:pPr>
            <w:r>
              <w:rPr>
                <w:rFonts w:ascii="Times New Roman" w:hAnsi="Times New Roman"/>
                <w:color w:val="000000"/>
                <w:sz w:val="18"/>
              </w:rPr>
              <w:lastRenderedPageBreak/>
              <w:t>25</w:t>
            </w:r>
          </w:p>
        </w:tc>
        <w:tc>
          <w:tcPr>
            <w:tcW w:w="1728" w:type="dxa"/>
            <w:tcMar>
              <w:top w:w="80" w:type="dxa"/>
              <w:left w:w="120" w:type="dxa"/>
              <w:bottom w:w="80" w:type="dxa"/>
              <w:right w:w="120" w:type="dxa"/>
            </w:tcMar>
          </w:tcPr>
          <w:p w14:paraId="3E50D494" w14:textId="77777777" w:rsidR="006776C3" w:rsidRDefault="00000000">
            <w:pPr>
              <w:spacing w:before="20" w:after="40" w:line="264" w:lineRule="auto"/>
            </w:pPr>
            <w:r>
              <w:rPr>
                <w:rFonts w:ascii="Times New Roman" w:hAnsi="Times New Roman"/>
                <w:color w:val="000000"/>
                <w:sz w:val="18"/>
              </w:rPr>
              <w:t>06:00 - 06:15</w:t>
            </w:r>
          </w:p>
        </w:tc>
        <w:tc>
          <w:tcPr>
            <w:tcW w:w="1440" w:type="dxa"/>
            <w:tcMar>
              <w:top w:w="80" w:type="dxa"/>
              <w:left w:w="120" w:type="dxa"/>
              <w:bottom w:w="80" w:type="dxa"/>
              <w:right w:w="120" w:type="dxa"/>
            </w:tcMar>
          </w:tcPr>
          <w:p w14:paraId="3DF80204" w14:textId="77777777" w:rsidR="006776C3" w:rsidRDefault="00000000">
            <w:pPr>
              <w:spacing w:before="20" w:after="40" w:line="264" w:lineRule="auto"/>
            </w:pPr>
            <w:r>
              <w:rPr>
                <w:rFonts w:ascii="Times New Roman" w:hAnsi="Times New Roman"/>
                <w:color w:val="000000"/>
                <w:sz w:val="18"/>
              </w:rPr>
              <w:t>06:07:30</w:t>
            </w:r>
          </w:p>
        </w:tc>
        <w:tc>
          <w:tcPr>
            <w:tcW w:w="2448" w:type="dxa"/>
            <w:tcMar>
              <w:top w:w="80" w:type="dxa"/>
              <w:left w:w="120" w:type="dxa"/>
              <w:bottom w:w="80" w:type="dxa"/>
              <w:right w:w="120" w:type="dxa"/>
            </w:tcMar>
          </w:tcPr>
          <w:p w14:paraId="6E721B88" w14:textId="77777777" w:rsidR="006776C3" w:rsidRDefault="00000000">
            <w:pPr>
              <w:spacing w:before="20" w:after="40" w:line="264" w:lineRule="auto"/>
            </w:pPr>
            <w:r>
              <w:rPr>
                <w:rFonts w:ascii="Times New Roman" w:hAnsi="Times New Roman"/>
                <w:color w:val="000000"/>
                <w:sz w:val="18"/>
              </w:rPr>
              <w:t>Solar Generation Window Opens (Slot 1)</w:t>
            </w:r>
          </w:p>
        </w:tc>
        <w:tc>
          <w:tcPr>
            <w:tcW w:w="2448" w:type="dxa"/>
            <w:tcMar>
              <w:top w:w="80" w:type="dxa"/>
              <w:left w:w="120" w:type="dxa"/>
              <w:bottom w:w="80" w:type="dxa"/>
              <w:right w:w="120" w:type="dxa"/>
            </w:tcMar>
          </w:tcPr>
          <w:p w14:paraId="2A972692" w14:textId="77777777" w:rsidR="006776C3" w:rsidRDefault="00000000">
            <w:pPr>
              <w:spacing w:before="20" w:after="40" w:line="264" w:lineRule="auto"/>
            </w:pPr>
            <w:r>
              <w:rPr>
                <w:rFonts w:ascii="Times New Roman" w:hAnsi="Times New Roman"/>
                <w:color w:val="000000"/>
                <w:sz w:val="18"/>
              </w:rPr>
              <w:t>Morning Boundary Layer Breakdown</w:t>
            </w:r>
          </w:p>
        </w:tc>
      </w:tr>
      <w:tr w:rsidR="006776C3" w14:paraId="7E83DADC" w14:textId="77777777">
        <w:trPr>
          <w:jc w:val="center"/>
        </w:trPr>
        <w:tc>
          <w:tcPr>
            <w:tcW w:w="1296" w:type="dxa"/>
            <w:tcMar>
              <w:top w:w="80" w:type="dxa"/>
              <w:left w:w="120" w:type="dxa"/>
              <w:bottom w:w="80" w:type="dxa"/>
              <w:right w:w="120" w:type="dxa"/>
            </w:tcMar>
          </w:tcPr>
          <w:p w14:paraId="7CF855E0" w14:textId="77777777" w:rsidR="006776C3" w:rsidRDefault="00000000">
            <w:pPr>
              <w:spacing w:before="20" w:after="40" w:line="264" w:lineRule="auto"/>
            </w:pPr>
            <w:r>
              <w:rPr>
                <w:rFonts w:ascii="Times New Roman" w:hAnsi="Times New Roman"/>
                <w:color w:val="000000"/>
                <w:sz w:val="18"/>
              </w:rPr>
              <w:t>41</w:t>
            </w:r>
          </w:p>
        </w:tc>
        <w:tc>
          <w:tcPr>
            <w:tcW w:w="1728" w:type="dxa"/>
            <w:tcMar>
              <w:top w:w="80" w:type="dxa"/>
              <w:left w:w="120" w:type="dxa"/>
              <w:bottom w:w="80" w:type="dxa"/>
              <w:right w:w="120" w:type="dxa"/>
            </w:tcMar>
          </w:tcPr>
          <w:p w14:paraId="5E037D5E" w14:textId="77777777" w:rsidR="006776C3" w:rsidRDefault="00000000">
            <w:pPr>
              <w:spacing w:before="20" w:after="40" w:line="264" w:lineRule="auto"/>
            </w:pPr>
            <w:r>
              <w:rPr>
                <w:rFonts w:ascii="Times New Roman" w:hAnsi="Times New Roman"/>
                <w:color w:val="000000"/>
                <w:sz w:val="18"/>
              </w:rPr>
              <w:t>10:00 - 10:15</w:t>
            </w:r>
          </w:p>
        </w:tc>
        <w:tc>
          <w:tcPr>
            <w:tcW w:w="1440" w:type="dxa"/>
            <w:tcMar>
              <w:top w:w="80" w:type="dxa"/>
              <w:left w:w="120" w:type="dxa"/>
              <w:bottom w:w="80" w:type="dxa"/>
              <w:right w:w="120" w:type="dxa"/>
            </w:tcMar>
          </w:tcPr>
          <w:p w14:paraId="46ED56E4" w14:textId="77777777" w:rsidR="006776C3" w:rsidRDefault="00000000">
            <w:pPr>
              <w:spacing w:before="20" w:after="40" w:line="264" w:lineRule="auto"/>
            </w:pPr>
            <w:r>
              <w:rPr>
                <w:rFonts w:ascii="Times New Roman" w:hAnsi="Times New Roman"/>
                <w:color w:val="000000"/>
                <w:sz w:val="18"/>
              </w:rPr>
              <w:t>10:07:30</w:t>
            </w:r>
          </w:p>
        </w:tc>
        <w:tc>
          <w:tcPr>
            <w:tcW w:w="2448" w:type="dxa"/>
            <w:tcMar>
              <w:top w:w="80" w:type="dxa"/>
              <w:left w:w="120" w:type="dxa"/>
              <w:bottom w:w="80" w:type="dxa"/>
              <w:right w:w="120" w:type="dxa"/>
            </w:tcMar>
          </w:tcPr>
          <w:p w14:paraId="1A2B3735" w14:textId="77777777" w:rsidR="006776C3" w:rsidRDefault="00000000">
            <w:pPr>
              <w:spacing w:before="20" w:after="40" w:line="264" w:lineRule="auto"/>
            </w:pPr>
            <w:r>
              <w:rPr>
                <w:rFonts w:ascii="Times New Roman" w:hAnsi="Times New Roman"/>
                <w:color w:val="000000"/>
                <w:sz w:val="18"/>
              </w:rPr>
              <w:t>Solar Peak Generation Window (Slot 2)</w:t>
            </w:r>
          </w:p>
        </w:tc>
        <w:tc>
          <w:tcPr>
            <w:tcW w:w="2448" w:type="dxa"/>
            <w:tcMar>
              <w:top w:w="80" w:type="dxa"/>
              <w:left w:w="120" w:type="dxa"/>
              <w:bottom w:w="80" w:type="dxa"/>
              <w:right w:w="120" w:type="dxa"/>
            </w:tcMar>
          </w:tcPr>
          <w:p w14:paraId="06F19F95" w14:textId="77777777" w:rsidR="006776C3" w:rsidRDefault="00000000">
            <w:pPr>
              <w:spacing w:before="20" w:after="40" w:line="264" w:lineRule="auto"/>
            </w:pPr>
            <w:r>
              <w:rPr>
                <w:rFonts w:ascii="Times New Roman" w:hAnsi="Times New Roman"/>
                <w:color w:val="000000"/>
                <w:sz w:val="18"/>
              </w:rPr>
              <w:t>Convective Daytime Lull Window</w:t>
            </w:r>
          </w:p>
        </w:tc>
      </w:tr>
      <w:tr w:rsidR="006776C3" w14:paraId="3D0E7A45" w14:textId="77777777">
        <w:trPr>
          <w:jc w:val="center"/>
        </w:trPr>
        <w:tc>
          <w:tcPr>
            <w:tcW w:w="1296" w:type="dxa"/>
            <w:tcMar>
              <w:top w:w="80" w:type="dxa"/>
              <w:left w:w="120" w:type="dxa"/>
              <w:bottom w:w="80" w:type="dxa"/>
              <w:right w:w="120" w:type="dxa"/>
            </w:tcMar>
          </w:tcPr>
          <w:p w14:paraId="237031EB" w14:textId="77777777" w:rsidR="006776C3" w:rsidRDefault="00000000">
            <w:pPr>
              <w:spacing w:before="20" w:after="40" w:line="264" w:lineRule="auto"/>
            </w:pPr>
            <w:r>
              <w:rPr>
                <w:rFonts w:ascii="Times New Roman" w:hAnsi="Times New Roman"/>
                <w:color w:val="000000"/>
                <w:sz w:val="18"/>
              </w:rPr>
              <w:t>56</w:t>
            </w:r>
          </w:p>
        </w:tc>
        <w:tc>
          <w:tcPr>
            <w:tcW w:w="1728" w:type="dxa"/>
            <w:tcMar>
              <w:top w:w="80" w:type="dxa"/>
              <w:left w:w="120" w:type="dxa"/>
              <w:bottom w:w="80" w:type="dxa"/>
              <w:right w:w="120" w:type="dxa"/>
            </w:tcMar>
          </w:tcPr>
          <w:p w14:paraId="2237D1ED" w14:textId="77777777" w:rsidR="006776C3" w:rsidRDefault="00000000">
            <w:pPr>
              <w:spacing w:before="20" w:after="40" w:line="264" w:lineRule="auto"/>
            </w:pPr>
            <w:r>
              <w:rPr>
                <w:rFonts w:ascii="Times New Roman" w:hAnsi="Times New Roman"/>
                <w:color w:val="000000"/>
                <w:sz w:val="18"/>
              </w:rPr>
              <w:t>13:45 - 14:00</w:t>
            </w:r>
          </w:p>
        </w:tc>
        <w:tc>
          <w:tcPr>
            <w:tcW w:w="1440" w:type="dxa"/>
            <w:tcMar>
              <w:top w:w="80" w:type="dxa"/>
              <w:left w:w="120" w:type="dxa"/>
              <w:bottom w:w="80" w:type="dxa"/>
              <w:right w:w="120" w:type="dxa"/>
            </w:tcMar>
          </w:tcPr>
          <w:p w14:paraId="527D247F" w14:textId="77777777" w:rsidR="006776C3" w:rsidRDefault="00000000">
            <w:pPr>
              <w:spacing w:before="20" w:after="40" w:line="264" w:lineRule="auto"/>
            </w:pPr>
            <w:r>
              <w:rPr>
                <w:rFonts w:ascii="Times New Roman" w:hAnsi="Times New Roman"/>
                <w:color w:val="000000"/>
                <w:sz w:val="18"/>
              </w:rPr>
              <w:t>13:52:30</w:t>
            </w:r>
          </w:p>
        </w:tc>
        <w:tc>
          <w:tcPr>
            <w:tcW w:w="2448" w:type="dxa"/>
            <w:tcMar>
              <w:top w:w="80" w:type="dxa"/>
              <w:left w:w="120" w:type="dxa"/>
              <w:bottom w:w="80" w:type="dxa"/>
              <w:right w:w="120" w:type="dxa"/>
            </w:tcMar>
          </w:tcPr>
          <w:p w14:paraId="25EE0D35" w14:textId="77777777" w:rsidR="006776C3" w:rsidRDefault="00000000">
            <w:pPr>
              <w:spacing w:before="20" w:after="40" w:line="264" w:lineRule="auto"/>
            </w:pPr>
            <w:r>
              <w:rPr>
                <w:rFonts w:ascii="Times New Roman" w:hAnsi="Times New Roman"/>
                <w:color w:val="000000"/>
                <w:sz w:val="18"/>
              </w:rPr>
              <w:t>Solar Peak Generation Window (Slot 2)</w:t>
            </w:r>
          </w:p>
        </w:tc>
        <w:tc>
          <w:tcPr>
            <w:tcW w:w="2448" w:type="dxa"/>
            <w:tcMar>
              <w:top w:w="80" w:type="dxa"/>
              <w:left w:w="120" w:type="dxa"/>
              <w:bottom w:w="80" w:type="dxa"/>
              <w:right w:w="120" w:type="dxa"/>
            </w:tcMar>
          </w:tcPr>
          <w:p w14:paraId="387D6167" w14:textId="77777777" w:rsidR="006776C3" w:rsidRDefault="00000000">
            <w:pPr>
              <w:spacing w:before="20" w:after="40" w:line="264" w:lineRule="auto"/>
            </w:pPr>
            <w:r>
              <w:rPr>
                <w:rFonts w:ascii="Times New Roman" w:hAnsi="Times New Roman"/>
                <w:color w:val="000000"/>
                <w:sz w:val="18"/>
              </w:rPr>
              <w:t>Convective Daytime Lull Window</w:t>
            </w:r>
          </w:p>
        </w:tc>
      </w:tr>
      <w:tr w:rsidR="006776C3" w14:paraId="5DF1FC2E" w14:textId="77777777">
        <w:trPr>
          <w:jc w:val="center"/>
        </w:trPr>
        <w:tc>
          <w:tcPr>
            <w:tcW w:w="1296" w:type="dxa"/>
            <w:tcMar>
              <w:top w:w="80" w:type="dxa"/>
              <w:left w:w="120" w:type="dxa"/>
              <w:bottom w:w="80" w:type="dxa"/>
              <w:right w:w="120" w:type="dxa"/>
            </w:tcMar>
          </w:tcPr>
          <w:p w14:paraId="6F757857" w14:textId="77777777" w:rsidR="006776C3" w:rsidRDefault="00000000">
            <w:pPr>
              <w:spacing w:before="20" w:after="40" w:line="264" w:lineRule="auto"/>
            </w:pPr>
            <w:r>
              <w:rPr>
                <w:rFonts w:ascii="Times New Roman" w:hAnsi="Times New Roman"/>
                <w:color w:val="000000"/>
                <w:sz w:val="18"/>
              </w:rPr>
              <w:t>57</w:t>
            </w:r>
          </w:p>
        </w:tc>
        <w:tc>
          <w:tcPr>
            <w:tcW w:w="1728" w:type="dxa"/>
            <w:tcMar>
              <w:top w:w="80" w:type="dxa"/>
              <w:left w:w="120" w:type="dxa"/>
              <w:bottom w:w="80" w:type="dxa"/>
              <w:right w:w="120" w:type="dxa"/>
            </w:tcMar>
          </w:tcPr>
          <w:p w14:paraId="08968231" w14:textId="77777777" w:rsidR="006776C3" w:rsidRDefault="00000000">
            <w:pPr>
              <w:spacing w:before="20" w:after="40" w:line="264" w:lineRule="auto"/>
            </w:pPr>
            <w:r>
              <w:rPr>
                <w:rFonts w:ascii="Times New Roman" w:hAnsi="Times New Roman"/>
                <w:color w:val="000000"/>
                <w:sz w:val="18"/>
              </w:rPr>
              <w:t>14:00 - 14:15</w:t>
            </w:r>
          </w:p>
        </w:tc>
        <w:tc>
          <w:tcPr>
            <w:tcW w:w="1440" w:type="dxa"/>
            <w:tcMar>
              <w:top w:w="80" w:type="dxa"/>
              <w:left w:w="120" w:type="dxa"/>
              <w:bottom w:w="80" w:type="dxa"/>
              <w:right w:w="120" w:type="dxa"/>
            </w:tcMar>
          </w:tcPr>
          <w:p w14:paraId="110D4A86" w14:textId="77777777" w:rsidR="006776C3" w:rsidRDefault="00000000">
            <w:pPr>
              <w:spacing w:before="20" w:after="40" w:line="264" w:lineRule="auto"/>
            </w:pPr>
            <w:r>
              <w:rPr>
                <w:rFonts w:ascii="Times New Roman" w:hAnsi="Times New Roman"/>
                <w:color w:val="000000"/>
                <w:sz w:val="18"/>
              </w:rPr>
              <w:t>14:07:30</w:t>
            </w:r>
          </w:p>
        </w:tc>
        <w:tc>
          <w:tcPr>
            <w:tcW w:w="2448" w:type="dxa"/>
            <w:tcMar>
              <w:top w:w="80" w:type="dxa"/>
              <w:left w:w="120" w:type="dxa"/>
              <w:bottom w:w="80" w:type="dxa"/>
              <w:right w:w="120" w:type="dxa"/>
            </w:tcMar>
          </w:tcPr>
          <w:p w14:paraId="45F0BD69" w14:textId="77777777" w:rsidR="006776C3" w:rsidRDefault="00000000">
            <w:pPr>
              <w:spacing w:before="20" w:after="40" w:line="264" w:lineRule="auto"/>
            </w:pPr>
            <w:r>
              <w:rPr>
                <w:rFonts w:ascii="Times New Roman" w:hAnsi="Times New Roman"/>
                <w:color w:val="000000"/>
                <w:sz w:val="18"/>
              </w:rPr>
              <w:t>Solar Afternoon Decay Window (Slot 3)</w:t>
            </w:r>
          </w:p>
        </w:tc>
        <w:tc>
          <w:tcPr>
            <w:tcW w:w="2448" w:type="dxa"/>
            <w:tcMar>
              <w:top w:w="80" w:type="dxa"/>
              <w:left w:w="120" w:type="dxa"/>
              <w:bottom w:w="80" w:type="dxa"/>
              <w:right w:w="120" w:type="dxa"/>
            </w:tcMar>
          </w:tcPr>
          <w:p w14:paraId="3F9F50F7" w14:textId="77777777" w:rsidR="006776C3" w:rsidRDefault="00000000">
            <w:pPr>
              <w:spacing w:before="20" w:after="40" w:line="264" w:lineRule="auto"/>
            </w:pPr>
            <w:r>
              <w:rPr>
                <w:rFonts w:ascii="Times New Roman" w:hAnsi="Times New Roman"/>
                <w:color w:val="000000"/>
                <w:sz w:val="18"/>
              </w:rPr>
              <w:t>Late Afternoon Thermal Breeze</w:t>
            </w:r>
          </w:p>
        </w:tc>
      </w:tr>
      <w:tr w:rsidR="006776C3" w14:paraId="6F22399F" w14:textId="77777777">
        <w:trPr>
          <w:jc w:val="center"/>
        </w:trPr>
        <w:tc>
          <w:tcPr>
            <w:tcW w:w="1296" w:type="dxa"/>
            <w:tcMar>
              <w:top w:w="80" w:type="dxa"/>
              <w:left w:w="120" w:type="dxa"/>
              <w:bottom w:w="80" w:type="dxa"/>
              <w:right w:w="120" w:type="dxa"/>
            </w:tcMar>
          </w:tcPr>
          <w:p w14:paraId="2764527F" w14:textId="77777777" w:rsidR="006776C3" w:rsidRDefault="00000000">
            <w:pPr>
              <w:spacing w:before="20" w:after="40" w:line="264" w:lineRule="auto"/>
            </w:pPr>
            <w:r>
              <w:rPr>
                <w:rFonts w:ascii="Times New Roman" w:hAnsi="Times New Roman"/>
                <w:color w:val="000000"/>
                <w:sz w:val="18"/>
              </w:rPr>
              <w:t>74</w:t>
            </w:r>
          </w:p>
        </w:tc>
        <w:tc>
          <w:tcPr>
            <w:tcW w:w="1728" w:type="dxa"/>
            <w:tcMar>
              <w:top w:w="80" w:type="dxa"/>
              <w:left w:w="120" w:type="dxa"/>
              <w:bottom w:w="80" w:type="dxa"/>
              <w:right w:w="120" w:type="dxa"/>
            </w:tcMar>
          </w:tcPr>
          <w:p w14:paraId="4EBD872F" w14:textId="77777777" w:rsidR="006776C3" w:rsidRDefault="00000000">
            <w:pPr>
              <w:spacing w:before="20" w:after="40" w:line="264" w:lineRule="auto"/>
            </w:pPr>
            <w:r>
              <w:rPr>
                <w:rFonts w:ascii="Times New Roman" w:hAnsi="Times New Roman"/>
                <w:color w:val="000000"/>
                <w:sz w:val="18"/>
              </w:rPr>
              <w:t>18:15 - 18:30</w:t>
            </w:r>
          </w:p>
        </w:tc>
        <w:tc>
          <w:tcPr>
            <w:tcW w:w="1440" w:type="dxa"/>
            <w:tcMar>
              <w:top w:w="80" w:type="dxa"/>
              <w:left w:w="120" w:type="dxa"/>
              <w:bottom w:w="80" w:type="dxa"/>
              <w:right w:w="120" w:type="dxa"/>
            </w:tcMar>
          </w:tcPr>
          <w:p w14:paraId="57F806FD" w14:textId="77777777" w:rsidR="006776C3" w:rsidRDefault="00000000">
            <w:pPr>
              <w:spacing w:before="20" w:after="40" w:line="264" w:lineRule="auto"/>
            </w:pPr>
            <w:r>
              <w:rPr>
                <w:rFonts w:ascii="Times New Roman" w:hAnsi="Times New Roman"/>
                <w:color w:val="000000"/>
                <w:sz w:val="18"/>
              </w:rPr>
              <w:t>18:22:30</w:t>
            </w:r>
          </w:p>
        </w:tc>
        <w:tc>
          <w:tcPr>
            <w:tcW w:w="2448" w:type="dxa"/>
            <w:tcMar>
              <w:top w:w="80" w:type="dxa"/>
              <w:left w:w="120" w:type="dxa"/>
              <w:bottom w:w="80" w:type="dxa"/>
              <w:right w:w="120" w:type="dxa"/>
            </w:tcMar>
          </w:tcPr>
          <w:p w14:paraId="61310DD8" w14:textId="77777777" w:rsidR="006776C3" w:rsidRDefault="00000000">
            <w:pPr>
              <w:spacing w:before="20" w:after="40" w:line="264" w:lineRule="auto"/>
            </w:pPr>
            <w:r>
              <w:rPr>
                <w:rFonts w:ascii="Times New Roman" w:hAnsi="Times New Roman"/>
                <w:color w:val="000000"/>
                <w:sz w:val="18"/>
              </w:rPr>
              <w:t>Astronomical Dusk / Solar Window Closes</w:t>
            </w:r>
          </w:p>
        </w:tc>
        <w:tc>
          <w:tcPr>
            <w:tcW w:w="2448" w:type="dxa"/>
            <w:tcMar>
              <w:top w:w="80" w:type="dxa"/>
              <w:left w:w="120" w:type="dxa"/>
              <w:bottom w:w="80" w:type="dxa"/>
              <w:right w:w="120" w:type="dxa"/>
            </w:tcMar>
          </w:tcPr>
          <w:p w14:paraId="31ED13ED" w14:textId="77777777" w:rsidR="006776C3" w:rsidRDefault="00000000">
            <w:pPr>
              <w:spacing w:before="20" w:after="40" w:line="264" w:lineRule="auto"/>
            </w:pPr>
            <w:r>
              <w:rPr>
                <w:rFonts w:ascii="Times New Roman" w:hAnsi="Times New Roman"/>
                <w:color w:val="000000"/>
                <w:sz w:val="18"/>
              </w:rPr>
              <w:t>Evening Radiative Inversion Ramp</w:t>
            </w:r>
          </w:p>
        </w:tc>
      </w:tr>
      <w:tr w:rsidR="006776C3" w14:paraId="38CF1783" w14:textId="77777777">
        <w:trPr>
          <w:jc w:val="center"/>
        </w:trPr>
        <w:tc>
          <w:tcPr>
            <w:tcW w:w="1296" w:type="dxa"/>
            <w:tcMar>
              <w:top w:w="80" w:type="dxa"/>
              <w:left w:w="120" w:type="dxa"/>
              <w:bottom w:w="80" w:type="dxa"/>
              <w:right w:w="120" w:type="dxa"/>
            </w:tcMar>
          </w:tcPr>
          <w:p w14:paraId="0F097064" w14:textId="77777777" w:rsidR="006776C3" w:rsidRDefault="00000000">
            <w:pPr>
              <w:spacing w:before="20" w:after="40" w:line="264" w:lineRule="auto"/>
            </w:pPr>
            <w:r>
              <w:rPr>
                <w:rFonts w:ascii="Times New Roman" w:hAnsi="Times New Roman"/>
                <w:color w:val="000000"/>
                <w:sz w:val="18"/>
              </w:rPr>
              <w:t>75</w:t>
            </w:r>
          </w:p>
        </w:tc>
        <w:tc>
          <w:tcPr>
            <w:tcW w:w="1728" w:type="dxa"/>
            <w:tcMar>
              <w:top w:w="80" w:type="dxa"/>
              <w:left w:w="120" w:type="dxa"/>
              <w:bottom w:w="80" w:type="dxa"/>
              <w:right w:w="120" w:type="dxa"/>
            </w:tcMar>
          </w:tcPr>
          <w:p w14:paraId="782967E5" w14:textId="77777777" w:rsidR="006776C3" w:rsidRDefault="00000000">
            <w:pPr>
              <w:spacing w:before="20" w:after="40" w:line="264" w:lineRule="auto"/>
            </w:pPr>
            <w:r>
              <w:rPr>
                <w:rFonts w:ascii="Times New Roman" w:hAnsi="Times New Roman"/>
                <w:color w:val="000000"/>
                <w:sz w:val="18"/>
              </w:rPr>
              <w:t>18:30 - 18:45</w:t>
            </w:r>
          </w:p>
        </w:tc>
        <w:tc>
          <w:tcPr>
            <w:tcW w:w="1440" w:type="dxa"/>
            <w:tcMar>
              <w:top w:w="80" w:type="dxa"/>
              <w:left w:w="120" w:type="dxa"/>
              <w:bottom w:w="80" w:type="dxa"/>
              <w:right w:w="120" w:type="dxa"/>
            </w:tcMar>
          </w:tcPr>
          <w:p w14:paraId="6783A58A" w14:textId="77777777" w:rsidR="006776C3" w:rsidRDefault="00000000">
            <w:pPr>
              <w:spacing w:before="20" w:after="40" w:line="264" w:lineRule="auto"/>
            </w:pPr>
            <w:r>
              <w:rPr>
                <w:rFonts w:ascii="Times New Roman" w:hAnsi="Times New Roman"/>
                <w:color w:val="000000"/>
                <w:sz w:val="18"/>
              </w:rPr>
              <w:t>18:37:30</w:t>
            </w:r>
          </w:p>
        </w:tc>
        <w:tc>
          <w:tcPr>
            <w:tcW w:w="2448" w:type="dxa"/>
            <w:tcMar>
              <w:top w:w="80" w:type="dxa"/>
              <w:left w:w="120" w:type="dxa"/>
              <w:bottom w:w="80" w:type="dxa"/>
              <w:right w:w="120" w:type="dxa"/>
            </w:tcMar>
          </w:tcPr>
          <w:p w14:paraId="407287F5" w14:textId="77777777" w:rsidR="006776C3" w:rsidRDefault="00000000">
            <w:pPr>
              <w:spacing w:before="20" w:after="40" w:line="264" w:lineRule="auto"/>
              <w:jc w:val="both"/>
            </w:pPr>
            <w:r>
              <w:rPr>
                <w:rFonts w:ascii="Times New Roman" w:hAnsi="Times New Roman"/>
                <w:color w:val="000000"/>
                <w:sz w:val="18"/>
              </w:rPr>
              <w:t>Night Zeroing Enforced (P = 0.00 MW)</w:t>
            </w:r>
          </w:p>
        </w:tc>
        <w:tc>
          <w:tcPr>
            <w:tcW w:w="2448" w:type="dxa"/>
            <w:tcMar>
              <w:top w:w="80" w:type="dxa"/>
              <w:left w:w="120" w:type="dxa"/>
              <w:bottom w:w="80" w:type="dxa"/>
              <w:right w:w="120" w:type="dxa"/>
            </w:tcMar>
          </w:tcPr>
          <w:p w14:paraId="04D6A045" w14:textId="77777777" w:rsidR="006776C3" w:rsidRDefault="00000000">
            <w:pPr>
              <w:spacing w:before="20" w:after="40" w:line="264" w:lineRule="auto"/>
            </w:pPr>
            <w:r>
              <w:rPr>
                <w:rFonts w:ascii="Times New Roman" w:hAnsi="Times New Roman"/>
                <w:color w:val="000000"/>
                <w:sz w:val="18"/>
              </w:rPr>
              <w:t>Evening Radiative Inversion Ramp</w:t>
            </w:r>
          </w:p>
        </w:tc>
      </w:tr>
      <w:tr w:rsidR="006776C3" w14:paraId="3BD232AF" w14:textId="77777777">
        <w:trPr>
          <w:jc w:val="center"/>
        </w:trPr>
        <w:tc>
          <w:tcPr>
            <w:tcW w:w="1296" w:type="dxa"/>
            <w:tcMar>
              <w:top w:w="80" w:type="dxa"/>
              <w:left w:w="120" w:type="dxa"/>
              <w:bottom w:w="80" w:type="dxa"/>
              <w:right w:w="120" w:type="dxa"/>
            </w:tcMar>
          </w:tcPr>
          <w:p w14:paraId="7BC5C903" w14:textId="77777777" w:rsidR="006776C3" w:rsidRDefault="00000000">
            <w:pPr>
              <w:spacing w:before="20" w:after="40" w:line="264" w:lineRule="auto"/>
            </w:pPr>
            <w:r>
              <w:rPr>
                <w:rFonts w:ascii="Times New Roman" w:hAnsi="Times New Roman"/>
                <w:color w:val="000000"/>
                <w:sz w:val="18"/>
              </w:rPr>
              <w:t>96</w:t>
            </w:r>
          </w:p>
        </w:tc>
        <w:tc>
          <w:tcPr>
            <w:tcW w:w="1728" w:type="dxa"/>
            <w:tcMar>
              <w:top w:w="80" w:type="dxa"/>
              <w:left w:w="120" w:type="dxa"/>
              <w:bottom w:w="80" w:type="dxa"/>
              <w:right w:w="120" w:type="dxa"/>
            </w:tcMar>
          </w:tcPr>
          <w:p w14:paraId="6DBD82C8" w14:textId="77777777" w:rsidR="006776C3" w:rsidRDefault="00000000">
            <w:pPr>
              <w:spacing w:before="20" w:after="40" w:line="264" w:lineRule="auto"/>
            </w:pPr>
            <w:r>
              <w:rPr>
                <w:rFonts w:ascii="Times New Roman" w:hAnsi="Times New Roman"/>
                <w:color w:val="000000"/>
                <w:sz w:val="18"/>
              </w:rPr>
              <w:t>23:45 - 24:00</w:t>
            </w:r>
          </w:p>
        </w:tc>
        <w:tc>
          <w:tcPr>
            <w:tcW w:w="1440" w:type="dxa"/>
            <w:tcMar>
              <w:top w:w="80" w:type="dxa"/>
              <w:left w:w="120" w:type="dxa"/>
              <w:bottom w:w="80" w:type="dxa"/>
              <w:right w:w="120" w:type="dxa"/>
            </w:tcMar>
          </w:tcPr>
          <w:p w14:paraId="1A4F14E4" w14:textId="77777777" w:rsidR="006776C3" w:rsidRDefault="00000000">
            <w:pPr>
              <w:spacing w:before="20" w:after="40" w:line="264" w:lineRule="auto"/>
            </w:pPr>
            <w:r>
              <w:rPr>
                <w:rFonts w:ascii="Times New Roman" w:hAnsi="Times New Roman"/>
                <w:color w:val="000000"/>
                <w:sz w:val="18"/>
              </w:rPr>
              <w:t>23:52:30</w:t>
            </w:r>
          </w:p>
        </w:tc>
        <w:tc>
          <w:tcPr>
            <w:tcW w:w="2448" w:type="dxa"/>
            <w:tcMar>
              <w:top w:w="80" w:type="dxa"/>
              <w:left w:w="120" w:type="dxa"/>
              <w:bottom w:w="80" w:type="dxa"/>
              <w:right w:w="120" w:type="dxa"/>
            </w:tcMar>
          </w:tcPr>
          <w:p w14:paraId="66E12766" w14:textId="77777777" w:rsidR="006776C3" w:rsidRDefault="00000000">
            <w:pPr>
              <w:spacing w:before="20" w:after="40" w:line="264" w:lineRule="auto"/>
              <w:jc w:val="both"/>
            </w:pPr>
            <w:r>
              <w:rPr>
                <w:rFonts w:ascii="Times New Roman" w:hAnsi="Times New Roman"/>
                <w:color w:val="000000"/>
                <w:sz w:val="18"/>
              </w:rPr>
              <w:t>Deep Night (GTI = 0, P = 0.00 MW)</w:t>
            </w:r>
          </w:p>
        </w:tc>
        <w:tc>
          <w:tcPr>
            <w:tcW w:w="2448" w:type="dxa"/>
            <w:tcMar>
              <w:top w:w="80" w:type="dxa"/>
              <w:left w:w="120" w:type="dxa"/>
              <w:bottom w:w="80" w:type="dxa"/>
              <w:right w:w="120" w:type="dxa"/>
            </w:tcMar>
          </w:tcPr>
          <w:p w14:paraId="66B15336" w14:textId="77777777" w:rsidR="006776C3" w:rsidRDefault="00000000">
            <w:pPr>
              <w:spacing w:before="20" w:after="40" w:line="264" w:lineRule="auto"/>
            </w:pPr>
            <w:r>
              <w:rPr>
                <w:rFonts w:ascii="Times New Roman" w:hAnsi="Times New Roman"/>
                <w:color w:val="000000"/>
                <w:sz w:val="18"/>
              </w:rPr>
              <w:t>Nocturnal Boundary Layer Jet</w:t>
            </w:r>
          </w:p>
        </w:tc>
      </w:tr>
    </w:tbl>
    <w:p w14:paraId="09EF24EA" w14:textId="77777777" w:rsidR="006776C3" w:rsidRDefault="006776C3">
      <w:pPr>
        <w:spacing w:after="80"/>
      </w:pPr>
    </w:p>
    <w:p w14:paraId="3667E778" w14:textId="77777777" w:rsidR="006776C3" w:rsidRDefault="00000000">
      <w:pPr>
        <w:keepNext/>
        <w:spacing w:before="220" w:after="80"/>
      </w:pPr>
      <w:r>
        <w:rPr>
          <w:rFonts w:ascii="Times New Roman" w:hAnsi="Times New Roman"/>
          <w:b/>
          <w:color w:val="000000"/>
          <w:sz w:val="26"/>
        </w:rPr>
        <w:t>1.3 Statutory Gate Closure, Freeze Horizons, and Revision Lag (D)</w:t>
      </w:r>
    </w:p>
    <w:p w14:paraId="4B27C4DA" w14:textId="77777777" w:rsidR="006776C3" w:rsidRDefault="00000000">
      <w:pPr>
        <w:spacing w:before="40" w:after="80"/>
        <w:jc w:val="both"/>
      </w:pPr>
      <w:r>
        <w:rPr>
          <w:rFonts w:ascii="Times New Roman" w:hAnsi="Times New Roman"/>
          <w:color w:val="000000"/>
          <w:sz w:val="21"/>
        </w:rPr>
        <w:t>A foundational principle of electrical grid dispatch is gate-closure latency. A revision submitted at execution time T corresponding to time block R cannot instantaneously alter current grid injection. Regional and State Load Despatch Centres enforce a mandatory freeze lag D (specified in 15-minute time blocks) between submission time and the first block where the revised schedule is legally permitted to take effect.</w:t>
      </w:r>
    </w:p>
    <w:p w14:paraId="4FB7CC5D" w14:textId="77777777" w:rsidR="006776C3" w:rsidRDefault="00000000">
      <w:pPr>
        <w:pStyle w:val="ListBullet"/>
        <w:spacing w:before="40" w:after="60"/>
        <w:jc w:val="both"/>
      </w:pPr>
      <w:r>
        <w:rPr>
          <w:rFonts w:ascii="Times New Roman" w:hAnsi="Times New Roman"/>
          <w:b/>
          <w:color w:val="000000"/>
          <w:sz w:val="21"/>
        </w:rPr>
        <w:t xml:space="preserve">Madhya Pradesh (MPERC) Rule: </w:t>
      </w:r>
      <w:r>
        <w:rPr>
          <w:rFonts w:ascii="Times New Roman" w:hAnsi="Times New Roman"/>
          <w:color w:val="000000"/>
          <w:sz w:val="21"/>
        </w:rPr>
        <w:t>For plants regulated under Madhya Pradesh Electricity Regulatory Commission (MPERC) guidelines, the statutory revision freeze lag is six (6) blocks, representing exactly 90 minutes. Any revision submitted at block R takes legal effect starting at block B_act = R + 6.</w:t>
      </w:r>
    </w:p>
    <w:p w14:paraId="5927FE93" w14:textId="77777777" w:rsidR="006776C3" w:rsidRDefault="00000000">
      <w:pPr>
        <w:pStyle w:val="ListBullet"/>
        <w:spacing w:before="40" w:after="60"/>
        <w:jc w:val="both"/>
      </w:pPr>
      <w:r>
        <w:rPr>
          <w:rFonts w:ascii="Times New Roman" w:hAnsi="Times New Roman"/>
          <w:b/>
          <w:color w:val="000000"/>
          <w:sz w:val="21"/>
        </w:rPr>
        <w:t xml:space="preserve">Telangana / Maharashtra / CERC Rule: </w:t>
      </w:r>
      <w:r>
        <w:rPr>
          <w:rFonts w:ascii="Times New Roman" w:hAnsi="Times New Roman"/>
          <w:color w:val="000000"/>
          <w:sz w:val="21"/>
        </w:rPr>
        <w:t>For plants operating in Telangana (TSERC), Maharashtra (MERC), or under interstate CERC regulations, the statutory revision freeze lag is three (3) blocks, representing exactly 45 minutes. Any revision submitted at block R takes legal effect starting at block B_act = R + 3.</w:t>
      </w:r>
    </w:p>
    <w:p w14:paraId="6E5E31BB" w14:textId="77777777" w:rsidR="006776C3" w:rsidRDefault="00000000">
      <w:pPr>
        <w:pStyle w:val="ListBullet"/>
        <w:spacing w:before="40" w:after="60"/>
        <w:jc w:val="both"/>
      </w:pPr>
      <w:r>
        <w:rPr>
          <w:rFonts w:ascii="Times New Roman" w:hAnsi="Times New Roman"/>
          <w:b/>
          <w:color w:val="000000"/>
          <w:sz w:val="21"/>
        </w:rPr>
        <w:t xml:space="preserve">Mid-Block Gate Rule: </w:t>
      </w:r>
      <w:r>
        <w:rPr>
          <w:rFonts w:ascii="Times New Roman" w:hAnsi="Times New Roman"/>
          <w:color w:val="000000"/>
          <w:sz w:val="21"/>
        </w:rPr>
        <w:t>When an automated execution occurs mid-block (e.g., at 14:22 IST for a 14:30 gate), the system evaluates the target revision time snapshot. For example, at target time 14:30 (start of block 59), with a 45-minute lag (3 blocks: blocks 59, 60, 61), the revised schedule begins at block 62 (15:15 IST). All preceding blocks remain strictly frozen.</w:t>
      </w:r>
    </w:p>
    <w:p w14:paraId="2EA6B517" w14:textId="77777777" w:rsidR="006776C3" w:rsidRDefault="00000000">
      <w:pPr>
        <w:keepNext/>
        <w:spacing w:before="220" w:after="80"/>
      </w:pPr>
      <w:r>
        <w:rPr>
          <w:rFonts w:ascii="Times New Roman" w:hAnsi="Times New Roman"/>
          <w:b/>
          <w:color w:val="000000"/>
          <w:sz w:val="26"/>
        </w:rPr>
        <w:t>1.4 Dual-Horizon Topology: Immutable Past vs Dynamic Actionable Window</w:t>
      </w:r>
    </w:p>
    <w:p w14:paraId="4C7E0B65" w14:textId="77777777" w:rsidR="006776C3" w:rsidRDefault="00000000">
      <w:pPr>
        <w:spacing w:before="40" w:after="80"/>
        <w:jc w:val="both"/>
      </w:pPr>
      <w:r>
        <w:rPr>
          <w:rFonts w:ascii="Times New Roman" w:hAnsi="Times New Roman"/>
          <w:color w:val="000000"/>
          <w:sz w:val="21"/>
        </w:rPr>
        <w:t>Every 96-block Intraday schedule is conceptually partitioned into two distinct physical domains at every revision gate 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380108B6" w14:textId="77777777">
        <w:trPr>
          <w:jc w:val="center"/>
        </w:trPr>
        <w:tc>
          <w:tcPr>
            <w:tcW w:w="9360" w:type="dxa"/>
            <w:tcMar>
              <w:top w:w="120" w:type="dxa"/>
              <w:left w:w="160" w:type="dxa"/>
              <w:bottom w:w="120" w:type="dxa"/>
              <w:right w:w="160" w:type="dxa"/>
            </w:tcMar>
          </w:tcPr>
          <w:p w14:paraId="1A880BF1"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H</m:t>
                        </m:r>
                      </m:e>
                      <m:sub>
                        <m:box>
                          <m:boxPr>
                            <m:ctrlPr>
                              <w:rPr>
                                <w:rFonts w:ascii="Cambria Math" w:hAnsi="Cambria Math"/>
                              </w:rPr>
                            </m:ctrlPr>
                          </m:boxPr>
                          <m:e>
                            <m:r>
                              <m:rPr>
                                <m:nor/>
                              </m:rPr>
                              <m:t>frozen</m:t>
                            </m:r>
                          </m:e>
                        </m:box>
                      </m:sub>
                    </m:sSub>
                    <m:r>
                      <m:rPr>
                        <m:sty m:val="p"/>
                      </m:rPr>
                      <w:rPr>
                        <w:rFonts w:ascii="Cambria Math" w:hAnsi="Cambria Math"/>
                      </w:rPr>
                      <m:t>={</m:t>
                    </m:r>
                    <m:r>
                      <w:rPr>
                        <w:rFonts w:ascii="Cambria Math" w:hAnsi="Cambria Math"/>
                      </w:rPr>
                      <m:t>b</m:t>
                    </m:r>
                    <m:r>
                      <m:rPr>
                        <m:sty m:val="p"/>
                      </m:rPr>
                      <w:rPr>
                        <w:rFonts w:ascii="Cambria Math" w:hAnsi="Cambria Math"/>
                      </w:rPr>
                      <m:t>∣1≤</m:t>
                    </m:r>
                    <m:r>
                      <w:rPr>
                        <w:rFonts w:ascii="Cambria Math" w:hAnsi="Cambria Math"/>
                      </w:rPr>
                      <m:t>b</m:t>
                    </m:r>
                    <m:r>
                      <m:rPr>
                        <m:sty m:val="p"/>
                      </m:rPr>
                      <w:rPr>
                        <w:rFonts w:ascii="Cambria Math" w:hAnsi="Cambria Math"/>
                      </w:rPr>
                      <m:t>&lt;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act</m:t>
                            </m:r>
                          </m:e>
                        </m:box>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box>
                          <m:boxPr>
                            <m:ctrlPr>
                              <w:rPr>
                                <w:rFonts w:ascii="Cambria Math" w:hAnsi="Cambria Math"/>
                              </w:rPr>
                            </m:ctrlPr>
                          </m:boxPr>
                          <m:e>
                            <m:r>
                              <m:rPr>
                                <m:nor/>
                              </m:rPr>
                              <m:t>actionable</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act</m:t>
                            </m:r>
                          </m:e>
                        </m:box>
                      </m:sub>
                    </m:sSub>
                    <m:r>
                      <m:rPr>
                        <m:sty m:val="p"/>
                      </m:rPr>
                      <w:rPr>
                        <w:rFonts w:ascii="Cambria Math" w:hAnsi="Cambria Math"/>
                      </w:rPr>
                      <m:t>≤</m:t>
                    </m:r>
                    <m:r>
                      <w:rPr>
                        <w:rFonts w:ascii="Cambria Math" w:hAnsi="Cambria Math"/>
                      </w:rPr>
                      <m:t>b</m:t>
                    </m:r>
                    <m:r>
                      <m:rPr>
                        <m:sty m:val="p"/>
                      </m:rPr>
                      <w:rPr>
                        <w:rFonts w:ascii="Cambria Math" w:hAnsi="Cambria Math"/>
                      </w:rPr>
                      <m:t>≤96},</m:t>
                    </m:r>
                    <m:r>
                      <m:rPr>
                        <m:nor/>
                      </m:rPr>
                      <m:t>where </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act</m:t>
                            </m:r>
                          </m:e>
                        </m:box>
                      </m:sub>
                    </m:sSub>
                    <m:r>
                      <m:rPr>
                        <m:sty m:val="p"/>
                      </m:rPr>
                      <w:rPr>
                        <w:rFonts w:ascii="Cambria Math" w:hAnsi="Cambria Math"/>
                      </w:rPr>
                      <m:t>=min(96,</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e>
                </m:box>
              </m:oMath>
            </m:oMathPara>
          </w:p>
          <w:p w14:paraId="703EE5C1" w14:textId="77777777" w:rsidR="006776C3" w:rsidRDefault="00000000">
            <w:pPr>
              <w:spacing w:before="60" w:after="40"/>
              <w:jc w:val="both"/>
            </w:pPr>
            <w:r>
              <w:rPr>
                <w:rFonts w:ascii="Times New Roman" w:hAnsi="Times New Roman"/>
                <w:i/>
                <w:color w:val="000000"/>
                <w:sz w:val="19"/>
              </w:rPr>
              <w:t>Where: Dual-horizon partition: past blocks are legally immutable; future blocks are updated.</w:t>
            </w:r>
          </w:p>
        </w:tc>
      </w:tr>
    </w:tbl>
    <w:p w14:paraId="1AB801AA" w14:textId="77777777" w:rsidR="006776C3" w:rsidRDefault="006776C3">
      <w:pPr>
        <w:spacing w:after="60"/>
      </w:pPr>
    </w:p>
    <w:p w14:paraId="20249E8B" w14:textId="77777777" w:rsidR="006776C3" w:rsidRDefault="00000000">
      <w:pPr>
        <w:pStyle w:val="ListBullet"/>
        <w:spacing w:before="40" w:after="60"/>
        <w:jc w:val="both"/>
      </w:pPr>
      <w:r>
        <w:rPr>
          <w:rFonts w:ascii="Times New Roman" w:hAnsi="Times New Roman"/>
          <w:b/>
          <w:color w:val="000000"/>
          <w:sz w:val="21"/>
        </w:rPr>
        <w:t xml:space="preserve">Domain 1: Immutable Frozen History: </w:t>
      </w:r>
      <w:r>
        <w:rPr>
          <w:rFonts w:ascii="Times New Roman" w:hAnsi="Times New Roman"/>
          <w:color w:val="000000"/>
          <w:sz w:val="21"/>
        </w:rPr>
        <w:t>Blocks 1 through B_act - 1 are legally binding and physically immutable. They represent either historical energy already injected into the grid or future blocks currently trapped within the statutory gate-closure freeze zone. Under no circumstances may an intraday execution alter, overwrite, or re-bias values in H_frozen. The system must copy these values verbatim from the previous dispatched schedule (e.g., current_final_schedule.csv).</w:t>
      </w:r>
    </w:p>
    <w:p w14:paraId="37E2EE6C" w14:textId="77777777" w:rsidR="006776C3" w:rsidRDefault="00000000">
      <w:pPr>
        <w:pStyle w:val="ListBullet"/>
        <w:spacing w:before="40" w:after="60"/>
        <w:jc w:val="both"/>
      </w:pPr>
      <w:r>
        <w:rPr>
          <w:rFonts w:ascii="Times New Roman" w:hAnsi="Times New Roman"/>
          <w:b/>
          <w:color w:val="000000"/>
          <w:sz w:val="21"/>
        </w:rPr>
        <w:t xml:space="preserve">Domain 2: Dynamic Actionable Horizon: </w:t>
      </w:r>
      <w:r>
        <w:rPr>
          <w:rFonts w:ascii="Times New Roman" w:hAnsi="Times New Roman"/>
          <w:color w:val="000000"/>
          <w:sz w:val="21"/>
        </w:rPr>
        <w:t>Blocks B_act through 96 are open to revision. The core algorithmic engines, SCADA telemetry bridges, plant status change event engines, and LLM arbiters compute optimized dispatch schedules exclusively for this actionable window.</w:t>
      </w:r>
    </w:p>
    <w:p w14:paraId="17E17A5B" w14:textId="77777777" w:rsidR="006776C3" w:rsidRDefault="00000000">
      <w:pPr>
        <w:pStyle w:val="ListBullet"/>
        <w:spacing w:before="40" w:after="60"/>
        <w:jc w:val="both"/>
      </w:pPr>
      <w:r>
        <w:rPr>
          <w:rFonts w:ascii="Times New Roman" w:hAnsi="Times New Roman"/>
          <w:b/>
          <w:color w:val="000000"/>
          <w:sz w:val="21"/>
        </w:rPr>
        <w:t xml:space="preserve">The 12-Block Tactical Window: </w:t>
      </w:r>
      <w:r>
        <w:rPr>
          <w:rFonts w:ascii="Times New Roman" w:hAnsi="Times New Roman"/>
          <w:color w:val="000000"/>
          <w:sz w:val="21"/>
        </w:rPr>
        <w:t>Within the actionable horizon, the immediate 12 blocks [B_act .. B_act + 11], spanning a 3-hour forward operational horizon, represent the highest commercial risk window. This actionable sub-window is subjected to intensive multi-model arbitration, SCADA momentum nudging, and LLM strategic risk balancing.</w:t>
      </w:r>
    </w:p>
    <w:p w14:paraId="401FB5B9" w14:textId="77777777" w:rsidR="006776C3" w:rsidRDefault="00000000">
      <w:pPr>
        <w:keepNext/>
        <w:spacing w:before="220" w:after="80"/>
      </w:pPr>
      <w:r>
        <w:rPr>
          <w:rFonts w:ascii="Times New Roman" w:hAnsi="Times New Roman"/>
          <w:b/>
          <w:color w:val="000000"/>
          <w:sz w:val="26"/>
        </w:rPr>
        <w:t>1.5 End-to-End Hybrid Orchestration Pipeline</w:t>
      </w:r>
    </w:p>
    <w:p w14:paraId="1B8B4AAF" w14:textId="77777777" w:rsidR="006776C3" w:rsidRDefault="00000000">
      <w:pPr>
        <w:spacing w:before="40" w:after="80"/>
        <w:jc w:val="both"/>
      </w:pPr>
      <w:r>
        <w:rPr>
          <w:rFonts w:ascii="Times New Roman" w:hAnsi="Times New Roman"/>
          <w:color w:val="000000"/>
          <w:sz w:val="21"/>
        </w:rPr>
        <w:t>The end-to-end Intellis Intraday scheduling architecture executes as a serverless containerized pipeline on AWS Lambda. The system combines deterministic physical models, machine learning ensembling, AWS DynamoDB state tracking, and generative reasoning into a unified workflow:</w:t>
      </w:r>
    </w:p>
    <w:p w14:paraId="49BCD232" w14:textId="77777777" w:rsidR="006776C3" w:rsidRDefault="00000000">
      <w:pPr>
        <w:pStyle w:val="ListBullet"/>
        <w:spacing w:before="40" w:after="60"/>
        <w:jc w:val="both"/>
      </w:pPr>
      <w:r>
        <w:rPr>
          <w:rFonts w:ascii="Times New Roman" w:hAnsi="Times New Roman"/>
          <w:b/>
          <w:color w:val="000000"/>
          <w:sz w:val="21"/>
        </w:rPr>
        <w:t xml:space="preserve">Stage 1 — Orchestration Gate: </w:t>
      </w:r>
      <w:r>
        <w:rPr>
          <w:rFonts w:ascii="Times New Roman" w:hAnsi="Times New Roman"/>
          <w:color w:val="000000"/>
          <w:sz w:val="21"/>
        </w:rPr>
        <w:t>AWS EventBridge triggers the Intraday Lambda container at scheduled gate intervals (every 15 minutes for solar sites, and 31 rolling gates every 30 minutes from 06:00 to 21:00 IST for wind sites). Execution SLA is under 4.5 seconds for pure physics and under 15 seconds when invoking the strategic LLM arbiter.</w:t>
      </w:r>
    </w:p>
    <w:p w14:paraId="6BD8B1F6" w14:textId="77777777" w:rsidR="006776C3" w:rsidRDefault="00000000">
      <w:pPr>
        <w:pStyle w:val="ListBullet"/>
        <w:spacing w:before="40" w:after="60"/>
        <w:jc w:val="both"/>
      </w:pPr>
      <w:r>
        <w:rPr>
          <w:rFonts w:ascii="Times New Roman" w:hAnsi="Times New Roman"/>
          <w:b/>
          <w:color w:val="000000"/>
          <w:sz w:val="21"/>
        </w:rPr>
        <w:t xml:space="preserve">Stage 2 — Telemetry Ingestion: </w:t>
      </w:r>
      <w:r>
        <w:rPr>
          <w:rFonts w:ascii="Times New Roman" w:hAnsi="Times New Roman"/>
          <w:color w:val="000000"/>
          <w:sz w:val="21"/>
        </w:rPr>
        <w:t>The system fetches raw meter and inverter telemetry via dual API endpoints or S3 dumps, cleansing timestamps, resampling to 15-minute grid intervals, and identifying data drops or communications outages.</w:t>
      </w:r>
    </w:p>
    <w:p w14:paraId="7330167C" w14:textId="77777777" w:rsidR="006776C3" w:rsidRDefault="00000000">
      <w:pPr>
        <w:pStyle w:val="ListBullet"/>
        <w:spacing w:before="40" w:after="60"/>
        <w:jc w:val="both"/>
      </w:pPr>
      <w:r>
        <w:rPr>
          <w:rFonts w:ascii="Times New Roman" w:hAnsi="Times New Roman"/>
          <w:b/>
          <w:color w:val="000000"/>
          <w:sz w:val="21"/>
        </w:rPr>
        <w:t xml:space="preserve">Stage 3 — Plant Status Change Ingestion: </w:t>
      </w:r>
      <w:r>
        <w:rPr>
          <w:rFonts w:ascii="Times New Roman" w:hAnsi="Times New Roman"/>
          <w:color w:val="000000"/>
          <w:sz w:val="21"/>
        </w:rPr>
        <w:t>The system queries DynamoDB tables (e.g., vedanjay-control-windows, plant status change events) to extract active maintenance outages, full inverter shutdowns, partial DC derates, or SLDC AC export curtailment instructions.</w:t>
      </w:r>
    </w:p>
    <w:p w14:paraId="16DB9773" w14:textId="77777777" w:rsidR="006776C3" w:rsidRDefault="00000000">
      <w:pPr>
        <w:pStyle w:val="ListBullet"/>
        <w:spacing w:before="40" w:after="60"/>
        <w:jc w:val="both"/>
      </w:pPr>
      <w:r>
        <w:rPr>
          <w:rFonts w:ascii="Times New Roman" w:hAnsi="Times New Roman"/>
          <w:b/>
          <w:color w:val="000000"/>
          <w:sz w:val="21"/>
        </w:rPr>
        <w:t xml:space="preserve">Stage 4 — Deterministic Physics Engines: </w:t>
      </w:r>
      <w:r>
        <w:rPr>
          <w:rFonts w:ascii="Times New Roman" w:hAnsi="Times New Roman"/>
          <w:color w:val="000000"/>
          <w:sz w:val="21"/>
        </w:rPr>
        <w:t>The physical models compute high-resolution astronomical clear-sky irradiance (solar) or IEC 61400-12 air density and Hellmann boundary layer shear (wind).</w:t>
      </w:r>
    </w:p>
    <w:p w14:paraId="014DC8C2" w14:textId="77777777" w:rsidR="006776C3" w:rsidRDefault="00000000">
      <w:pPr>
        <w:pStyle w:val="ListBullet"/>
        <w:spacing w:before="40" w:after="60"/>
        <w:jc w:val="both"/>
      </w:pPr>
      <w:r>
        <w:rPr>
          <w:rFonts w:ascii="Times New Roman" w:hAnsi="Times New Roman"/>
          <w:b/>
          <w:color w:val="000000"/>
          <w:sz w:val="21"/>
        </w:rPr>
        <w:t xml:space="preserve">Stage 5 — Multi-Agency NWP Super-Ensembling: </w:t>
      </w:r>
      <w:r>
        <w:rPr>
          <w:rFonts w:ascii="Times New Roman" w:hAnsi="Times New Roman"/>
          <w:color w:val="000000"/>
          <w:sz w:val="21"/>
        </w:rPr>
        <w:t>The system ingests 143 ensemble weather members from ECMWF, GFS, ICON, and GEM, fitting continuous cubic splines to clearness ratios (solar) or hub wind speeds (wind) and evaluating slot-wise portfolio champions.</w:t>
      </w:r>
    </w:p>
    <w:p w14:paraId="201B73E0" w14:textId="77777777" w:rsidR="006776C3" w:rsidRDefault="00000000">
      <w:pPr>
        <w:pStyle w:val="ListBullet"/>
        <w:spacing w:before="40" w:after="60"/>
        <w:jc w:val="both"/>
      </w:pPr>
      <w:r>
        <w:rPr>
          <w:rFonts w:ascii="Times New Roman" w:hAnsi="Times New Roman"/>
          <w:b/>
          <w:color w:val="000000"/>
          <w:sz w:val="21"/>
        </w:rPr>
        <w:t xml:space="preserve">Stage 6 — Closed-Loop Telemetry Horizon Bridge: </w:t>
      </w:r>
      <w:r>
        <w:rPr>
          <w:rFonts w:ascii="Times New Roman" w:hAnsi="Times New Roman"/>
          <w:color w:val="000000"/>
          <w:sz w:val="21"/>
        </w:rPr>
        <w:t>SCADA actuals are dynamically blended with physical forecasts using recency-weighted Performance Ratios (solar) or momentum bias vectors (wind) to establish the immediate actionable baseline.</w:t>
      </w:r>
    </w:p>
    <w:p w14:paraId="58391119" w14:textId="77777777" w:rsidR="006776C3" w:rsidRDefault="00000000">
      <w:pPr>
        <w:pStyle w:val="ListBullet"/>
        <w:spacing w:before="40" w:after="60"/>
        <w:jc w:val="both"/>
      </w:pPr>
      <w:r>
        <w:rPr>
          <w:rFonts w:ascii="Times New Roman" w:hAnsi="Times New Roman"/>
          <w:b/>
          <w:color w:val="000000"/>
          <w:sz w:val="21"/>
        </w:rPr>
        <w:t xml:space="preserve">Stage 7 — Control Windows &amp; Multi-Gen Allocation: </w:t>
      </w:r>
      <w:r>
        <w:rPr>
          <w:rFonts w:ascii="Times New Roman" w:hAnsi="Times New Roman"/>
          <w:color w:val="000000"/>
          <w:sz w:val="21"/>
        </w:rPr>
        <w:t>DynamoDB plant status events and multi-generator sub-asset capacities are applied block-by-block, deriving constrained dispatch limits and preserving asset-level column breakdowns for multi-generator sites.</w:t>
      </w:r>
    </w:p>
    <w:p w14:paraId="2051BE51" w14:textId="77777777" w:rsidR="006776C3" w:rsidRDefault="00000000">
      <w:pPr>
        <w:pStyle w:val="ListBullet"/>
        <w:spacing w:before="40" w:after="60"/>
        <w:jc w:val="both"/>
      </w:pPr>
      <w:r>
        <w:rPr>
          <w:rFonts w:ascii="Times New Roman" w:hAnsi="Times New Roman"/>
          <w:b/>
          <w:color w:val="000000"/>
          <w:sz w:val="21"/>
        </w:rPr>
        <w:t xml:space="preserve">Stage 8 — Strategic LLM Arbiter: </w:t>
      </w:r>
      <w:r>
        <w:rPr>
          <w:rFonts w:ascii="Times New Roman" w:hAnsi="Times New Roman"/>
          <w:color w:val="000000"/>
          <w:sz w:val="21"/>
        </w:rPr>
        <w:t>The system constructs a dense diagnostic prompt and queries the OpenRouter API gateway (targeting openai/gpt-5.6-luna) with a 3-tier key failover matrix to balance asymmetric DSM risks and meteorological transitions.</w:t>
      </w:r>
    </w:p>
    <w:p w14:paraId="7AFEFD7E" w14:textId="77777777" w:rsidR="006776C3" w:rsidRDefault="00000000">
      <w:pPr>
        <w:pStyle w:val="ListBullet"/>
        <w:spacing w:before="40" w:after="60"/>
        <w:jc w:val="both"/>
      </w:pPr>
      <w:r>
        <w:rPr>
          <w:rFonts w:ascii="Times New Roman" w:hAnsi="Times New Roman"/>
          <w:b/>
          <w:color w:val="000000"/>
          <w:sz w:val="21"/>
        </w:rPr>
        <w:lastRenderedPageBreak/>
        <w:t xml:space="preserve">Stage 9 — Physical Guardrails &amp; Safety Clamping: </w:t>
      </w:r>
      <w:r>
        <w:rPr>
          <w:rFonts w:ascii="Times New Roman" w:hAnsi="Times New Roman"/>
          <w:color w:val="000000"/>
          <w:sz w:val="21"/>
        </w:rPr>
        <w:t>Four strict physical guardrails screen LLM outputs against night boundaries, clear-sky caps, overcast ceilings, and drivetrain/inverter ramp rate limits, falling back deterministically to physics baselines if anomalies are detected.</w:t>
      </w:r>
    </w:p>
    <w:p w14:paraId="234FC356" w14:textId="77777777" w:rsidR="006776C3" w:rsidRDefault="00000000">
      <w:pPr>
        <w:pStyle w:val="ListBullet"/>
        <w:spacing w:before="40" w:after="60"/>
        <w:jc w:val="both"/>
      </w:pPr>
      <w:r>
        <w:rPr>
          <w:rFonts w:ascii="Times New Roman" w:hAnsi="Times New Roman"/>
          <w:b/>
          <w:color w:val="000000"/>
          <w:sz w:val="21"/>
        </w:rPr>
        <w:t xml:space="preserve">Stage 10 — Master Assembly &amp; S3 Dispatch: </w:t>
      </w:r>
      <w:r>
        <w:rPr>
          <w:rFonts w:ascii="Times New Roman" w:hAnsi="Times New Roman"/>
          <w:color w:val="000000"/>
          <w:sz w:val="21"/>
        </w:rPr>
        <w:t>The 96-block master schedule is assembled by stitching frozen historical blocks with screened forward predictions, formatted into statutory multi-column CSVs, and uploaded to Amazon S3 data lake paths.</w:t>
      </w:r>
    </w:p>
    <w:p w14:paraId="460577C2" w14:textId="77777777" w:rsidR="006776C3" w:rsidRDefault="00000000">
      <w:pPr>
        <w:keepNext/>
        <w:spacing w:before="280" w:after="120"/>
      </w:pPr>
      <w:r>
        <w:rPr>
          <w:rFonts w:ascii="Times New Roman" w:hAnsi="Times New Roman"/>
          <w:b/>
          <w:color w:val="000000"/>
          <w:sz w:val="32"/>
        </w:rPr>
        <w:t>2. Part A — Intellis Intraday Solar Power Generation Scheduling System</w:t>
      </w:r>
    </w:p>
    <w:p w14:paraId="5AD02C2F" w14:textId="77777777" w:rsidR="006776C3" w:rsidRDefault="00000000">
      <w:pPr>
        <w:spacing w:before="40" w:after="80"/>
        <w:jc w:val="both"/>
      </w:pPr>
      <w:r>
        <w:rPr>
          <w:rFonts w:ascii="Times New Roman" w:hAnsi="Times New Roman"/>
          <w:color w:val="000000"/>
          <w:sz w:val="21"/>
        </w:rPr>
        <w:t>Part A provides the exhaustive, mathematical, algorithmic, and implementation specification for the Intellis Intraday Solar Power Generation Scheduling System. The solar intraday architecture translates real-time SCADA telemetry, satellite observations, numerical weather prediction (NWP) atmospheric physics, thermal convective dissipation, active plant status events from AWS DynamoDB, and generative reasoning into grid-compliant, commercially optimized 96-block dispatch schedules.</w:t>
      </w:r>
    </w:p>
    <w:p w14:paraId="7F3BF7B0" w14:textId="77777777" w:rsidR="006776C3" w:rsidRDefault="00000000">
      <w:pPr>
        <w:keepNext/>
        <w:spacing w:before="220" w:after="80"/>
      </w:pPr>
      <w:r>
        <w:rPr>
          <w:rFonts w:ascii="Times New Roman" w:hAnsi="Times New Roman"/>
          <w:b/>
          <w:color w:val="000000"/>
          <w:sz w:val="26"/>
        </w:rPr>
        <w:t>2.1 Global Variables, Physical Constants &amp; System Parameters</w:t>
      </w:r>
    </w:p>
    <w:p w14:paraId="3A9A1B5E" w14:textId="77777777" w:rsidR="006776C3" w:rsidRDefault="00000000">
      <w:pPr>
        <w:spacing w:before="40" w:after="80"/>
        <w:jc w:val="both"/>
      </w:pPr>
      <w:r>
        <w:rPr>
          <w:rFonts w:ascii="Times New Roman" w:hAnsi="Times New Roman"/>
          <w:color w:val="000000"/>
          <w:sz w:val="21"/>
        </w:rPr>
        <w:t>The following table defines the global system variables, physical constants, atmospheric coefficients, and operational parameters governing the solar intraday scheduling engine. All variables are strictly typed and bounded.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584"/>
        <w:gridCol w:w="1296"/>
        <w:gridCol w:w="1584"/>
        <w:gridCol w:w="2736"/>
      </w:tblGrid>
      <w:tr w:rsidR="006776C3" w14:paraId="66ABB509" w14:textId="77777777">
        <w:trPr>
          <w:jc w:val="center"/>
        </w:trPr>
        <w:tc>
          <w:tcPr>
            <w:tcW w:w="2160" w:type="dxa"/>
            <w:tcMar>
              <w:top w:w="100" w:type="dxa"/>
              <w:left w:w="120" w:type="dxa"/>
              <w:bottom w:w="100" w:type="dxa"/>
              <w:right w:w="120" w:type="dxa"/>
            </w:tcMar>
          </w:tcPr>
          <w:p w14:paraId="4518A583" w14:textId="77777777" w:rsidR="006776C3" w:rsidRDefault="00000000">
            <w:pPr>
              <w:spacing w:before="40" w:after="40"/>
            </w:pPr>
            <w:r>
              <w:rPr>
                <w:rFonts w:ascii="Times New Roman" w:hAnsi="Times New Roman"/>
                <w:b/>
                <w:color w:val="000000"/>
                <w:sz w:val="19"/>
              </w:rPr>
              <w:t>Variable Name</w:t>
            </w:r>
          </w:p>
        </w:tc>
        <w:tc>
          <w:tcPr>
            <w:tcW w:w="1584" w:type="dxa"/>
            <w:tcMar>
              <w:top w:w="100" w:type="dxa"/>
              <w:left w:w="120" w:type="dxa"/>
              <w:bottom w:w="100" w:type="dxa"/>
              <w:right w:w="120" w:type="dxa"/>
            </w:tcMar>
          </w:tcPr>
          <w:p w14:paraId="5D926D8D" w14:textId="77777777" w:rsidR="006776C3" w:rsidRDefault="00000000">
            <w:pPr>
              <w:spacing w:before="40" w:after="40"/>
            </w:pPr>
            <w:r>
              <w:rPr>
                <w:rFonts w:ascii="Times New Roman" w:hAnsi="Times New Roman"/>
                <w:b/>
                <w:color w:val="000000"/>
                <w:sz w:val="19"/>
              </w:rPr>
              <w:t>Symbol / Type</w:t>
            </w:r>
          </w:p>
        </w:tc>
        <w:tc>
          <w:tcPr>
            <w:tcW w:w="1296" w:type="dxa"/>
            <w:tcMar>
              <w:top w:w="100" w:type="dxa"/>
              <w:left w:w="120" w:type="dxa"/>
              <w:bottom w:w="100" w:type="dxa"/>
              <w:right w:w="120" w:type="dxa"/>
            </w:tcMar>
          </w:tcPr>
          <w:p w14:paraId="5581A7B1" w14:textId="77777777" w:rsidR="006776C3" w:rsidRDefault="00000000">
            <w:pPr>
              <w:spacing w:before="40" w:after="40"/>
            </w:pPr>
            <w:r>
              <w:rPr>
                <w:rFonts w:ascii="Times New Roman" w:hAnsi="Times New Roman"/>
                <w:b/>
                <w:color w:val="000000"/>
                <w:sz w:val="19"/>
              </w:rPr>
              <w:t>Standard Unit</w:t>
            </w:r>
          </w:p>
        </w:tc>
        <w:tc>
          <w:tcPr>
            <w:tcW w:w="1584" w:type="dxa"/>
            <w:tcMar>
              <w:top w:w="100" w:type="dxa"/>
              <w:left w:w="120" w:type="dxa"/>
              <w:bottom w:w="100" w:type="dxa"/>
              <w:right w:w="120" w:type="dxa"/>
            </w:tcMar>
          </w:tcPr>
          <w:p w14:paraId="6A0B1999" w14:textId="77777777" w:rsidR="006776C3" w:rsidRDefault="00000000">
            <w:pPr>
              <w:spacing w:before="40" w:after="40"/>
            </w:pPr>
            <w:r>
              <w:rPr>
                <w:rFonts w:ascii="Times New Roman" w:hAnsi="Times New Roman"/>
                <w:b/>
                <w:color w:val="000000"/>
                <w:sz w:val="19"/>
              </w:rPr>
              <w:t>Default / Valid Range</w:t>
            </w:r>
          </w:p>
        </w:tc>
        <w:tc>
          <w:tcPr>
            <w:tcW w:w="2736" w:type="dxa"/>
            <w:tcMar>
              <w:top w:w="100" w:type="dxa"/>
              <w:left w:w="120" w:type="dxa"/>
              <w:bottom w:w="100" w:type="dxa"/>
              <w:right w:w="120" w:type="dxa"/>
            </w:tcMar>
          </w:tcPr>
          <w:p w14:paraId="46E1FCCA" w14:textId="77777777" w:rsidR="006776C3" w:rsidRDefault="00000000">
            <w:pPr>
              <w:spacing w:before="40" w:after="40"/>
            </w:pPr>
            <w:r>
              <w:rPr>
                <w:rFonts w:ascii="Times New Roman" w:hAnsi="Times New Roman"/>
                <w:b/>
                <w:color w:val="000000"/>
                <w:sz w:val="19"/>
              </w:rPr>
              <w:t>Functional Description &amp; Context</w:t>
            </w:r>
          </w:p>
        </w:tc>
      </w:tr>
      <w:tr w:rsidR="006776C3" w14:paraId="7839AECE" w14:textId="77777777">
        <w:trPr>
          <w:jc w:val="center"/>
        </w:trPr>
        <w:tc>
          <w:tcPr>
            <w:tcW w:w="2160" w:type="dxa"/>
            <w:tcMar>
              <w:top w:w="80" w:type="dxa"/>
              <w:left w:w="120" w:type="dxa"/>
              <w:bottom w:w="80" w:type="dxa"/>
              <w:right w:w="120" w:type="dxa"/>
            </w:tcMar>
          </w:tcPr>
          <w:p w14:paraId="644D0A6F" w14:textId="77777777" w:rsidR="006776C3" w:rsidRDefault="00000000">
            <w:pPr>
              <w:spacing w:before="20" w:after="40" w:line="264" w:lineRule="auto"/>
            </w:pPr>
            <w:r>
              <w:rPr>
                <w:rFonts w:ascii="Times New Roman" w:hAnsi="Times New Roman"/>
                <w:color w:val="000000"/>
                <w:sz w:val="18"/>
              </w:rPr>
              <w:t>BLOCK_COUNT</w:t>
            </w:r>
          </w:p>
        </w:tc>
        <w:tc>
          <w:tcPr>
            <w:tcW w:w="1584" w:type="dxa"/>
            <w:tcMar>
              <w:top w:w="80" w:type="dxa"/>
              <w:left w:w="120" w:type="dxa"/>
              <w:bottom w:w="80" w:type="dxa"/>
              <w:right w:w="120" w:type="dxa"/>
            </w:tcMar>
          </w:tcPr>
          <w:p w14:paraId="7A96414D" w14:textId="77777777" w:rsidR="006776C3" w:rsidRDefault="00000000">
            <w:pPr>
              <w:spacing w:before="20" w:after="40" w:line="264" w:lineRule="auto"/>
            </w:pPr>
            <w:r>
              <w:rPr>
                <w:rFonts w:ascii="Times New Roman" w:hAnsi="Times New Roman"/>
                <w:color w:val="000000"/>
                <w:sz w:val="18"/>
              </w:rPr>
              <w:t>N_blocks (int)</w:t>
            </w:r>
          </w:p>
        </w:tc>
        <w:tc>
          <w:tcPr>
            <w:tcW w:w="1296" w:type="dxa"/>
            <w:tcMar>
              <w:top w:w="80" w:type="dxa"/>
              <w:left w:w="120" w:type="dxa"/>
              <w:bottom w:w="80" w:type="dxa"/>
              <w:right w:w="120" w:type="dxa"/>
            </w:tcMar>
          </w:tcPr>
          <w:p w14:paraId="71542646"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444D3CA5" w14:textId="77777777" w:rsidR="006776C3" w:rsidRDefault="00000000">
            <w:pPr>
              <w:spacing w:before="20" w:after="40" w:line="264" w:lineRule="auto"/>
            </w:pPr>
            <w:r>
              <w:rPr>
                <w:rFonts w:ascii="Times New Roman" w:hAnsi="Times New Roman"/>
                <w:color w:val="000000"/>
                <w:sz w:val="18"/>
              </w:rPr>
              <w:t>96</w:t>
            </w:r>
          </w:p>
        </w:tc>
        <w:tc>
          <w:tcPr>
            <w:tcW w:w="2736" w:type="dxa"/>
            <w:tcMar>
              <w:top w:w="80" w:type="dxa"/>
              <w:left w:w="120" w:type="dxa"/>
              <w:bottom w:w="80" w:type="dxa"/>
              <w:right w:w="120" w:type="dxa"/>
            </w:tcMar>
          </w:tcPr>
          <w:p w14:paraId="621C7176" w14:textId="77777777" w:rsidR="006776C3" w:rsidRDefault="00000000">
            <w:pPr>
              <w:spacing w:before="20" w:after="40" w:line="264" w:lineRule="auto"/>
              <w:jc w:val="both"/>
            </w:pPr>
            <w:r>
              <w:rPr>
                <w:rFonts w:ascii="Times New Roman" w:hAnsi="Times New Roman"/>
                <w:color w:val="000000"/>
                <w:sz w:val="18"/>
              </w:rPr>
              <w:t>Number of standardized 15-minute dispatch intervals per diurnal cycle.</w:t>
            </w:r>
          </w:p>
        </w:tc>
      </w:tr>
      <w:tr w:rsidR="006776C3" w14:paraId="4CE70208" w14:textId="77777777">
        <w:trPr>
          <w:jc w:val="center"/>
        </w:trPr>
        <w:tc>
          <w:tcPr>
            <w:tcW w:w="2160" w:type="dxa"/>
            <w:tcMar>
              <w:top w:w="80" w:type="dxa"/>
              <w:left w:w="120" w:type="dxa"/>
              <w:bottom w:w="80" w:type="dxa"/>
              <w:right w:w="120" w:type="dxa"/>
            </w:tcMar>
          </w:tcPr>
          <w:p w14:paraId="57F4071A" w14:textId="77777777" w:rsidR="006776C3" w:rsidRDefault="00000000">
            <w:pPr>
              <w:spacing w:before="20" w:after="40" w:line="264" w:lineRule="auto"/>
            </w:pPr>
            <w:r>
              <w:rPr>
                <w:rFonts w:ascii="Times New Roman" w:hAnsi="Times New Roman"/>
                <w:color w:val="000000"/>
                <w:sz w:val="18"/>
              </w:rPr>
              <w:t>GRID_RESOLUTION_MINUTES</w:t>
            </w:r>
          </w:p>
        </w:tc>
        <w:tc>
          <w:tcPr>
            <w:tcW w:w="1584" w:type="dxa"/>
            <w:tcMar>
              <w:top w:w="80" w:type="dxa"/>
              <w:left w:w="120" w:type="dxa"/>
              <w:bottom w:w="80" w:type="dxa"/>
              <w:right w:w="120" w:type="dxa"/>
            </w:tcMar>
          </w:tcPr>
          <w:p w14:paraId="47C14A6F" w14:textId="77777777" w:rsidR="006776C3" w:rsidRDefault="00000000">
            <w:pPr>
              <w:spacing w:before="20" w:after="40" w:line="264" w:lineRule="auto"/>
            </w:pPr>
            <w:r>
              <w:rPr>
                <w:rFonts w:ascii="Times New Roman" w:hAnsi="Times New Roman"/>
                <w:color w:val="000000"/>
                <w:sz w:val="18"/>
              </w:rPr>
              <w:t>Delta_t (float)</w:t>
            </w:r>
          </w:p>
        </w:tc>
        <w:tc>
          <w:tcPr>
            <w:tcW w:w="1296" w:type="dxa"/>
            <w:tcMar>
              <w:top w:w="80" w:type="dxa"/>
              <w:left w:w="120" w:type="dxa"/>
              <w:bottom w:w="80" w:type="dxa"/>
              <w:right w:w="120" w:type="dxa"/>
            </w:tcMar>
          </w:tcPr>
          <w:p w14:paraId="5D5163EE" w14:textId="77777777" w:rsidR="006776C3" w:rsidRDefault="00000000">
            <w:pPr>
              <w:spacing w:before="20" w:after="40" w:line="264" w:lineRule="auto"/>
            </w:pPr>
            <w:r>
              <w:rPr>
                <w:rFonts w:ascii="Times New Roman" w:hAnsi="Times New Roman"/>
                <w:color w:val="000000"/>
                <w:sz w:val="18"/>
              </w:rPr>
              <w:t>Minutes</w:t>
            </w:r>
          </w:p>
        </w:tc>
        <w:tc>
          <w:tcPr>
            <w:tcW w:w="1584" w:type="dxa"/>
            <w:tcMar>
              <w:top w:w="80" w:type="dxa"/>
              <w:left w:w="120" w:type="dxa"/>
              <w:bottom w:w="80" w:type="dxa"/>
              <w:right w:w="120" w:type="dxa"/>
            </w:tcMar>
          </w:tcPr>
          <w:p w14:paraId="167398F9" w14:textId="77777777" w:rsidR="006776C3" w:rsidRDefault="00000000">
            <w:pPr>
              <w:spacing w:before="20" w:after="40" w:line="264" w:lineRule="auto"/>
            </w:pPr>
            <w:r>
              <w:rPr>
                <w:rFonts w:ascii="Times New Roman" w:hAnsi="Times New Roman"/>
                <w:color w:val="000000"/>
                <w:sz w:val="18"/>
              </w:rPr>
              <w:t>15.0</w:t>
            </w:r>
          </w:p>
        </w:tc>
        <w:tc>
          <w:tcPr>
            <w:tcW w:w="2736" w:type="dxa"/>
            <w:tcMar>
              <w:top w:w="80" w:type="dxa"/>
              <w:left w:w="120" w:type="dxa"/>
              <w:bottom w:w="80" w:type="dxa"/>
              <w:right w:w="120" w:type="dxa"/>
            </w:tcMar>
          </w:tcPr>
          <w:p w14:paraId="6BC0576E" w14:textId="77777777" w:rsidR="006776C3" w:rsidRDefault="00000000">
            <w:pPr>
              <w:spacing w:before="20" w:after="40" w:line="264" w:lineRule="auto"/>
              <w:jc w:val="both"/>
            </w:pPr>
            <w:r>
              <w:rPr>
                <w:rFonts w:ascii="Times New Roman" w:hAnsi="Times New Roman"/>
                <w:color w:val="000000"/>
                <w:sz w:val="18"/>
              </w:rPr>
              <w:t>Temporal discretization interval for grid scheduling under Indian Grid Code.</w:t>
            </w:r>
          </w:p>
        </w:tc>
      </w:tr>
      <w:tr w:rsidR="006776C3" w14:paraId="13D96C97" w14:textId="77777777">
        <w:trPr>
          <w:jc w:val="center"/>
        </w:trPr>
        <w:tc>
          <w:tcPr>
            <w:tcW w:w="2160" w:type="dxa"/>
            <w:tcMar>
              <w:top w:w="80" w:type="dxa"/>
              <w:left w:w="120" w:type="dxa"/>
              <w:bottom w:w="80" w:type="dxa"/>
              <w:right w:w="120" w:type="dxa"/>
            </w:tcMar>
          </w:tcPr>
          <w:p w14:paraId="5545DC79" w14:textId="77777777" w:rsidR="006776C3" w:rsidRDefault="00000000">
            <w:pPr>
              <w:spacing w:before="20" w:after="40" w:line="264" w:lineRule="auto"/>
            </w:pPr>
            <w:r>
              <w:rPr>
                <w:rFonts w:ascii="Times New Roman" w:hAnsi="Times New Roman"/>
                <w:color w:val="000000"/>
                <w:sz w:val="18"/>
              </w:rPr>
              <w:t>SOLAR_CONSTANT</w:t>
            </w:r>
          </w:p>
        </w:tc>
        <w:tc>
          <w:tcPr>
            <w:tcW w:w="1584" w:type="dxa"/>
            <w:tcMar>
              <w:top w:w="80" w:type="dxa"/>
              <w:left w:w="120" w:type="dxa"/>
              <w:bottom w:w="80" w:type="dxa"/>
              <w:right w:w="120" w:type="dxa"/>
            </w:tcMar>
          </w:tcPr>
          <w:p w14:paraId="7427F98D" w14:textId="77777777" w:rsidR="006776C3" w:rsidRDefault="00000000">
            <w:pPr>
              <w:spacing w:before="20" w:after="40" w:line="264" w:lineRule="auto"/>
            </w:pPr>
            <w:r>
              <w:rPr>
                <w:rFonts w:ascii="Times New Roman" w:hAnsi="Times New Roman"/>
                <w:color w:val="000000"/>
                <w:sz w:val="18"/>
              </w:rPr>
              <w:t>I_0 (float)</w:t>
            </w:r>
          </w:p>
        </w:tc>
        <w:tc>
          <w:tcPr>
            <w:tcW w:w="1296" w:type="dxa"/>
            <w:tcMar>
              <w:top w:w="80" w:type="dxa"/>
              <w:left w:w="120" w:type="dxa"/>
              <w:bottom w:w="80" w:type="dxa"/>
              <w:right w:w="120" w:type="dxa"/>
            </w:tcMar>
          </w:tcPr>
          <w:p w14:paraId="3C9D9022" w14:textId="77777777" w:rsidR="006776C3" w:rsidRDefault="00000000">
            <w:pPr>
              <w:spacing w:before="20" w:after="40" w:line="264" w:lineRule="auto"/>
            </w:pPr>
            <w:r>
              <w:rPr>
                <w:rFonts w:ascii="Times New Roman" w:hAnsi="Times New Roman"/>
                <w:color w:val="000000"/>
                <w:sz w:val="18"/>
              </w:rPr>
              <w:t>W/m^2</w:t>
            </w:r>
          </w:p>
        </w:tc>
        <w:tc>
          <w:tcPr>
            <w:tcW w:w="1584" w:type="dxa"/>
            <w:tcMar>
              <w:top w:w="80" w:type="dxa"/>
              <w:left w:w="120" w:type="dxa"/>
              <w:bottom w:w="80" w:type="dxa"/>
              <w:right w:w="120" w:type="dxa"/>
            </w:tcMar>
          </w:tcPr>
          <w:p w14:paraId="03AF3036" w14:textId="77777777" w:rsidR="006776C3" w:rsidRDefault="00000000">
            <w:pPr>
              <w:spacing w:before="20" w:after="40" w:line="264" w:lineRule="auto"/>
            </w:pPr>
            <w:r>
              <w:rPr>
                <w:rFonts w:ascii="Times New Roman" w:hAnsi="Times New Roman"/>
                <w:color w:val="000000"/>
                <w:sz w:val="18"/>
              </w:rPr>
              <w:t>1361.2</w:t>
            </w:r>
          </w:p>
        </w:tc>
        <w:tc>
          <w:tcPr>
            <w:tcW w:w="2736" w:type="dxa"/>
            <w:tcMar>
              <w:top w:w="80" w:type="dxa"/>
              <w:left w:w="120" w:type="dxa"/>
              <w:bottom w:w="80" w:type="dxa"/>
              <w:right w:w="120" w:type="dxa"/>
            </w:tcMar>
          </w:tcPr>
          <w:p w14:paraId="72D94282" w14:textId="77777777" w:rsidR="006776C3" w:rsidRDefault="00000000">
            <w:pPr>
              <w:spacing w:before="20" w:after="40" w:line="264" w:lineRule="auto"/>
              <w:jc w:val="both"/>
            </w:pPr>
            <w:r>
              <w:rPr>
                <w:rFonts w:ascii="Times New Roman" w:hAnsi="Times New Roman"/>
                <w:color w:val="000000"/>
                <w:sz w:val="18"/>
              </w:rPr>
              <w:t>Extraterrestrial solar irradiance at the top of Earth's atmosphere.</w:t>
            </w:r>
          </w:p>
        </w:tc>
      </w:tr>
      <w:tr w:rsidR="006776C3" w14:paraId="027A507D" w14:textId="77777777">
        <w:trPr>
          <w:jc w:val="center"/>
        </w:trPr>
        <w:tc>
          <w:tcPr>
            <w:tcW w:w="2160" w:type="dxa"/>
            <w:tcMar>
              <w:top w:w="80" w:type="dxa"/>
              <w:left w:w="120" w:type="dxa"/>
              <w:bottom w:w="80" w:type="dxa"/>
              <w:right w:w="120" w:type="dxa"/>
            </w:tcMar>
          </w:tcPr>
          <w:p w14:paraId="17279DF9" w14:textId="77777777" w:rsidR="006776C3" w:rsidRDefault="00000000">
            <w:pPr>
              <w:spacing w:before="20" w:after="40" w:line="264" w:lineRule="auto"/>
            </w:pPr>
            <w:r>
              <w:rPr>
                <w:rFonts w:ascii="Times New Roman" w:hAnsi="Times New Roman"/>
                <w:color w:val="000000"/>
                <w:sz w:val="18"/>
              </w:rPr>
              <w:t>STC_IRRADIANCE</w:t>
            </w:r>
          </w:p>
        </w:tc>
        <w:tc>
          <w:tcPr>
            <w:tcW w:w="1584" w:type="dxa"/>
            <w:tcMar>
              <w:top w:w="80" w:type="dxa"/>
              <w:left w:w="120" w:type="dxa"/>
              <w:bottom w:w="80" w:type="dxa"/>
              <w:right w:w="120" w:type="dxa"/>
            </w:tcMar>
          </w:tcPr>
          <w:p w14:paraId="65E40703" w14:textId="77777777" w:rsidR="006776C3" w:rsidRDefault="00000000">
            <w:pPr>
              <w:spacing w:before="20" w:after="40" w:line="264" w:lineRule="auto"/>
            </w:pPr>
            <w:r>
              <w:rPr>
                <w:rFonts w:ascii="Times New Roman" w:hAnsi="Times New Roman"/>
                <w:color w:val="000000"/>
                <w:sz w:val="18"/>
              </w:rPr>
              <w:t>G_STC (float)</w:t>
            </w:r>
          </w:p>
        </w:tc>
        <w:tc>
          <w:tcPr>
            <w:tcW w:w="1296" w:type="dxa"/>
            <w:tcMar>
              <w:top w:w="80" w:type="dxa"/>
              <w:left w:w="120" w:type="dxa"/>
              <w:bottom w:w="80" w:type="dxa"/>
              <w:right w:w="120" w:type="dxa"/>
            </w:tcMar>
          </w:tcPr>
          <w:p w14:paraId="77EDE8B6" w14:textId="77777777" w:rsidR="006776C3" w:rsidRDefault="00000000">
            <w:pPr>
              <w:spacing w:before="20" w:after="40" w:line="264" w:lineRule="auto"/>
            </w:pPr>
            <w:r>
              <w:rPr>
                <w:rFonts w:ascii="Times New Roman" w:hAnsi="Times New Roman"/>
                <w:color w:val="000000"/>
                <w:sz w:val="18"/>
              </w:rPr>
              <w:t>W/m^2</w:t>
            </w:r>
          </w:p>
        </w:tc>
        <w:tc>
          <w:tcPr>
            <w:tcW w:w="1584" w:type="dxa"/>
            <w:tcMar>
              <w:top w:w="80" w:type="dxa"/>
              <w:left w:w="120" w:type="dxa"/>
              <w:bottom w:w="80" w:type="dxa"/>
              <w:right w:w="120" w:type="dxa"/>
            </w:tcMar>
          </w:tcPr>
          <w:p w14:paraId="7D057A29" w14:textId="77777777" w:rsidR="006776C3" w:rsidRDefault="00000000">
            <w:pPr>
              <w:spacing w:before="20" w:after="40" w:line="264" w:lineRule="auto"/>
            </w:pPr>
            <w:r>
              <w:rPr>
                <w:rFonts w:ascii="Times New Roman" w:hAnsi="Times New Roman"/>
                <w:color w:val="000000"/>
                <w:sz w:val="18"/>
              </w:rPr>
              <w:t>1000.0</w:t>
            </w:r>
          </w:p>
        </w:tc>
        <w:tc>
          <w:tcPr>
            <w:tcW w:w="2736" w:type="dxa"/>
            <w:tcMar>
              <w:top w:w="80" w:type="dxa"/>
              <w:left w:w="120" w:type="dxa"/>
              <w:bottom w:w="80" w:type="dxa"/>
              <w:right w:w="120" w:type="dxa"/>
            </w:tcMar>
          </w:tcPr>
          <w:p w14:paraId="562C7466" w14:textId="77777777" w:rsidR="006776C3" w:rsidRDefault="00000000">
            <w:pPr>
              <w:spacing w:before="20" w:after="40" w:line="264" w:lineRule="auto"/>
              <w:jc w:val="both"/>
            </w:pPr>
            <w:r>
              <w:rPr>
                <w:rFonts w:ascii="Times New Roman" w:hAnsi="Times New Roman"/>
                <w:color w:val="000000"/>
                <w:sz w:val="18"/>
              </w:rPr>
              <w:t>Standard Test Conditions (STC) reference irradiance for PV module rating.</w:t>
            </w:r>
          </w:p>
        </w:tc>
      </w:tr>
      <w:tr w:rsidR="006776C3" w14:paraId="133B46B5" w14:textId="77777777">
        <w:trPr>
          <w:jc w:val="center"/>
        </w:trPr>
        <w:tc>
          <w:tcPr>
            <w:tcW w:w="2160" w:type="dxa"/>
            <w:tcMar>
              <w:top w:w="80" w:type="dxa"/>
              <w:left w:w="120" w:type="dxa"/>
              <w:bottom w:w="80" w:type="dxa"/>
              <w:right w:w="120" w:type="dxa"/>
            </w:tcMar>
          </w:tcPr>
          <w:p w14:paraId="296E8050" w14:textId="77777777" w:rsidR="006776C3" w:rsidRDefault="00000000">
            <w:pPr>
              <w:spacing w:before="20" w:after="40" w:line="264" w:lineRule="auto"/>
            </w:pPr>
            <w:r>
              <w:rPr>
                <w:rFonts w:ascii="Times New Roman" w:hAnsi="Times New Roman"/>
                <w:color w:val="000000"/>
                <w:sz w:val="18"/>
              </w:rPr>
              <w:t>STC_CELL_TEMP</w:t>
            </w:r>
          </w:p>
        </w:tc>
        <w:tc>
          <w:tcPr>
            <w:tcW w:w="1584" w:type="dxa"/>
            <w:tcMar>
              <w:top w:w="80" w:type="dxa"/>
              <w:left w:w="120" w:type="dxa"/>
              <w:bottom w:w="80" w:type="dxa"/>
              <w:right w:w="120" w:type="dxa"/>
            </w:tcMar>
          </w:tcPr>
          <w:p w14:paraId="0F3D39AF" w14:textId="77777777" w:rsidR="006776C3" w:rsidRDefault="00000000">
            <w:pPr>
              <w:spacing w:before="20" w:after="40" w:line="264" w:lineRule="auto"/>
            </w:pPr>
            <w:r>
              <w:rPr>
                <w:rFonts w:ascii="Times New Roman" w:hAnsi="Times New Roman"/>
                <w:color w:val="000000"/>
                <w:sz w:val="18"/>
              </w:rPr>
              <w:t>T_STC (float)</w:t>
            </w:r>
          </w:p>
        </w:tc>
        <w:tc>
          <w:tcPr>
            <w:tcW w:w="1296" w:type="dxa"/>
            <w:tcMar>
              <w:top w:w="80" w:type="dxa"/>
              <w:left w:w="120" w:type="dxa"/>
              <w:bottom w:w="80" w:type="dxa"/>
              <w:right w:w="120" w:type="dxa"/>
            </w:tcMar>
          </w:tcPr>
          <w:p w14:paraId="3ADAB708" w14:textId="77777777" w:rsidR="006776C3" w:rsidRDefault="00000000">
            <w:pPr>
              <w:spacing w:before="20" w:after="40" w:line="264" w:lineRule="auto"/>
            </w:pPr>
            <w:r>
              <w:rPr>
                <w:rFonts w:ascii="Times New Roman" w:hAnsi="Times New Roman"/>
                <w:color w:val="000000"/>
                <w:sz w:val="18"/>
              </w:rPr>
              <w:t>Celsius</w:t>
            </w:r>
          </w:p>
        </w:tc>
        <w:tc>
          <w:tcPr>
            <w:tcW w:w="1584" w:type="dxa"/>
            <w:tcMar>
              <w:top w:w="80" w:type="dxa"/>
              <w:left w:w="120" w:type="dxa"/>
              <w:bottom w:w="80" w:type="dxa"/>
              <w:right w:w="120" w:type="dxa"/>
            </w:tcMar>
          </w:tcPr>
          <w:p w14:paraId="73AC7A2E" w14:textId="77777777" w:rsidR="006776C3" w:rsidRDefault="00000000">
            <w:pPr>
              <w:spacing w:before="20" w:after="40" w:line="264" w:lineRule="auto"/>
            </w:pPr>
            <w:r>
              <w:rPr>
                <w:rFonts w:ascii="Times New Roman" w:hAnsi="Times New Roman"/>
                <w:color w:val="000000"/>
                <w:sz w:val="18"/>
              </w:rPr>
              <w:t>25.0</w:t>
            </w:r>
          </w:p>
        </w:tc>
        <w:tc>
          <w:tcPr>
            <w:tcW w:w="2736" w:type="dxa"/>
            <w:tcMar>
              <w:top w:w="80" w:type="dxa"/>
              <w:left w:w="120" w:type="dxa"/>
              <w:bottom w:w="80" w:type="dxa"/>
              <w:right w:w="120" w:type="dxa"/>
            </w:tcMar>
          </w:tcPr>
          <w:p w14:paraId="3AD83378" w14:textId="77777777" w:rsidR="006776C3" w:rsidRDefault="00000000">
            <w:pPr>
              <w:spacing w:before="20" w:after="40" w:line="264" w:lineRule="auto"/>
            </w:pPr>
            <w:r>
              <w:rPr>
                <w:rFonts w:ascii="Times New Roman" w:hAnsi="Times New Roman"/>
                <w:color w:val="000000"/>
                <w:sz w:val="18"/>
              </w:rPr>
              <w:t>STC reference photovoltaic cell junction temperature.</w:t>
            </w:r>
          </w:p>
        </w:tc>
      </w:tr>
      <w:tr w:rsidR="006776C3" w14:paraId="306F6613" w14:textId="77777777">
        <w:trPr>
          <w:jc w:val="center"/>
        </w:trPr>
        <w:tc>
          <w:tcPr>
            <w:tcW w:w="2160" w:type="dxa"/>
            <w:tcMar>
              <w:top w:w="80" w:type="dxa"/>
              <w:left w:w="120" w:type="dxa"/>
              <w:bottom w:w="80" w:type="dxa"/>
              <w:right w:w="120" w:type="dxa"/>
            </w:tcMar>
          </w:tcPr>
          <w:p w14:paraId="64144580" w14:textId="77777777" w:rsidR="006776C3" w:rsidRDefault="00000000">
            <w:pPr>
              <w:spacing w:before="20" w:after="40" w:line="264" w:lineRule="auto"/>
            </w:pPr>
            <w:r>
              <w:rPr>
                <w:rFonts w:ascii="Times New Roman" w:hAnsi="Times New Roman"/>
                <w:color w:val="000000"/>
                <w:sz w:val="18"/>
              </w:rPr>
              <w:t>TEMP_COEFF_PMP</w:t>
            </w:r>
          </w:p>
        </w:tc>
        <w:tc>
          <w:tcPr>
            <w:tcW w:w="1584" w:type="dxa"/>
            <w:tcMar>
              <w:top w:w="80" w:type="dxa"/>
              <w:left w:w="120" w:type="dxa"/>
              <w:bottom w:w="80" w:type="dxa"/>
              <w:right w:w="120" w:type="dxa"/>
            </w:tcMar>
          </w:tcPr>
          <w:p w14:paraId="78BB1EBB" w14:textId="77777777" w:rsidR="006776C3" w:rsidRDefault="00000000">
            <w:pPr>
              <w:spacing w:before="20" w:after="40" w:line="264" w:lineRule="auto"/>
            </w:pPr>
            <w:r>
              <w:rPr>
                <w:rFonts w:ascii="Times New Roman" w:hAnsi="Times New Roman"/>
                <w:color w:val="000000"/>
                <w:sz w:val="18"/>
              </w:rPr>
              <w:t>gamma_pmp (float)</w:t>
            </w:r>
          </w:p>
        </w:tc>
        <w:tc>
          <w:tcPr>
            <w:tcW w:w="1296" w:type="dxa"/>
            <w:tcMar>
              <w:top w:w="80" w:type="dxa"/>
              <w:left w:w="120" w:type="dxa"/>
              <w:bottom w:w="80" w:type="dxa"/>
              <w:right w:w="120" w:type="dxa"/>
            </w:tcMar>
          </w:tcPr>
          <w:p w14:paraId="3D96E6F7" w14:textId="77777777" w:rsidR="006776C3" w:rsidRDefault="00000000">
            <w:pPr>
              <w:spacing w:before="20" w:after="40" w:line="264" w:lineRule="auto"/>
            </w:pPr>
            <w:r>
              <w:rPr>
                <w:rFonts w:ascii="Times New Roman" w:hAnsi="Times New Roman"/>
                <w:color w:val="000000"/>
                <w:sz w:val="18"/>
              </w:rPr>
              <w:t>1 / Celsius</w:t>
            </w:r>
          </w:p>
        </w:tc>
        <w:tc>
          <w:tcPr>
            <w:tcW w:w="1584" w:type="dxa"/>
            <w:tcMar>
              <w:top w:w="80" w:type="dxa"/>
              <w:left w:w="120" w:type="dxa"/>
              <w:bottom w:w="80" w:type="dxa"/>
              <w:right w:w="120" w:type="dxa"/>
            </w:tcMar>
          </w:tcPr>
          <w:p w14:paraId="61277575" w14:textId="77777777" w:rsidR="006776C3" w:rsidRDefault="00000000">
            <w:pPr>
              <w:spacing w:before="20" w:after="40" w:line="264" w:lineRule="auto"/>
            </w:pPr>
            <w:r>
              <w:rPr>
                <w:rFonts w:ascii="Times New Roman" w:hAnsi="Times New Roman"/>
                <w:color w:val="000000"/>
                <w:sz w:val="18"/>
              </w:rPr>
              <w:t>-0.0035 to -0.0042</w:t>
            </w:r>
          </w:p>
        </w:tc>
        <w:tc>
          <w:tcPr>
            <w:tcW w:w="2736" w:type="dxa"/>
            <w:tcMar>
              <w:top w:w="80" w:type="dxa"/>
              <w:left w:w="120" w:type="dxa"/>
              <w:bottom w:w="80" w:type="dxa"/>
              <w:right w:w="120" w:type="dxa"/>
            </w:tcMar>
          </w:tcPr>
          <w:p w14:paraId="41D200A4" w14:textId="77777777" w:rsidR="006776C3" w:rsidRDefault="00000000">
            <w:pPr>
              <w:spacing w:before="20" w:after="40" w:line="264" w:lineRule="auto"/>
              <w:jc w:val="both"/>
            </w:pPr>
            <w:r>
              <w:rPr>
                <w:rFonts w:ascii="Times New Roman" w:hAnsi="Times New Roman"/>
                <w:color w:val="000000"/>
                <w:sz w:val="18"/>
              </w:rPr>
              <w:t>Photovoltaic module maximum power temperature derating coefficient.</w:t>
            </w:r>
          </w:p>
        </w:tc>
      </w:tr>
      <w:tr w:rsidR="006776C3" w14:paraId="6E41188E" w14:textId="77777777">
        <w:trPr>
          <w:jc w:val="center"/>
        </w:trPr>
        <w:tc>
          <w:tcPr>
            <w:tcW w:w="2160" w:type="dxa"/>
            <w:tcMar>
              <w:top w:w="80" w:type="dxa"/>
              <w:left w:w="120" w:type="dxa"/>
              <w:bottom w:w="80" w:type="dxa"/>
              <w:right w:w="120" w:type="dxa"/>
            </w:tcMar>
          </w:tcPr>
          <w:p w14:paraId="3CABC038" w14:textId="77777777" w:rsidR="006776C3" w:rsidRDefault="00000000">
            <w:pPr>
              <w:spacing w:before="20" w:after="40" w:line="264" w:lineRule="auto"/>
            </w:pPr>
            <w:r>
              <w:rPr>
                <w:rFonts w:ascii="Times New Roman" w:hAnsi="Times New Roman"/>
                <w:color w:val="000000"/>
                <w:sz w:val="18"/>
              </w:rPr>
              <w:t>FAIMAN_A</w:t>
            </w:r>
          </w:p>
        </w:tc>
        <w:tc>
          <w:tcPr>
            <w:tcW w:w="1584" w:type="dxa"/>
            <w:tcMar>
              <w:top w:w="80" w:type="dxa"/>
              <w:left w:w="120" w:type="dxa"/>
              <w:bottom w:w="80" w:type="dxa"/>
              <w:right w:w="120" w:type="dxa"/>
            </w:tcMar>
          </w:tcPr>
          <w:p w14:paraId="23F9EB9A" w14:textId="77777777" w:rsidR="006776C3" w:rsidRDefault="00000000">
            <w:pPr>
              <w:spacing w:before="20" w:after="40" w:line="264" w:lineRule="auto"/>
            </w:pPr>
            <w:r>
              <w:rPr>
                <w:rFonts w:ascii="Times New Roman" w:hAnsi="Times New Roman"/>
                <w:color w:val="000000"/>
                <w:sz w:val="18"/>
              </w:rPr>
              <w:t>a_faiman (float)</w:t>
            </w:r>
          </w:p>
        </w:tc>
        <w:tc>
          <w:tcPr>
            <w:tcW w:w="1296" w:type="dxa"/>
            <w:tcMar>
              <w:top w:w="80" w:type="dxa"/>
              <w:left w:w="120" w:type="dxa"/>
              <w:bottom w:w="80" w:type="dxa"/>
              <w:right w:w="120" w:type="dxa"/>
            </w:tcMar>
          </w:tcPr>
          <w:p w14:paraId="45D042D2" w14:textId="77777777" w:rsidR="006776C3" w:rsidRDefault="00000000">
            <w:pPr>
              <w:spacing w:before="20" w:after="40" w:line="264" w:lineRule="auto"/>
            </w:pPr>
            <w:r>
              <w:rPr>
                <w:rFonts w:ascii="Times New Roman" w:hAnsi="Times New Roman"/>
                <w:color w:val="000000"/>
                <w:sz w:val="18"/>
              </w:rPr>
              <w:t>W/(m^2 K)</w:t>
            </w:r>
          </w:p>
        </w:tc>
        <w:tc>
          <w:tcPr>
            <w:tcW w:w="1584" w:type="dxa"/>
            <w:tcMar>
              <w:top w:w="80" w:type="dxa"/>
              <w:left w:w="120" w:type="dxa"/>
              <w:bottom w:w="80" w:type="dxa"/>
              <w:right w:w="120" w:type="dxa"/>
            </w:tcMar>
          </w:tcPr>
          <w:p w14:paraId="61A03DE4" w14:textId="77777777" w:rsidR="006776C3" w:rsidRDefault="00000000">
            <w:pPr>
              <w:spacing w:before="20" w:after="40" w:line="264" w:lineRule="auto"/>
            </w:pPr>
            <w:r>
              <w:rPr>
                <w:rFonts w:ascii="Times New Roman" w:hAnsi="Times New Roman"/>
                <w:color w:val="000000"/>
                <w:sz w:val="18"/>
              </w:rPr>
              <w:t>25.0 to 29.0</w:t>
            </w:r>
          </w:p>
        </w:tc>
        <w:tc>
          <w:tcPr>
            <w:tcW w:w="2736" w:type="dxa"/>
            <w:tcMar>
              <w:top w:w="80" w:type="dxa"/>
              <w:left w:w="120" w:type="dxa"/>
              <w:bottom w:w="80" w:type="dxa"/>
              <w:right w:w="120" w:type="dxa"/>
            </w:tcMar>
          </w:tcPr>
          <w:p w14:paraId="5B73383B" w14:textId="77777777" w:rsidR="006776C3" w:rsidRDefault="00000000">
            <w:pPr>
              <w:spacing w:before="20" w:after="40" w:line="264" w:lineRule="auto"/>
              <w:jc w:val="both"/>
            </w:pPr>
            <w:r>
              <w:rPr>
                <w:rFonts w:ascii="Times New Roman" w:hAnsi="Times New Roman"/>
                <w:color w:val="000000"/>
                <w:sz w:val="18"/>
              </w:rPr>
              <w:t>Faiman thermal convective heat transfer coefficient for PV module surface.</w:t>
            </w:r>
          </w:p>
        </w:tc>
      </w:tr>
      <w:tr w:rsidR="006776C3" w14:paraId="02DE9E55" w14:textId="77777777">
        <w:trPr>
          <w:jc w:val="center"/>
        </w:trPr>
        <w:tc>
          <w:tcPr>
            <w:tcW w:w="2160" w:type="dxa"/>
            <w:tcMar>
              <w:top w:w="80" w:type="dxa"/>
              <w:left w:w="120" w:type="dxa"/>
              <w:bottom w:w="80" w:type="dxa"/>
              <w:right w:w="120" w:type="dxa"/>
            </w:tcMar>
          </w:tcPr>
          <w:p w14:paraId="5257F9B8" w14:textId="77777777" w:rsidR="006776C3" w:rsidRDefault="00000000">
            <w:pPr>
              <w:spacing w:before="20" w:after="40" w:line="264" w:lineRule="auto"/>
            </w:pPr>
            <w:r>
              <w:rPr>
                <w:rFonts w:ascii="Times New Roman" w:hAnsi="Times New Roman"/>
                <w:color w:val="000000"/>
                <w:sz w:val="18"/>
              </w:rPr>
              <w:lastRenderedPageBreak/>
              <w:t>FAIMAN_B</w:t>
            </w:r>
          </w:p>
        </w:tc>
        <w:tc>
          <w:tcPr>
            <w:tcW w:w="1584" w:type="dxa"/>
            <w:tcMar>
              <w:top w:w="80" w:type="dxa"/>
              <w:left w:w="120" w:type="dxa"/>
              <w:bottom w:w="80" w:type="dxa"/>
              <w:right w:w="120" w:type="dxa"/>
            </w:tcMar>
          </w:tcPr>
          <w:p w14:paraId="1413E4AF" w14:textId="77777777" w:rsidR="006776C3" w:rsidRDefault="00000000">
            <w:pPr>
              <w:spacing w:before="20" w:after="40" w:line="264" w:lineRule="auto"/>
            </w:pPr>
            <w:r>
              <w:rPr>
                <w:rFonts w:ascii="Times New Roman" w:hAnsi="Times New Roman"/>
                <w:color w:val="000000"/>
                <w:sz w:val="18"/>
              </w:rPr>
              <w:t>b_faiman (float)</w:t>
            </w:r>
          </w:p>
        </w:tc>
        <w:tc>
          <w:tcPr>
            <w:tcW w:w="1296" w:type="dxa"/>
            <w:tcMar>
              <w:top w:w="80" w:type="dxa"/>
              <w:left w:w="120" w:type="dxa"/>
              <w:bottom w:w="80" w:type="dxa"/>
              <w:right w:w="120" w:type="dxa"/>
            </w:tcMar>
          </w:tcPr>
          <w:p w14:paraId="5A38C312" w14:textId="77777777" w:rsidR="006776C3" w:rsidRDefault="00000000">
            <w:pPr>
              <w:spacing w:before="20" w:after="40" w:line="264" w:lineRule="auto"/>
            </w:pPr>
            <w:r>
              <w:rPr>
                <w:rFonts w:ascii="Times New Roman" w:hAnsi="Times New Roman"/>
                <w:color w:val="000000"/>
                <w:sz w:val="18"/>
              </w:rPr>
              <w:t>W/(m^3 K s)</w:t>
            </w:r>
          </w:p>
        </w:tc>
        <w:tc>
          <w:tcPr>
            <w:tcW w:w="1584" w:type="dxa"/>
            <w:tcMar>
              <w:top w:w="80" w:type="dxa"/>
              <w:left w:w="120" w:type="dxa"/>
              <w:bottom w:w="80" w:type="dxa"/>
              <w:right w:w="120" w:type="dxa"/>
            </w:tcMar>
          </w:tcPr>
          <w:p w14:paraId="4EA07DE7" w14:textId="77777777" w:rsidR="006776C3" w:rsidRDefault="00000000">
            <w:pPr>
              <w:spacing w:before="20" w:after="40" w:line="264" w:lineRule="auto"/>
            </w:pPr>
            <w:r>
              <w:rPr>
                <w:rFonts w:ascii="Times New Roman" w:hAnsi="Times New Roman"/>
                <w:color w:val="000000"/>
                <w:sz w:val="18"/>
              </w:rPr>
              <w:t>1.2 to 1.5</w:t>
            </w:r>
          </w:p>
        </w:tc>
        <w:tc>
          <w:tcPr>
            <w:tcW w:w="2736" w:type="dxa"/>
            <w:tcMar>
              <w:top w:w="80" w:type="dxa"/>
              <w:left w:w="120" w:type="dxa"/>
              <w:bottom w:w="80" w:type="dxa"/>
              <w:right w:w="120" w:type="dxa"/>
            </w:tcMar>
          </w:tcPr>
          <w:p w14:paraId="7E0AE420" w14:textId="77777777" w:rsidR="006776C3" w:rsidRDefault="00000000">
            <w:pPr>
              <w:spacing w:before="20" w:after="40" w:line="264" w:lineRule="auto"/>
              <w:jc w:val="both"/>
            </w:pPr>
            <w:r>
              <w:rPr>
                <w:rFonts w:ascii="Times New Roman" w:hAnsi="Times New Roman"/>
                <w:color w:val="000000"/>
                <w:sz w:val="18"/>
              </w:rPr>
              <w:t>Faiman thermal wind convective cooling velocity coefficient.</w:t>
            </w:r>
          </w:p>
        </w:tc>
      </w:tr>
      <w:tr w:rsidR="006776C3" w14:paraId="6DDC5203" w14:textId="77777777">
        <w:trPr>
          <w:jc w:val="center"/>
        </w:trPr>
        <w:tc>
          <w:tcPr>
            <w:tcW w:w="2160" w:type="dxa"/>
            <w:tcMar>
              <w:top w:w="80" w:type="dxa"/>
              <w:left w:w="120" w:type="dxa"/>
              <w:bottom w:w="80" w:type="dxa"/>
              <w:right w:w="120" w:type="dxa"/>
            </w:tcMar>
          </w:tcPr>
          <w:p w14:paraId="316CDC5A" w14:textId="77777777" w:rsidR="006776C3" w:rsidRDefault="00000000">
            <w:pPr>
              <w:spacing w:before="20" w:after="40" w:line="264" w:lineRule="auto"/>
            </w:pPr>
            <w:r>
              <w:rPr>
                <w:rFonts w:ascii="Times New Roman" w:hAnsi="Times New Roman"/>
                <w:color w:val="000000"/>
                <w:sz w:val="18"/>
              </w:rPr>
              <w:t>SANDIA_A</w:t>
            </w:r>
          </w:p>
        </w:tc>
        <w:tc>
          <w:tcPr>
            <w:tcW w:w="1584" w:type="dxa"/>
            <w:tcMar>
              <w:top w:w="80" w:type="dxa"/>
              <w:left w:w="120" w:type="dxa"/>
              <w:bottom w:w="80" w:type="dxa"/>
              <w:right w:w="120" w:type="dxa"/>
            </w:tcMar>
          </w:tcPr>
          <w:p w14:paraId="384E2863" w14:textId="77777777" w:rsidR="006776C3" w:rsidRDefault="00000000">
            <w:pPr>
              <w:spacing w:before="20" w:after="40" w:line="264" w:lineRule="auto"/>
            </w:pPr>
            <w:r>
              <w:rPr>
                <w:rFonts w:ascii="Times New Roman" w:hAnsi="Times New Roman"/>
                <w:color w:val="000000"/>
                <w:sz w:val="18"/>
              </w:rPr>
              <w:t>a_sandia (float)</w:t>
            </w:r>
          </w:p>
        </w:tc>
        <w:tc>
          <w:tcPr>
            <w:tcW w:w="1296" w:type="dxa"/>
            <w:tcMar>
              <w:top w:w="80" w:type="dxa"/>
              <w:left w:w="120" w:type="dxa"/>
              <w:bottom w:w="80" w:type="dxa"/>
              <w:right w:w="120" w:type="dxa"/>
            </w:tcMar>
          </w:tcPr>
          <w:p w14:paraId="29703795"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51110BE5" w14:textId="77777777" w:rsidR="006776C3" w:rsidRDefault="00000000">
            <w:pPr>
              <w:spacing w:before="20" w:after="40" w:line="264" w:lineRule="auto"/>
            </w:pPr>
            <w:r>
              <w:rPr>
                <w:rFonts w:ascii="Times New Roman" w:hAnsi="Times New Roman"/>
                <w:color w:val="000000"/>
                <w:sz w:val="18"/>
              </w:rPr>
              <w:t>-3.47 to -3.56</w:t>
            </w:r>
          </w:p>
        </w:tc>
        <w:tc>
          <w:tcPr>
            <w:tcW w:w="2736" w:type="dxa"/>
            <w:tcMar>
              <w:top w:w="80" w:type="dxa"/>
              <w:left w:w="120" w:type="dxa"/>
              <w:bottom w:w="80" w:type="dxa"/>
              <w:right w:w="120" w:type="dxa"/>
            </w:tcMar>
          </w:tcPr>
          <w:p w14:paraId="160235F2" w14:textId="77777777" w:rsidR="006776C3" w:rsidRDefault="00000000">
            <w:pPr>
              <w:spacing w:before="20" w:after="40" w:line="264" w:lineRule="auto"/>
              <w:jc w:val="both"/>
            </w:pPr>
            <w:r>
              <w:rPr>
                <w:rFonts w:ascii="Times New Roman" w:hAnsi="Times New Roman"/>
                <w:color w:val="000000"/>
                <w:sz w:val="18"/>
              </w:rPr>
              <w:t>Sandia module temperature empirical constant for open-rack ground mount.</w:t>
            </w:r>
          </w:p>
        </w:tc>
      </w:tr>
      <w:tr w:rsidR="006776C3" w14:paraId="3DD27ED6" w14:textId="77777777">
        <w:trPr>
          <w:jc w:val="center"/>
        </w:trPr>
        <w:tc>
          <w:tcPr>
            <w:tcW w:w="2160" w:type="dxa"/>
            <w:tcMar>
              <w:top w:w="80" w:type="dxa"/>
              <w:left w:w="120" w:type="dxa"/>
              <w:bottom w:w="80" w:type="dxa"/>
              <w:right w:w="120" w:type="dxa"/>
            </w:tcMar>
          </w:tcPr>
          <w:p w14:paraId="384339C5" w14:textId="77777777" w:rsidR="006776C3" w:rsidRDefault="00000000">
            <w:pPr>
              <w:spacing w:before="20" w:after="40" w:line="264" w:lineRule="auto"/>
            </w:pPr>
            <w:r>
              <w:rPr>
                <w:rFonts w:ascii="Times New Roman" w:hAnsi="Times New Roman"/>
                <w:color w:val="000000"/>
                <w:sz w:val="18"/>
              </w:rPr>
              <w:t>SANDIA_B</w:t>
            </w:r>
          </w:p>
        </w:tc>
        <w:tc>
          <w:tcPr>
            <w:tcW w:w="1584" w:type="dxa"/>
            <w:tcMar>
              <w:top w:w="80" w:type="dxa"/>
              <w:left w:w="120" w:type="dxa"/>
              <w:bottom w:w="80" w:type="dxa"/>
              <w:right w:w="120" w:type="dxa"/>
            </w:tcMar>
          </w:tcPr>
          <w:p w14:paraId="060C1E00" w14:textId="77777777" w:rsidR="006776C3" w:rsidRDefault="00000000">
            <w:pPr>
              <w:spacing w:before="20" w:after="40" w:line="264" w:lineRule="auto"/>
            </w:pPr>
            <w:r>
              <w:rPr>
                <w:rFonts w:ascii="Times New Roman" w:hAnsi="Times New Roman"/>
                <w:color w:val="000000"/>
                <w:sz w:val="18"/>
              </w:rPr>
              <w:t>b_sandia (float)</w:t>
            </w:r>
          </w:p>
        </w:tc>
        <w:tc>
          <w:tcPr>
            <w:tcW w:w="1296" w:type="dxa"/>
            <w:tcMar>
              <w:top w:w="80" w:type="dxa"/>
              <w:left w:w="120" w:type="dxa"/>
              <w:bottom w:w="80" w:type="dxa"/>
              <w:right w:w="120" w:type="dxa"/>
            </w:tcMar>
          </w:tcPr>
          <w:p w14:paraId="19E79AE7" w14:textId="77777777" w:rsidR="006776C3" w:rsidRDefault="00000000">
            <w:pPr>
              <w:spacing w:before="20" w:after="40" w:line="264" w:lineRule="auto"/>
            </w:pPr>
            <w:r>
              <w:rPr>
                <w:rFonts w:ascii="Times New Roman" w:hAnsi="Times New Roman"/>
                <w:color w:val="000000"/>
                <w:sz w:val="18"/>
              </w:rPr>
              <w:t>s / m</w:t>
            </w:r>
          </w:p>
        </w:tc>
        <w:tc>
          <w:tcPr>
            <w:tcW w:w="1584" w:type="dxa"/>
            <w:tcMar>
              <w:top w:w="80" w:type="dxa"/>
              <w:left w:w="120" w:type="dxa"/>
              <w:bottom w:w="80" w:type="dxa"/>
              <w:right w:w="120" w:type="dxa"/>
            </w:tcMar>
          </w:tcPr>
          <w:p w14:paraId="652E4C88" w14:textId="77777777" w:rsidR="006776C3" w:rsidRDefault="00000000">
            <w:pPr>
              <w:spacing w:before="20" w:after="40" w:line="264" w:lineRule="auto"/>
            </w:pPr>
            <w:r>
              <w:rPr>
                <w:rFonts w:ascii="Times New Roman" w:hAnsi="Times New Roman"/>
                <w:color w:val="000000"/>
                <w:sz w:val="18"/>
              </w:rPr>
              <w:t>-0.045 to -0.052</w:t>
            </w:r>
          </w:p>
        </w:tc>
        <w:tc>
          <w:tcPr>
            <w:tcW w:w="2736" w:type="dxa"/>
            <w:tcMar>
              <w:top w:w="80" w:type="dxa"/>
              <w:left w:w="120" w:type="dxa"/>
              <w:bottom w:w="80" w:type="dxa"/>
              <w:right w:w="120" w:type="dxa"/>
            </w:tcMar>
          </w:tcPr>
          <w:p w14:paraId="3C3AFB96" w14:textId="77777777" w:rsidR="006776C3" w:rsidRDefault="00000000">
            <w:pPr>
              <w:spacing w:before="20" w:after="40" w:line="264" w:lineRule="auto"/>
              <w:jc w:val="both"/>
            </w:pPr>
            <w:r>
              <w:rPr>
                <w:rFonts w:ascii="Times New Roman" w:hAnsi="Times New Roman"/>
                <w:color w:val="000000"/>
                <w:sz w:val="18"/>
              </w:rPr>
              <w:t>Sandia wind convective cooling empirical exponential rate constant.</w:t>
            </w:r>
          </w:p>
        </w:tc>
      </w:tr>
      <w:tr w:rsidR="006776C3" w14:paraId="5E65C226" w14:textId="77777777">
        <w:trPr>
          <w:jc w:val="center"/>
        </w:trPr>
        <w:tc>
          <w:tcPr>
            <w:tcW w:w="2160" w:type="dxa"/>
            <w:tcMar>
              <w:top w:w="80" w:type="dxa"/>
              <w:left w:w="120" w:type="dxa"/>
              <w:bottom w:w="80" w:type="dxa"/>
              <w:right w:w="120" w:type="dxa"/>
            </w:tcMar>
          </w:tcPr>
          <w:p w14:paraId="4F58AD4F" w14:textId="77777777" w:rsidR="006776C3" w:rsidRDefault="00000000">
            <w:pPr>
              <w:spacing w:before="20" w:after="40" w:line="264" w:lineRule="auto"/>
            </w:pPr>
            <w:r>
              <w:rPr>
                <w:rFonts w:ascii="Times New Roman" w:hAnsi="Times New Roman"/>
                <w:color w:val="000000"/>
                <w:sz w:val="18"/>
              </w:rPr>
              <w:t>ELEVATION_CUTOFF_DEG</w:t>
            </w:r>
          </w:p>
        </w:tc>
        <w:tc>
          <w:tcPr>
            <w:tcW w:w="1584" w:type="dxa"/>
            <w:tcMar>
              <w:top w:w="80" w:type="dxa"/>
              <w:left w:w="120" w:type="dxa"/>
              <w:bottom w:w="80" w:type="dxa"/>
              <w:right w:w="120" w:type="dxa"/>
            </w:tcMar>
          </w:tcPr>
          <w:p w14:paraId="17FD9A2D" w14:textId="77777777" w:rsidR="006776C3" w:rsidRDefault="00000000">
            <w:pPr>
              <w:spacing w:before="20" w:after="40" w:line="264" w:lineRule="auto"/>
            </w:pPr>
            <w:r>
              <w:rPr>
                <w:rFonts w:ascii="Times New Roman" w:hAnsi="Times New Roman"/>
                <w:color w:val="000000"/>
                <w:sz w:val="18"/>
              </w:rPr>
              <w:t>alpha_min (float)</w:t>
            </w:r>
          </w:p>
        </w:tc>
        <w:tc>
          <w:tcPr>
            <w:tcW w:w="1296" w:type="dxa"/>
            <w:tcMar>
              <w:top w:w="80" w:type="dxa"/>
              <w:left w:w="120" w:type="dxa"/>
              <w:bottom w:w="80" w:type="dxa"/>
              <w:right w:w="120" w:type="dxa"/>
            </w:tcMar>
          </w:tcPr>
          <w:p w14:paraId="77106817" w14:textId="77777777" w:rsidR="006776C3" w:rsidRDefault="00000000">
            <w:pPr>
              <w:spacing w:before="20" w:after="40" w:line="264" w:lineRule="auto"/>
            </w:pPr>
            <w:r>
              <w:rPr>
                <w:rFonts w:ascii="Times New Roman" w:hAnsi="Times New Roman"/>
                <w:color w:val="000000"/>
                <w:sz w:val="18"/>
              </w:rPr>
              <w:t>Degrees</w:t>
            </w:r>
          </w:p>
        </w:tc>
        <w:tc>
          <w:tcPr>
            <w:tcW w:w="1584" w:type="dxa"/>
            <w:tcMar>
              <w:top w:w="80" w:type="dxa"/>
              <w:left w:w="120" w:type="dxa"/>
              <w:bottom w:w="80" w:type="dxa"/>
              <w:right w:w="120" w:type="dxa"/>
            </w:tcMar>
          </w:tcPr>
          <w:p w14:paraId="4B763FF4" w14:textId="77777777" w:rsidR="006776C3" w:rsidRDefault="00000000">
            <w:pPr>
              <w:spacing w:before="20" w:after="40" w:line="264" w:lineRule="auto"/>
            </w:pPr>
            <w:r>
              <w:rPr>
                <w:rFonts w:ascii="Times New Roman" w:hAnsi="Times New Roman"/>
                <w:color w:val="000000"/>
                <w:sz w:val="18"/>
              </w:rPr>
              <w:t>3.0</w:t>
            </w:r>
          </w:p>
        </w:tc>
        <w:tc>
          <w:tcPr>
            <w:tcW w:w="2736" w:type="dxa"/>
            <w:tcMar>
              <w:top w:w="80" w:type="dxa"/>
              <w:left w:w="120" w:type="dxa"/>
              <w:bottom w:w="80" w:type="dxa"/>
              <w:right w:w="120" w:type="dxa"/>
            </w:tcMar>
          </w:tcPr>
          <w:p w14:paraId="12804863" w14:textId="77777777" w:rsidR="006776C3" w:rsidRDefault="00000000">
            <w:pPr>
              <w:spacing w:before="20" w:after="40" w:line="264" w:lineRule="auto"/>
              <w:jc w:val="both"/>
            </w:pPr>
            <w:r>
              <w:rPr>
                <w:rFonts w:ascii="Times New Roman" w:hAnsi="Times New Roman"/>
                <w:color w:val="000000"/>
                <w:sz w:val="18"/>
              </w:rPr>
              <w:t>Solar elevation angle below which solar irradiance is forcibly clamped to 0.0.</w:t>
            </w:r>
          </w:p>
        </w:tc>
      </w:tr>
      <w:tr w:rsidR="006776C3" w14:paraId="15EE0CFB" w14:textId="77777777">
        <w:trPr>
          <w:jc w:val="center"/>
        </w:trPr>
        <w:tc>
          <w:tcPr>
            <w:tcW w:w="2160" w:type="dxa"/>
            <w:tcMar>
              <w:top w:w="80" w:type="dxa"/>
              <w:left w:w="120" w:type="dxa"/>
              <w:bottom w:w="80" w:type="dxa"/>
              <w:right w:w="120" w:type="dxa"/>
            </w:tcMar>
          </w:tcPr>
          <w:p w14:paraId="00D610E3" w14:textId="77777777" w:rsidR="006776C3" w:rsidRDefault="00000000">
            <w:pPr>
              <w:spacing w:before="20" w:after="40" w:line="264" w:lineRule="auto"/>
            </w:pPr>
            <w:r>
              <w:rPr>
                <w:rFonts w:ascii="Times New Roman" w:hAnsi="Times New Roman"/>
                <w:color w:val="000000"/>
                <w:sz w:val="18"/>
              </w:rPr>
              <w:t>SOLAR_WINDOW_START_BLOCK</w:t>
            </w:r>
          </w:p>
        </w:tc>
        <w:tc>
          <w:tcPr>
            <w:tcW w:w="1584" w:type="dxa"/>
            <w:tcMar>
              <w:top w:w="80" w:type="dxa"/>
              <w:left w:w="120" w:type="dxa"/>
              <w:bottom w:w="80" w:type="dxa"/>
              <w:right w:w="120" w:type="dxa"/>
            </w:tcMar>
          </w:tcPr>
          <w:p w14:paraId="2F528937" w14:textId="77777777" w:rsidR="006776C3" w:rsidRDefault="00000000">
            <w:pPr>
              <w:spacing w:before="20" w:after="40" w:line="264" w:lineRule="auto"/>
            </w:pPr>
            <w:r>
              <w:rPr>
                <w:rFonts w:ascii="Times New Roman" w:hAnsi="Times New Roman"/>
                <w:color w:val="000000"/>
                <w:sz w:val="18"/>
              </w:rPr>
              <w:t>b_day_start (int)</w:t>
            </w:r>
          </w:p>
        </w:tc>
        <w:tc>
          <w:tcPr>
            <w:tcW w:w="1296" w:type="dxa"/>
            <w:tcMar>
              <w:top w:w="80" w:type="dxa"/>
              <w:left w:w="120" w:type="dxa"/>
              <w:bottom w:w="80" w:type="dxa"/>
              <w:right w:w="120" w:type="dxa"/>
            </w:tcMar>
          </w:tcPr>
          <w:p w14:paraId="0C66D807" w14:textId="77777777" w:rsidR="006776C3" w:rsidRDefault="00000000">
            <w:pPr>
              <w:spacing w:before="20" w:after="40" w:line="264" w:lineRule="auto"/>
            </w:pPr>
            <w:r>
              <w:rPr>
                <w:rFonts w:ascii="Times New Roman" w:hAnsi="Times New Roman"/>
                <w:color w:val="000000"/>
                <w:sz w:val="18"/>
              </w:rPr>
              <w:t>Index</w:t>
            </w:r>
          </w:p>
        </w:tc>
        <w:tc>
          <w:tcPr>
            <w:tcW w:w="1584" w:type="dxa"/>
            <w:tcMar>
              <w:top w:w="80" w:type="dxa"/>
              <w:left w:w="120" w:type="dxa"/>
              <w:bottom w:w="80" w:type="dxa"/>
              <w:right w:w="120" w:type="dxa"/>
            </w:tcMar>
          </w:tcPr>
          <w:p w14:paraId="607A49BD" w14:textId="77777777" w:rsidR="006776C3" w:rsidRDefault="00000000">
            <w:pPr>
              <w:spacing w:before="20" w:after="40" w:line="264" w:lineRule="auto"/>
            </w:pPr>
            <w:r>
              <w:rPr>
                <w:rFonts w:ascii="Times New Roman" w:hAnsi="Times New Roman"/>
                <w:color w:val="000000"/>
                <w:sz w:val="18"/>
              </w:rPr>
              <w:t>24 (05:45 IST)</w:t>
            </w:r>
          </w:p>
        </w:tc>
        <w:tc>
          <w:tcPr>
            <w:tcW w:w="2736" w:type="dxa"/>
            <w:tcMar>
              <w:top w:w="80" w:type="dxa"/>
              <w:left w:w="120" w:type="dxa"/>
              <w:bottom w:w="80" w:type="dxa"/>
              <w:right w:w="120" w:type="dxa"/>
            </w:tcMar>
          </w:tcPr>
          <w:p w14:paraId="4E6BBAE7" w14:textId="77777777" w:rsidR="006776C3" w:rsidRDefault="00000000">
            <w:pPr>
              <w:spacing w:before="20" w:after="40" w:line="264" w:lineRule="auto"/>
              <w:jc w:val="both"/>
            </w:pPr>
            <w:r>
              <w:rPr>
                <w:rFonts w:ascii="Times New Roman" w:hAnsi="Times New Roman"/>
                <w:color w:val="000000"/>
                <w:sz w:val="18"/>
              </w:rPr>
              <w:t>Earliest possible block for non-zero photovoltaic power generation.</w:t>
            </w:r>
          </w:p>
        </w:tc>
      </w:tr>
      <w:tr w:rsidR="006776C3" w14:paraId="0E4BA294" w14:textId="77777777">
        <w:trPr>
          <w:jc w:val="center"/>
        </w:trPr>
        <w:tc>
          <w:tcPr>
            <w:tcW w:w="2160" w:type="dxa"/>
            <w:tcMar>
              <w:top w:w="80" w:type="dxa"/>
              <w:left w:w="120" w:type="dxa"/>
              <w:bottom w:w="80" w:type="dxa"/>
              <w:right w:w="120" w:type="dxa"/>
            </w:tcMar>
          </w:tcPr>
          <w:p w14:paraId="6874C396" w14:textId="77777777" w:rsidR="006776C3" w:rsidRDefault="00000000">
            <w:pPr>
              <w:spacing w:before="20" w:after="40" w:line="264" w:lineRule="auto"/>
            </w:pPr>
            <w:r>
              <w:rPr>
                <w:rFonts w:ascii="Times New Roman" w:hAnsi="Times New Roman"/>
                <w:color w:val="000000"/>
                <w:sz w:val="18"/>
              </w:rPr>
              <w:t>SOLAR_WINDOW_END_BLOCK</w:t>
            </w:r>
          </w:p>
        </w:tc>
        <w:tc>
          <w:tcPr>
            <w:tcW w:w="1584" w:type="dxa"/>
            <w:tcMar>
              <w:top w:w="80" w:type="dxa"/>
              <w:left w:w="120" w:type="dxa"/>
              <w:bottom w:w="80" w:type="dxa"/>
              <w:right w:w="120" w:type="dxa"/>
            </w:tcMar>
          </w:tcPr>
          <w:p w14:paraId="6280397E" w14:textId="77777777" w:rsidR="006776C3" w:rsidRDefault="00000000">
            <w:pPr>
              <w:spacing w:before="20" w:after="40" w:line="264" w:lineRule="auto"/>
            </w:pPr>
            <w:r>
              <w:rPr>
                <w:rFonts w:ascii="Times New Roman" w:hAnsi="Times New Roman"/>
                <w:color w:val="000000"/>
                <w:sz w:val="18"/>
              </w:rPr>
              <w:t>b_day_end (int)</w:t>
            </w:r>
          </w:p>
        </w:tc>
        <w:tc>
          <w:tcPr>
            <w:tcW w:w="1296" w:type="dxa"/>
            <w:tcMar>
              <w:top w:w="80" w:type="dxa"/>
              <w:left w:w="120" w:type="dxa"/>
              <w:bottom w:w="80" w:type="dxa"/>
              <w:right w:w="120" w:type="dxa"/>
            </w:tcMar>
          </w:tcPr>
          <w:p w14:paraId="6C2A751B" w14:textId="77777777" w:rsidR="006776C3" w:rsidRDefault="00000000">
            <w:pPr>
              <w:spacing w:before="20" w:after="40" w:line="264" w:lineRule="auto"/>
            </w:pPr>
            <w:r>
              <w:rPr>
                <w:rFonts w:ascii="Times New Roman" w:hAnsi="Times New Roman"/>
                <w:color w:val="000000"/>
                <w:sz w:val="18"/>
              </w:rPr>
              <w:t>Index</w:t>
            </w:r>
          </w:p>
        </w:tc>
        <w:tc>
          <w:tcPr>
            <w:tcW w:w="1584" w:type="dxa"/>
            <w:tcMar>
              <w:top w:w="80" w:type="dxa"/>
              <w:left w:w="120" w:type="dxa"/>
              <w:bottom w:w="80" w:type="dxa"/>
              <w:right w:w="120" w:type="dxa"/>
            </w:tcMar>
          </w:tcPr>
          <w:p w14:paraId="33DB80F3" w14:textId="77777777" w:rsidR="006776C3" w:rsidRDefault="00000000">
            <w:pPr>
              <w:spacing w:before="20" w:after="40" w:line="264" w:lineRule="auto"/>
            </w:pPr>
            <w:r>
              <w:rPr>
                <w:rFonts w:ascii="Times New Roman" w:hAnsi="Times New Roman"/>
                <w:color w:val="000000"/>
                <w:sz w:val="18"/>
              </w:rPr>
              <w:t>74 (18:30 IST)</w:t>
            </w:r>
          </w:p>
        </w:tc>
        <w:tc>
          <w:tcPr>
            <w:tcW w:w="2736" w:type="dxa"/>
            <w:tcMar>
              <w:top w:w="80" w:type="dxa"/>
              <w:left w:w="120" w:type="dxa"/>
              <w:bottom w:w="80" w:type="dxa"/>
              <w:right w:w="120" w:type="dxa"/>
            </w:tcMar>
          </w:tcPr>
          <w:p w14:paraId="06EEB2BD" w14:textId="77777777" w:rsidR="006776C3" w:rsidRDefault="00000000">
            <w:pPr>
              <w:spacing w:before="20" w:after="40" w:line="264" w:lineRule="auto"/>
              <w:jc w:val="both"/>
            </w:pPr>
            <w:r>
              <w:rPr>
                <w:rFonts w:ascii="Times New Roman" w:hAnsi="Times New Roman"/>
                <w:color w:val="000000"/>
                <w:sz w:val="18"/>
              </w:rPr>
              <w:t>Latest possible block for non-zero photovoltaic power generation.</w:t>
            </w:r>
          </w:p>
        </w:tc>
      </w:tr>
      <w:tr w:rsidR="006776C3" w14:paraId="70D6CFC7" w14:textId="77777777">
        <w:trPr>
          <w:jc w:val="center"/>
        </w:trPr>
        <w:tc>
          <w:tcPr>
            <w:tcW w:w="2160" w:type="dxa"/>
            <w:tcMar>
              <w:top w:w="80" w:type="dxa"/>
              <w:left w:w="120" w:type="dxa"/>
              <w:bottom w:w="80" w:type="dxa"/>
              <w:right w:w="120" w:type="dxa"/>
            </w:tcMar>
          </w:tcPr>
          <w:p w14:paraId="06A8B7CC" w14:textId="77777777" w:rsidR="006776C3" w:rsidRDefault="00000000">
            <w:pPr>
              <w:spacing w:before="20" w:after="40" w:line="264" w:lineRule="auto"/>
            </w:pPr>
            <w:r>
              <w:rPr>
                <w:rFonts w:ascii="Times New Roman" w:hAnsi="Times New Roman"/>
                <w:color w:val="000000"/>
                <w:sz w:val="18"/>
              </w:rPr>
              <w:t>NWP_ENSEMBLE_MEMBERS</w:t>
            </w:r>
          </w:p>
        </w:tc>
        <w:tc>
          <w:tcPr>
            <w:tcW w:w="1584" w:type="dxa"/>
            <w:tcMar>
              <w:top w:w="80" w:type="dxa"/>
              <w:left w:w="120" w:type="dxa"/>
              <w:bottom w:w="80" w:type="dxa"/>
              <w:right w:w="120" w:type="dxa"/>
            </w:tcMar>
          </w:tcPr>
          <w:p w14:paraId="119FD126" w14:textId="77777777" w:rsidR="006776C3" w:rsidRDefault="00000000">
            <w:pPr>
              <w:spacing w:before="20" w:after="40" w:line="264" w:lineRule="auto"/>
            </w:pPr>
            <w:r>
              <w:rPr>
                <w:rFonts w:ascii="Times New Roman" w:hAnsi="Times New Roman"/>
                <w:color w:val="000000"/>
                <w:sz w:val="18"/>
              </w:rPr>
              <w:t>M (int)</w:t>
            </w:r>
          </w:p>
        </w:tc>
        <w:tc>
          <w:tcPr>
            <w:tcW w:w="1296" w:type="dxa"/>
            <w:tcMar>
              <w:top w:w="80" w:type="dxa"/>
              <w:left w:w="120" w:type="dxa"/>
              <w:bottom w:w="80" w:type="dxa"/>
              <w:right w:w="120" w:type="dxa"/>
            </w:tcMar>
          </w:tcPr>
          <w:p w14:paraId="3B274F95"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6E24EA7B" w14:textId="77777777" w:rsidR="006776C3" w:rsidRDefault="00000000">
            <w:pPr>
              <w:spacing w:before="20" w:after="40" w:line="264" w:lineRule="auto"/>
            </w:pPr>
            <w:r>
              <w:rPr>
                <w:rFonts w:ascii="Times New Roman" w:hAnsi="Times New Roman"/>
                <w:color w:val="000000"/>
                <w:sz w:val="18"/>
              </w:rPr>
              <w:t>143</w:t>
            </w:r>
          </w:p>
        </w:tc>
        <w:tc>
          <w:tcPr>
            <w:tcW w:w="2736" w:type="dxa"/>
            <w:tcMar>
              <w:top w:w="80" w:type="dxa"/>
              <w:left w:w="120" w:type="dxa"/>
              <w:bottom w:w="80" w:type="dxa"/>
              <w:right w:w="120" w:type="dxa"/>
            </w:tcMar>
          </w:tcPr>
          <w:p w14:paraId="19446B58" w14:textId="77777777" w:rsidR="006776C3" w:rsidRDefault="00000000">
            <w:pPr>
              <w:spacing w:before="20" w:after="40" w:line="264" w:lineRule="auto"/>
              <w:jc w:val="both"/>
            </w:pPr>
            <w:r>
              <w:rPr>
                <w:rFonts w:ascii="Times New Roman" w:hAnsi="Times New Roman"/>
                <w:color w:val="000000"/>
                <w:sz w:val="18"/>
              </w:rPr>
              <w:t>Total ensemble weather prediction members ingested across ECMWF, GFS, ICON, GEM.</w:t>
            </w:r>
          </w:p>
        </w:tc>
      </w:tr>
      <w:tr w:rsidR="006776C3" w14:paraId="1202FB1E" w14:textId="77777777">
        <w:trPr>
          <w:jc w:val="center"/>
        </w:trPr>
        <w:tc>
          <w:tcPr>
            <w:tcW w:w="2160" w:type="dxa"/>
            <w:tcMar>
              <w:top w:w="80" w:type="dxa"/>
              <w:left w:w="120" w:type="dxa"/>
              <w:bottom w:w="80" w:type="dxa"/>
              <w:right w:w="120" w:type="dxa"/>
            </w:tcMar>
          </w:tcPr>
          <w:p w14:paraId="7BEE0A10" w14:textId="77777777" w:rsidR="006776C3" w:rsidRDefault="00000000">
            <w:pPr>
              <w:spacing w:before="20" w:after="40" w:line="264" w:lineRule="auto"/>
            </w:pPr>
            <w:r>
              <w:rPr>
                <w:rFonts w:ascii="Times New Roman" w:hAnsi="Times New Roman"/>
                <w:color w:val="000000"/>
                <w:sz w:val="18"/>
              </w:rPr>
              <w:t>MAX_MODELS_PER_AGENCY</w:t>
            </w:r>
          </w:p>
        </w:tc>
        <w:tc>
          <w:tcPr>
            <w:tcW w:w="1584" w:type="dxa"/>
            <w:tcMar>
              <w:top w:w="80" w:type="dxa"/>
              <w:left w:w="120" w:type="dxa"/>
              <w:bottom w:w="80" w:type="dxa"/>
              <w:right w:w="120" w:type="dxa"/>
            </w:tcMar>
          </w:tcPr>
          <w:p w14:paraId="760502EB" w14:textId="77777777" w:rsidR="006776C3" w:rsidRDefault="00000000">
            <w:pPr>
              <w:spacing w:before="20" w:after="40" w:line="264" w:lineRule="auto"/>
            </w:pPr>
            <w:r>
              <w:rPr>
                <w:rFonts w:ascii="Times New Roman" w:hAnsi="Times New Roman"/>
                <w:color w:val="000000"/>
                <w:sz w:val="18"/>
              </w:rPr>
              <w:t>K_agency (int)</w:t>
            </w:r>
          </w:p>
        </w:tc>
        <w:tc>
          <w:tcPr>
            <w:tcW w:w="1296" w:type="dxa"/>
            <w:tcMar>
              <w:top w:w="80" w:type="dxa"/>
              <w:left w:w="120" w:type="dxa"/>
              <w:bottom w:w="80" w:type="dxa"/>
              <w:right w:w="120" w:type="dxa"/>
            </w:tcMar>
          </w:tcPr>
          <w:p w14:paraId="394DDBFF"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7AFD8B64" w14:textId="77777777" w:rsidR="006776C3" w:rsidRDefault="00000000">
            <w:pPr>
              <w:spacing w:before="20" w:after="40" w:line="264" w:lineRule="auto"/>
            </w:pPr>
            <w:r>
              <w:rPr>
                <w:rFonts w:ascii="Times New Roman" w:hAnsi="Times New Roman"/>
                <w:color w:val="000000"/>
                <w:sz w:val="18"/>
              </w:rPr>
              <w:t>2</w:t>
            </w:r>
          </w:p>
        </w:tc>
        <w:tc>
          <w:tcPr>
            <w:tcW w:w="2736" w:type="dxa"/>
            <w:tcMar>
              <w:top w:w="80" w:type="dxa"/>
              <w:left w:w="120" w:type="dxa"/>
              <w:bottom w:w="80" w:type="dxa"/>
              <w:right w:w="120" w:type="dxa"/>
            </w:tcMar>
          </w:tcPr>
          <w:p w14:paraId="6BD97FA6" w14:textId="77777777" w:rsidR="006776C3" w:rsidRDefault="00000000">
            <w:pPr>
              <w:spacing w:before="20" w:after="40" w:line="264" w:lineRule="auto"/>
              <w:jc w:val="both"/>
            </w:pPr>
            <w:r>
              <w:rPr>
                <w:rFonts w:ascii="Times New Roman" w:hAnsi="Times New Roman"/>
                <w:color w:val="000000"/>
                <w:sz w:val="18"/>
              </w:rPr>
              <w:t>Agency diversity cap: maximum candidate models selected from any single NWP agency.</w:t>
            </w:r>
          </w:p>
        </w:tc>
      </w:tr>
      <w:tr w:rsidR="006776C3" w14:paraId="3AD4318C" w14:textId="77777777">
        <w:trPr>
          <w:jc w:val="center"/>
        </w:trPr>
        <w:tc>
          <w:tcPr>
            <w:tcW w:w="2160" w:type="dxa"/>
            <w:tcMar>
              <w:top w:w="80" w:type="dxa"/>
              <w:left w:w="120" w:type="dxa"/>
              <w:bottom w:w="80" w:type="dxa"/>
              <w:right w:w="120" w:type="dxa"/>
            </w:tcMar>
          </w:tcPr>
          <w:p w14:paraId="17687276" w14:textId="77777777" w:rsidR="006776C3" w:rsidRDefault="00000000">
            <w:pPr>
              <w:spacing w:before="20" w:after="40" w:line="264" w:lineRule="auto"/>
            </w:pPr>
            <w:r>
              <w:rPr>
                <w:rFonts w:ascii="Times New Roman" w:hAnsi="Times New Roman"/>
                <w:color w:val="000000"/>
                <w:sz w:val="18"/>
              </w:rPr>
              <w:t>SLOT_CHAMPION_COUNT</w:t>
            </w:r>
          </w:p>
        </w:tc>
        <w:tc>
          <w:tcPr>
            <w:tcW w:w="1584" w:type="dxa"/>
            <w:tcMar>
              <w:top w:w="80" w:type="dxa"/>
              <w:left w:w="120" w:type="dxa"/>
              <w:bottom w:w="80" w:type="dxa"/>
              <w:right w:w="120" w:type="dxa"/>
            </w:tcMar>
          </w:tcPr>
          <w:p w14:paraId="1CFBD410" w14:textId="77777777" w:rsidR="006776C3" w:rsidRDefault="00000000">
            <w:pPr>
              <w:spacing w:before="20" w:after="40" w:line="264" w:lineRule="auto"/>
            </w:pPr>
            <w:r>
              <w:rPr>
                <w:rFonts w:ascii="Times New Roman" w:hAnsi="Times New Roman"/>
                <w:color w:val="000000"/>
                <w:sz w:val="18"/>
              </w:rPr>
              <w:t>K_slot (int)</w:t>
            </w:r>
          </w:p>
        </w:tc>
        <w:tc>
          <w:tcPr>
            <w:tcW w:w="1296" w:type="dxa"/>
            <w:tcMar>
              <w:top w:w="80" w:type="dxa"/>
              <w:left w:w="120" w:type="dxa"/>
              <w:bottom w:w="80" w:type="dxa"/>
              <w:right w:w="120" w:type="dxa"/>
            </w:tcMar>
          </w:tcPr>
          <w:p w14:paraId="04033053"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096190B6" w14:textId="77777777" w:rsidR="006776C3" w:rsidRDefault="00000000">
            <w:pPr>
              <w:spacing w:before="20" w:after="40" w:line="264" w:lineRule="auto"/>
            </w:pPr>
            <w:r>
              <w:rPr>
                <w:rFonts w:ascii="Times New Roman" w:hAnsi="Times New Roman"/>
                <w:color w:val="000000"/>
                <w:sz w:val="18"/>
              </w:rPr>
              <w:t>6</w:t>
            </w:r>
          </w:p>
        </w:tc>
        <w:tc>
          <w:tcPr>
            <w:tcW w:w="2736" w:type="dxa"/>
            <w:tcMar>
              <w:top w:w="80" w:type="dxa"/>
              <w:left w:w="120" w:type="dxa"/>
              <w:bottom w:w="80" w:type="dxa"/>
              <w:right w:w="120" w:type="dxa"/>
            </w:tcMar>
          </w:tcPr>
          <w:p w14:paraId="7EF93E33" w14:textId="77777777" w:rsidR="006776C3" w:rsidRDefault="00000000">
            <w:pPr>
              <w:spacing w:before="20" w:after="40" w:line="264" w:lineRule="auto"/>
              <w:jc w:val="both"/>
            </w:pPr>
            <w:r>
              <w:rPr>
                <w:rFonts w:ascii="Times New Roman" w:hAnsi="Times New Roman"/>
                <w:color w:val="000000"/>
                <w:sz w:val="18"/>
              </w:rPr>
              <w:t>Number of diverse champion weather models selected per diurnal operational time slot.</w:t>
            </w:r>
          </w:p>
        </w:tc>
      </w:tr>
      <w:tr w:rsidR="006776C3" w14:paraId="5C2F98C8" w14:textId="77777777">
        <w:trPr>
          <w:jc w:val="center"/>
        </w:trPr>
        <w:tc>
          <w:tcPr>
            <w:tcW w:w="2160" w:type="dxa"/>
            <w:tcMar>
              <w:top w:w="80" w:type="dxa"/>
              <w:left w:w="120" w:type="dxa"/>
              <w:bottom w:w="80" w:type="dxa"/>
              <w:right w:w="120" w:type="dxa"/>
            </w:tcMar>
          </w:tcPr>
          <w:p w14:paraId="797DADFC" w14:textId="77777777" w:rsidR="006776C3" w:rsidRDefault="00000000">
            <w:pPr>
              <w:spacing w:before="20" w:after="40" w:line="264" w:lineRule="auto"/>
            </w:pPr>
            <w:r>
              <w:rPr>
                <w:rFonts w:ascii="Times New Roman" w:hAnsi="Times New Roman"/>
                <w:color w:val="000000"/>
                <w:sz w:val="18"/>
              </w:rPr>
              <w:t>FREEZE_LAG_BLOCKS_DEFAULT</w:t>
            </w:r>
          </w:p>
        </w:tc>
        <w:tc>
          <w:tcPr>
            <w:tcW w:w="1584" w:type="dxa"/>
            <w:tcMar>
              <w:top w:w="80" w:type="dxa"/>
              <w:left w:w="120" w:type="dxa"/>
              <w:bottom w:w="80" w:type="dxa"/>
              <w:right w:w="120" w:type="dxa"/>
            </w:tcMar>
          </w:tcPr>
          <w:p w14:paraId="65888C7D" w14:textId="77777777" w:rsidR="006776C3" w:rsidRDefault="00000000">
            <w:pPr>
              <w:spacing w:before="20" w:after="40" w:line="264" w:lineRule="auto"/>
            </w:pPr>
            <w:r>
              <w:rPr>
                <w:rFonts w:ascii="Times New Roman" w:hAnsi="Times New Roman"/>
                <w:color w:val="000000"/>
                <w:sz w:val="18"/>
              </w:rPr>
              <w:t>D_def (int)</w:t>
            </w:r>
          </w:p>
        </w:tc>
        <w:tc>
          <w:tcPr>
            <w:tcW w:w="1296" w:type="dxa"/>
            <w:tcMar>
              <w:top w:w="80" w:type="dxa"/>
              <w:left w:w="120" w:type="dxa"/>
              <w:bottom w:w="80" w:type="dxa"/>
              <w:right w:w="120" w:type="dxa"/>
            </w:tcMar>
          </w:tcPr>
          <w:p w14:paraId="42827FA3" w14:textId="77777777" w:rsidR="006776C3" w:rsidRDefault="00000000">
            <w:pPr>
              <w:spacing w:before="20" w:after="40" w:line="264" w:lineRule="auto"/>
            </w:pPr>
            <w:r>
              <w:rPr>
                <w:rFonts w:ascii="Times New Roman" w:hAnsi="Times New Roman"/>
                <w:color w:val="000000"/>
                <w:sz w:val="18"/>
              </w:rPr>
              <w:t>Blocks</w:t>
            </w:r>
          </w:p>
        </w:tc>
        <w:tc>
          <w:tcPr>
            <w:tcW w:w="1584" w:type="dxa"/>
            <w:tcMar>
              <w:top w:w="80" w:type="dxa"/>
              <w:left w:w="120" w:type="dxa"/>
              <w:bottom w:w="80" w:type="dxa"/>
              <w:right w:w="120" w:type="dxa"/>
            </w:tcMar>
          </w:tcPr>
          <w:p w14:paraId="23675D18" w14:textId="77777777" w:rsidR="006776C3" w:rsidRDefault="00000000">
            <w:pPr>
              <w:spacing w:before="20" w:after="40" w:line="264" w:lineRule="auto"/>
            </w:pPr>
            <w:r>
              <w:rPr>
                <w:rFonts w:ascii="Times New Roman" w:hAnsi="Times New Roman"/>
                <w:color w:val="000000"/>
                <w:sz w:val="18"/>
              </w:rPr>
              <w:t>3 (45 minutes)</w:t>
            </w:r>
          </w:p>
        </w:tc>
        <w:tc>
          <w:tcPr>
            <w:tcW w:w="2736" w:type="dxa"/>
            <w:tcMar>
              <w:top w:w="80" w:type="dxa"/>
              <w:left w:w="120" w:type="dxa"/>
              <w:bottom w:w="80" w:type="dxa"/>
              <w:right w:w="120" w:type="dxa"/>
            </w:tcMar>
          </w:tcPr>
          <w:p w14:paraId="4F6B2321" w14:textId="77777777" w:rsidR="006776C3" w:rsidRDefault="00000000">
            <w:pPr>
              <w:spacing w:before="20" w:after="40" w:line="264" w:lineRule="auto"/>
              <w:jc w:val="both"/>
            </w:pPr>
            <w:r>
              <w:rPr>
                <w:rFonts w:ascii="Times New Roman" w:hAnsi="Times New Roman"/>
                <w:color w:val="000000"/>
                <w:sz w:val="18"/>
              </w:rPr>
              <w:t>Statutory gate-closure freeze lag for CERC, TSERC (Telangana), and MERC (Maharashtra).</w:t>
            </w:r>
          </w:p>
        </w:tc>
      </w:tr>
      <w:tr w:rsidR="006776C3" w14:paraId="0DA6FC35" w14:textId="77777777">
        <w:trPr>
          <w:jc w:val="center"/>
        </w:trPr>
        <w:tc>
          <w:tcPr>
            <w:tcW w:w="2160" w:type="dxa"/>
            <w:tcMar>
              <w:top w:w="80" w:type="dxa"/>
              <w:left w:w="120" w:type="dxa"/>
              <w:bottom w:w="80" w:type="dxa"/>
              <w:right w:w="120" w:type="dxa"/>
            </w:tcMar>
          </w:tcPr>
          <w:p w14:paraId="29050ACC" w14:textId="77777777" w:rsidR="006776C3" w:rsidRDefault="00000000">
            <w:pPr>
              <w:spacing w:before="20" w:after="40" w:line="264" w:lineRule="auto"/>
            </w:pPr>
            <w:r>
              <w:rPr>
                <w:rFonts w:ascii="Times New Roman" w:hAnsi="Times New Roman"/>
                <w:color w:val="000000"/>
                <w:sz w:val="18"/>
              </w:rPr>
              <w:t>FREEZE_LAG_BLOCKS_MP</w:t>
            </w:r>
          </w:p>
        </w:tc>
        <w:tc>
          <w:tcPr>
            <w:tcW w:w="1584" w:type="dxa"/>
            <w:tcMar>
              <w:top w:w="80" w:type="dxa"/>
              <w:left w:w="120" w:type="dxa"/>
              <w:bottom w:w="80" w:type="dxa"/>
              <w:right w:w="120" w:type="dxa"/>
            </w:tcMar>
          </w:tcPr>
          <w:p w14:paraId="417BFB4B" w14:textId="77777777" w:rsidR="006776C3" w:rsidRDefault="00000000">
            <w:pPr>
              <w:spacing w:before="20" w:after="40" w:line="264" w:lineRule="auto"/>
            </w:pPr>
            <w:r>
              <w:rPr>
                <w:rFonts w:ascii="Times New Roman" w:hAnsi="Times New Roman"/>
                <w:color w:val="000000"/>
                <w:sz w:val="18"/>
              </w:rPr>
              <w:t>D_mp (int)</w:t>
            </w:r>
          </w:p>
        </w:tc>
        <w:tc>
          <w:tcPr>
            <w:tcW w:w="1296" w:type="dxa"/>
            <w:tcMar>
              <w:top w:w="80" w:type="dxa"/>
              <w:left w:w="120" w:type="dxa"/>
              <w:bottom w:w="80" w:type="dxa"/>
              <w:right w:w="120" w:type="dxa"/>
            </w:tcMar>
          </w:tcPr>
          <w:p w14:paraId="4C643527" w14:textId="77777777" w:rsidR="006776C3" w:rsidRDefault="00000000">
            <w:pPr>
              <w:spacing w:before="20" w:after="40" w:line="264" w:lineRule="auto"/>
            </w:pPr>
            <w:r>
              <w:rPr>
                <w:rFonts w:ascii="Times New Roman" w:hAnsi="Times New Roman"/>
                <w:color w:val="000000"/>
                <w:sz w:val="18"/>
              </w:rPr>
              <w:t>Blocks</w:t>
            </w:r>
          </w:p>
        </w:tc>
        <w:tc>
          <w:tcPr>
            <w:tcW w:w="1584" w:type="dxa"/>
            <w:tcMar>
              <w:top w:w="80" w:type="dxa"/>
              <w:left w:w="120" w:type="dxa"/>
              <w:bottom w:w="80" w:type="dxa"/>
              <w:right w:w="120" w:type="dxa"/>
            </w:tcMar>
          </w:tcPr>
          <w:p w14:paraId="3B57E8E4" w14:textId="77777777" w:rsidR="006776C3" w:rsidRDefault="00000000">
            <w:pPr>
              <w:spacing w:before="20" w:after="40" w:line="264" w:lineRule="auto"/>
            </w:pPr>
            <w:r>
              <w:rPr>
                <w:rFonts w:ascii="Times New Roman" w:hAnsi="Times New Roman"/>
                <w:color w:val="000000"/>
                <w:sz w:val="18"/>
              </w:rPr>
              <w:t>6 (90 minutes)</w:t>
            </w:r>
          </w:p>
        </w:tc>
        <w:tc>
          <w:tcPr>
            <w:tcW w:w="2736" w:type="dxa"/>
            <w:tcMar>
              <w:top w:w="80" w:type="dxa"/>
              <w:left w:w="120" w:type="dxa"/>
              <w:bottom w:w="80" w:type="dxa"/>
              <w:right w:w="120" w:type="dxa"/>
            </w:tcMar>
          </w:tcPr>
          <w:p w14:paraId="368E56DC" w14:textId="77777777" w:rsidR="006776C3" w:rsidRDefault="00000000">
            <w:pPr>
              <w:spacing w:before="20" w:after="40" w:line="264" w:lineRule="auto"/>
              <w:jc w:val="both"/>
            </w:pPr>
            <w:r>
              <w:rPr>
                <w:rFonts w:ascii="Times New Roman" w:hAnsi="Times New Roman"/>
                <w:color w:val="000000"/>
                <w:sz w:val="18"/>
              </w:rPr>
              <w:t>Statutory gate-closure freeze lag for MPERC (Madhya Pradesh) state grid regulations.</w:t>
            </w:r>
          </w:p>
        </w:tc>
      </w:tr>
      <w:tr w:rsidR="006776C3" w14:paraId="561919F9" w14:textId="77777777">
        <w:trPr>
          <w:jc w:val="center"/>
        </w:trPr>
        <w:tc>
          <w:tcPr>
            <w:tcW w:w="2160" w:type="dxa"/>
            <w:tcMar>
              <w:top w:w="80" w:type="dxa"/>
              <w:left w:w="120" w:type="dxa"/>
              <w:bottom w:w="80" w:type="dxa"/>
              <w:right w:w="120" w:type="dxa"/>
            </w:tcMar>
          </w:tcPr>
          <w:p w14:paraId="5A263F44" w14:textId="77777777" w:rsidR="006776C3" w:rsidRDefault="00000000">
            <w:pPr>
              <w:spacing w:before="20" w:after="40" w:line="264" w:lineRule="auto"/>
            </w:pPr>
            <w:r>
              <w:rPr>
                <w:rFonts w:ascii="Times New Roman" w:hAnsi="Times New Roman"/>
                <w:color w:val="000000"/>
                <w:sz w:val="18"/>
              </w:rPr>
              <w:t>TELEMETRY_LOOKBACK_BLOCKS</w:t>
            </w:r>
          </w:p>
        </w:tc>
        <w:tc>
          <w:tcPr>
            <w:tcW w:w="1584" w:type="dxa"/>
            <w:tcMar>
              <w:top w:w="80" w:type="dxa"/>
              <w:left w:w="120" w:type="dxa"/>
              <w:bottom w:w="80" w:type="dxa"/>
              <w:right w:w="120" w:type="dxa"/>
            </w:tcMar>
          </w:tcPr>
          <w:p w14:paraId="0855EE85" w14:textId="77777777" w:rsidR="006776C3" w:rsidRDefault="00000000">
            <w:pPr>
              <w:spacing w:before="20" w:after="40" w:line="264" w:lineRule="auto"/>
            </w:pPr>
            <w:r>
              <w:rPr>
                <w:rFonts w:ascii="Times New Roman" w:hAnsi="Times New Roman"/>
                <w:color w:val="000000"/>
                <w:sz w:val="18"/>
              </w:rPr>
              <w:t>N_scada (int)</w:t>
            </w:r>
          </w:p>
        </w:tc>
        <w:tc>
          <w:tcPr>
            <w:tcW w:w="1296" w:type="dxa"/>
            <w:tcMar>
              <w:top w:w="80" w:type="dxa"/>
              <w:left w:w="120" w:type="dxa"/>
              <w:bottom w:w="80" w:type="dxa"/>
              <w:right w:w="120" w:type="dxa"/>
            </w:tcMar>
          </w:tcPr>
          <w:p w14:paraId="63AC1D7C" w14:textId="77777777" w:rsidR="006776C3" w:rsidRDefault="00000000">
            <w:pPr>
              <w:spacing w:before="20" w:after="40" w:line="264" w:lineRule="auto"/>
            </w:pPr>
            <w:r>
              <w:rPr>
                <w:rFonts w:ascii="Times New Roman" w:hAnsi="Times New Roman"/>
                <w:color w:val="000000"/>
                <w:sz w:val="18"/>
              </w:rPr>
              <w:t>Blocks</w:t>
            </w:r>
          </w:p>
        </w:tc>
        <w:tc>
          <w:tcPr>
            <w:tcW w:w="1584" w:type="dxa"/>
            <w:tcMar>
              <w:top w:w="80" w:type="dxa"/>
              <w:left w:w="120" w:type="dxa"/>
              <w:bottom w:w="80" w:type="dxa"/>
              <w:right w:w="120" w:type="dxa"/>
            </w:tcMar>
          </w:tcPr>
          <w:p w14:paraId="5CF40E96" w14:textId="77777777" w:rsidR="006776C3" w:rsidRDefault="00000000">
            <w:pPr>
              <w:spacing w:before="20" w:after="40" w:line="264" w:lineRule="auto"/>
            </w:pPr>
            <w:r>
              <w:rPr>
                <w:rFonts w:ascii="Times New Roman" w:hAnsi="Times New Roman"/>
                <w:color w:val="000000"/>
                <w:sz w:val="18"/>
              </w:rPr>
              <w:t>8</w:t>
            </w:r>
          </w:p>
        </w:tc>
        <w:tc>
          <w:tcPr>
            <w:tcW w:w="2736" w:type="dxa"/>
            <w:tcMar>
              <w:top w:w="80" w:type="dxa"/>
              <w:left w:w="120" w:type="dxa"/>
              <w:bottom w:w="80" w:type="dxa"/>
              <w:right w:w="120" w:type="dxa"/>
            </w:tcMar>
          </w:tcPr>
          <w:p w14:paraId="19E089F4" w14:textId="77777777" w:rsidR="006776C3" w:rsidRDefault="00000000">
            <w:pPr>
              <w:spacing w:before="20" w:after="40" w:line="264" w:lineRule="auto"/>
              <w:jc w:val="both"/>
            </w:pPr>
            <w:r>
              <w:rPr>
                <w:rFonts w:ascii="Times New Roman" w:hAnsi="Times New Roman"/>
                <w:color w:val="000000"/>
                <w:sz w:val="18"/>
              </w:rPr>
              <w:t>Number of historical 15-minute actuals evaluated for rolling performance ratio.</w:t>
            </w:r>
          </w:p>
        </w:tc>
      </w:tr>
      <w:tr w:rsidR="006776C3" w14:paraId="3D802EEE" w14:textId="77777777">
        <w:trPr>
          <w:jc w:val="center"/>
        </w:trPr>
        <w:tc>
          <w:tcPr>
            <w:tcW w:w="2160" w:type="dxa"/>
            <w:tcMar>
              <w:top w:w="80" w:type="dxa"/>
              <w:left w:w="120" w:type="dxa"/>
              <w:bottom w:w="80" w:type="dxa"/>
              <w:right w:w="120" w:type="dxa"/>
            </w:tcMar>
          </w:tcPr>
          <w:p w14:paraId="1C065879" w14:textId="77777777" w:rsidR="006776C3" w:rsidRDefault="00000000">
            <w:pPr>
              <w:spacing w:before="20" w:after="40" w:line="264" w:lineRule="auto"/>
            </w:pPr>
            <w:r>
              <w:rPr>
                <w:rFonts w:ascii="Times New Roman" w:hAnsi="Times New Roman"/>
                <w:color w:val="000000"/>
                <w:sz w:val="18"/>
              </w:rPr>
              <w:t>MAX_RAMP_FRACTION</w:t>
            </w:r>
          </w:p>
        </w:tc>
        <w:tc>
          <w:tcPr>
            <w:tcW w:w="1584" w:type="dxa"/>
            <w:tcMar>
              <w:top w:w="80" w:type="dxa"/>
              <w:left w:w="120" w:type="dxa"/>
              <w:bottom w:w="80" w:type="dxa"/>
              <w:right w:w="120" w:type="dxa"/>
            </w:tcMar>
          </w:tcPr>
          <w:p w14:paraId="3A7CECD4" w14:textId="77777777" w:rsidR="006776C3" w:rsidRDefault="00000000">
            <w:pPr>
              <w:spacing w:before="20" w:after="40" w:line="264" w:lineRule="auto"/>
            </w:pPr>
            <w:r>
              <w:rPr>
                <w:rFonts w:ascii="Times New Roman" w:hAnsi="Times New Roman"/>
                <w:color w:val="000000"/>
                <w:sz w:val="18"/>
              </w:rPr>
              <w:t>R_max (float)</w:t>
            </w:r>
          </w:p>
        </w:tc>
        <w:tc>
          <w:tcPr>
            <w:tcW w:w="1296" w:type="dxa"/>
            <w:tcMar>
              <w:top w:w="80" w:type="dxa"/>
              <w:left w:w="120" w:type="dxa"/>
              <w:bottom w:w="80" w:type="dxa"/>
              <w:right w:w="120" w:type="dxa"/>
            </w:tcMar>
          </w:tcPr>
          <w:p w14:paraId="659656CE" w14:textId="77777777" w:rsidR="006776C3" w:rsidRDefault="00000000">
            <w:pPr>
              <w:spacing w:before="20" w:after="40" w:line="264" w:lineRule="auto"/>
            </w:pPr>
            <w:r>
              <w:rPr>
                <w:rFonts w:ascii="Times New Roman" w:hAnsi="Times New Roman"/>
                <w:color w:val="000000"/>
                <w:sz w:val="18"/>
              </w:rPr>
              <w:t>Fraction</w:t>
            </w:r>
          </w:p>
        </w:tc>
        <w:tc>
          <w:tcPr>
            <w:tcW w:w="1584" w:type="dxa"/>
            <w:tcMar>
              <w:top w:w="80" w:type="dxa"/>
              <w:left w:w="120" w:type="dxa"/>
              <w:bottom w:w="80" w:type="dxa"/>
              <w:right w:w="120" w:type="dxa"/>
            </w:tcMar>
          </w:tcPr>
          <w:p w14:paraId="538D1C37" w14:textId="77777777" w:rsidR="006776C3" w:rsidRDefault="00000000">
            <w:pPr>
              <w:spacing w:before="20" w:after="40" w:line="264" w:lineRule="auto"/>
            </w:pPr>
            <w:r>
              <w:rPr>
                <w:rFonts w:ascii="Times New Roman" w:hAnsi="Times New Roman"/>
                <w:color w:val="000000"/>
                <w:sz w:val="18"/>
              </w:rPr>
              <w:t>0.10 (10% P_ac)</w:t>
            </w:r>
          </w:p>
        </w:tc>
        <w:tc>
          <w:tcPr>
            <w:tcW w:w="2736" w:type="dxa"/>
            <w:tcMar>
              <w:top w:w="80" w:type="dxa"/>
              <w:left w:w="120" w:type="dxa"/>
              <w:bottom w:w="80" w:type="dxa"/>
              <w:right w:w="120" w:type="dxa"/>
            </w:tcMar>
          </w:tcPr>
          <w:p w14:paraId="67803BBA" w14:textId="77777777" w:rsidR="006776C3" w:rsidRDefault="00000000">
            <w:pPr>
              <w:spacing w:before="20" w:after="40" w:line="264" w:lineRule="auto"/>
              <w:jc w:val="both"/>
            </w:pPr>
            <w:r>
              <w:rPr>
                <w:rFonts w:ascii="Times New Roman" w:hAnsi="Times New Roman"/>
                <w:color w:val="000000"/>
                <w:sz w:val="18"/>
              </w:rPr>
              <w:t>Maximum allowable active power ramp rate change between adjacent 15-minute blocks.</w:t>
            </w:r>
          </w:p>
        </w:tc>
      </w:tr>
    </w:tbl>
    <w:p w14:paraId="79952A90" w14:textId="77777777" w:rsidR="006776C3" w:rsidRDefault="006776C3">
      <w:pPr>
        <w:spacing w:after="80"/>
      </w:pPr>
    </w:p>
    <w:p w14:paraId="6A8EC8CD" w14:textId="77777777" w:rsidR="006776C3" w:rsidRDefault="00000000">
      <w:pPr>
        <w:keepNext/>
        <w:spacing w:before="220" w:after="80"/>
      </w:pPr>
      <w:r>
        <w:rPr>
          <w:rFonts w:ascii="Times New Roman" w:hAnsi="Times New Roman"/>
          <w:b/>
          <w:color w:val="000000"/>
          <w:sz w:val="26"/>
        </w:rPr>
        <w:t>2.2 End-to-End Solar Intraday Execution Flow</w:t>
      </w:r>
    </w:p>
    <w:p w14:paraId="02BA4F4C" w14:textId="77777777" w:rsidR="006776C3" w:rsidRDefault="00000000">
      <w:pPr>
        <w:spacing w:before="40" w:after="80"/>
        <w:jc w:val="both"/>
      </w:pPr>
      <w:r>
        <w:rPr>
          <w:rFonts w:ascii="Times New Roman" w:hAnsi="Times New Roman"/>
          <w:color w:val="000000"/>
          <w:sz w:val="21"/>
        </w:rPr>
        <w:t>At each scheduled 15-minute grid revision gate R in {1, 2, ..., 96}, the Intellis Solar Power Scheduling System executes the following twelve (12) deterministic computational stages in strict sequential dependency:</w:t>
      </w:r>
    </w:p>
    <w:p w14:paraId="4080BC86" w14:textId="77777777" w:rsidR="006776C3" w:rsidRDefault="00000000">
      <w:pPr>
        <w:pStyle w:val="ListBullet"/>
        <w:spacing w:before="40" w:after="60"/>
        <w:jc w:val="both"/>
      </w:pPr>
      <w:r>
        <w:rPr>
          <w:rFonts w:ascii="Times New Roman" w:hAnsi="Times New Roman"/>
          <w:b/>
          <w:color w:val="000000"/>
          <w:sz w:val="21"/>
        </w:rPr>
        <w:lastRenderedPageBreak/>
        <w:t xml:space="preserve">Stage 1: Ground Truth Ingestion &amp; Telemetry Cleansing: </w:t>
      </w:r>
      <w:r>
        <w:rPr>
          <w:rFonts w:ascii="Times New Roman" w:hAnsi="Times New Roman"/>
          <w:color w:val="000000"/>
          <w:sz w:val="21"/>
        </w:rPr>
        <w:t>Ingest plant SCADA telemetry; resample to 15-minute blocks; apply satellite bypass for non-meter sites; enforce night zeroing for b &lt; 24 and b &gt; 74.</w:t>
      </w:r>
    </w:p>
    <w:p w14:paraId="25CD3714" w14:textId="77777777" w:rsidR="006776C3" w:rsidRDefault="00000000">
      <w:pPr>
        <w:pStyle w:val="ListBullet"/>
        <w:spacing w:before="40" w:after="60"/>
        <w:jc w:val="both"/>
      </w:pPr>
      <w:r>
        <w:rPr>
          <w:rFonts w:ascii="Times New Roman" w:hAnsi="Times New Roman"/>
          <w:b/>
          <w:color w:val="000000"/>
          <w:sz w:val="21"/>
        </w:rPr>
        <w:t xml:space="preserve">Stage 2: Ineichen Clear-Sky Solar Ephemeris Engine: </w:t>
      </w:r>
      <w:r>
        <w:rPr>
          <w:rFonts w:ascii="Times New Roman" w:hAnsi="Times New Roman"/>
          <w:color w:val="000000"/>
          <w:sz w:val="21"/>
        </w:rPr>
        <w:t>Compute astronomical ephemeris (solar zenith, azimuth, air mass AM); evaluate Ineichen clear-sky GHI, DNI, DHI; transpose to array POA using Hay-Davies model.</w:t>
      </w:r>
    </w:p>
    <w:p w14:paraId="4CC6AEF1" w14:textId="77777777" w:rsidR="006776C3" w:rsidRDefault="00000000">
      <w:pPr>
        <w:pStyle w:val="ListBullet"/>
        <w:spacing w:before="40" w:after="60"/>
        <w:jc w:val="both"/>
      </w:pPr>
      <w:r>
        <w:rPr>
          <w:rFonts w:ascii="Times New Roman" w:hAnsi="Times New Roman"/>
          <w:b/>
          <w:color w:val="000000"/>
          <w:sz w:val="21"/>
        </w:rPr>
        <w:t xml:space="preserve">Stage 3: 143-Member NWP Ensemble &amp; Kt Spline Engine: </w:t>
      </w:r>
      <w:r>
        <w:rPr>
          <w:rFonts w:ascii="Times New Roman" w:hAnsi="Times New Roman"/>
          <w:color w:val="000000"/>
          <w:sz w:val="21"/>
        </w:rPr>
        <w:t>Ingest 143 ensemble weather members; compute hourly clearness index Kt(H); fit natural cubic splines; reconstruct continuous 15-minute GTI matrix.</w:t>
      </w:r>
    </w:p>
    <w:p w14:paraId="7D32219F" w14:textId="77777777" w:rsidR="006776C3" w:rsidRDefault="00000000">
      <w:pPr>
        <w:pStyle w:val="ListBullet"/>
        <w:spacing w:before="40" w:after="60"/>
        <w:jc w:val="both"/>
      </w:pPr>
      <w:r>
        <w:rPr>
          <w:rFonts w:ascii="Times New Roman" w:hAnsi="Times New Roman"/>
          <w:b/>
          <w:color w:val="000000"/>
          <w:sz w:val="21"/>
        </w:rPr>
        <w:t xml:space="preserve">Stage 4: Faiman/Sandia Thermal Convection &amp; Base Power: </w:t>
      </w:r>
      <w:r>
        <w:rPr>
          <w:rFonts w:ascii="Times New Roman" w:hAnsi="Times New Roman"/>
          <w:color w:val="000000"/>
          <w:sz w:val="21"/>
        </w:rPr>
        <w:t>Simulate dynamic PV cell temperature T_cell(b); compute thermal derate factor eta_thermal(b); generate 143 candidate AC power profiles clamped to P_CAP_AC.</w:t>
      </w:r>
    </w:p>
    <w:p w14:paraId="0740DB4F" w14:textId="77777777" w:rsidR="006776C3" w:rsidRDefault="00000000">
      <w:pPr>
        <w:pStyle w:val="ListBullet"/>
        <w:spacing w:before="40" w:after="60"/>
        <w:jc w:val="both"/>
      </w:pPr>
      <w:r>
        <w:rPr>
          <w:rFonts w:ascii="Times New Roman" w:hAnsi="Times New Roman"/>
          <w:b/>
          <w:color w:val="000000"/>
          <w:sz w:val="21"/>
        </w:rPr>
        <w:t xml:space="preserve">Stage 5: 3-Slot Diurnal Portfolio Selection &amp; Ensembling: </w:t>
      </w:r>
      <w:r>
        <w:rPr>
          <w:rFonts w:ascii="Times New Roman" w:hAnsi="Times New Roman"/>
          <w:color w:val="000000"/>
          <w:sz w:val="21"/>
        </w:rPr>
        <w:t>Partition solar day into 3 slots (Morning, Peak, Afternoon); score members against ground truth; enforce agency diversity capping (max 2/agency); compute Bayesian inverse-loss weights; cross-fade boundaries.</w:t>
      </w:r>
    </w:p>
    <w:p w14:paraId="5E2A13A1" w14:textId="77777777" w:rsidR="006776C3" w:rsidRDefault="00000000">
      <w:pPr>
        <w:pStyle w:val="ListBullet"/>
        <w:spacing w:before="40" w:after="60"/>
        <w:jc w:val="both"/>
      </w:pPr>
      <w:r>
        <w:rPr>
          <w:rFonts w:ascii="Times New Roman" w:hAnsi="Times New Roman"/>
          <w:b/>
          <w:color w:val="000000"/>
          <w:sz w:val="21"/>
        </w:rPr>
        <w:t xml:space="preserve">Stage 6: Real-Time SCADA Telemetry Horizon Bridge: </w:t>
      </w:r>
      <w:r>
        <w:rPr>
          <w:rFonts w:ascii="Times New Roman" w:hAnsi="Times New Roman"/>
          <w:color w:val="000000"/>
          <w:sz w:val="21"/>
        </w:rPr>
        <w:t>Extract live meter telemetry up to block R-1; compute rolling exponential Performance Ratio (PR); build 3-tier horizon bridge (0-30m 100% meter, 30-45m 50/50 blend, 45m+ weather ensemble).</w:t>
      </w:r>
    </w:p>
    <w:p w14:paraId="0F3FEE98" w14:textId="77777777" w:rsidR="006776C3" w:rsidRDefault="00000000">
      <w:pPr>
        <w:pStyle w:val="ListBullet"/>
        <w:spacing w:before="40" w:after="60"/>
        <w:jc w:val="both"/>
      </w:pPr>
      <w:r>
        <w:rPr>
          <w:rFonts w:ascii="Times New Roman" w:hAnsi="Times New Roman"/>
          <w:b/>
          <w:color w:val="000000"/>
          <w:sz w:val="21"/>
        </w:rPr>
        <w:t xml:space="preserve">Stage 7: DynamoDB Plant Status Change Event Engine: </w:t>
      </w:r>
      <w:r>
        <w:rPr>
          <w:rFonts w:ascii="Times New Roman" w:hAnsi="Times New Roman"/>
          <w:color w:val="000000"/>
          <w:sz w:val="21"/>
        </w:rPr>
        <w:t>Query DynamoDB for active control windows and plant status events; parse time windows; compute capacity derates for full shutdown, partial DC derates, and AC export curtailment.</w:t>
      </w:r>
    </w:p>
    <w:p w14:paraId="22B0EE4D" w14:textId="77777777" w:rsidR="006776C3" w:rsidRDefault="00000000">
      <w:pPr>
        <w:pStyle w:val="ListBullet"/>
        <w:spacing w:before="40" w:after="60"/>
        <w:jc w:val="both"/>
      </w:pPr>
      <w:r>
        <w:rPr>
          <w:rFonts w:ascii="Times New Roman" w:hAnsi="Times New Roman"/>
          <w:b/>
          <w:color w:val="000000"/>
          <w:sz w:val="21"/>
        </w:rPr>
        <w:t xml:space="preserve">Stage 8: Multi-Generator Asset Decomposition &amp; Column Preservation: </w:t>
      </w:r>
      <w:r>
        <w:rPr>
          <w:rFonts w:ascii="Times New Roman" w:hAnsi="Times New Roman"/>
          <w:color w:val="000000"/>
          <w:sz w:val="21"/>
        </w:rPr>
        <w:t>For multi-generator solar plants (e.g. ZTRIC, ENRICH, SHAHA), allocate total dispatch across sub-assets proportionally; preserve individual asset columns in DataFrames.</w:t>
      </w:r>
    </w:p>
    <w:p w14:paraId="78B2B279" w14:textId="77777777" w:rsidR="006776C3" w:rsidRDefault="00000000">
      <w:pPr>
        <w:pStyle w:val="ListBullet"/>
        <w:spacing w:before="40" w:after="60"/>
        <w:jc w:val="both"/>
      </w:pPr>
      <w:r>
        <w:rPr>
          <w:rFonts w:ascii="Times New Roman" w:hAnsi="Times New Roman"/>
          <w:b/>
          <w:color w:val="000000"/>
          <w:sz w:val="21"/>
        </w:rPr>
        <w:t xml:space="preserve">Stage 9: Master Strategic Prompt Construction: </w:t>
      </w:r>
      <w:r>
        <w:rPr>
          <w:rFonts w:ascii="Times New Roman" w:hAnsi="Times New Roman"/>
          <w:color w:val="000000"/>
          <w:sz w:val="21"/>
        </w:rPr>
        <w:t>Assemble diagnostic prompt context: plant constraints, freeze zone [R .. R+D-1], atmospheric regime classification (Clear-Sky, Partly Cloudy, Overcast, Rain), diagnostic feedback, multi-model table.</w:t>
      </w:r>
    </w:p>
    <w:p w14:paraId="7A75B621" w14:textId="77777777" w:rsidR="006776C3" w:rsidRDefault="00000000">
      <w:pPr>
        <w:pStyle w:val="ListBullet"/>
        <w:spacing w:before="40" w:after="60"/>
        <w:jc w:val="both"/>
      </w:pPr>
      <w:r>
        <w:rPr>
          <w:rFonts w:ascii="Times New Roman" w:hAnsi="Times New Roman"/>
          <w:b/>
          <w:color w:val="000000"/>
          <w:sz w:val="21"/>
        </w:rPr>
        <w:t xml:space="preserve">Stage 10: OpenRouter Strategic LLM Arbiter &amp; Key Failover: </w:t>
      </w:r>
      <w:r>
        <w:rPr>
          <w:rFonts w:ascii="Times New Roman" w:hAnsi="Times New Roman"/>
          <w:color w:val="000000"/>
          <w:sz w:val="21"/>
        </w:rPr>
        <w:t>Invoke OpenRouter API gateway (openai/gpt-5.6-luna) with 3-tier key rotation; parse JSON schema; enforce no-trip safety lockout; apply 0ms deterministic physics fallback on failure.</w:t>
      </w:r>
    </w:p>
    <w:p w14:paraId="10D8F8AB" w14:textId="77777777" w:rsidR="006776C3" w:rsidRDefault="00000000">
      <w:pPr>
        <w:pStyle w:val="ListBullet"/>
        <w:spacing w:before="40" w:after="60"/>
        <w:jc w:val="both"/>
      </w:pPr>
      <w:r>
        <w:rPr>
          <w:rFonts w:ascii="Times New Roman" w:hAnsi="Times New Roman"/>
          <w:b/>
          <w:color w:val="000000"/>
          <w:sz w:val="21"/>
        </w:rPr>
        <w:t xml:space="preserve">Stage 11: Physical Guardrail Screening &amp; Master Assembly: </w:t>
      </w:r>
      <w:r>
        <w:rPr>
          <w:rFonts w:ascii="Times New Roman" w:hAnsi="Times New Roman"/>
          <w:color w:val="000000"/>
          <w:sz w:val="21"/>
        </w:rPr>
        <w:t>Screen raw predictions against 4 physical guardrails (Night zeroing, Clear-sky negative cut lockout, Overcast optical ceiling, Ramp-rate filter); stitch frozen history, LLM window, and tail.</w:t>
      </w:r>
    </w:p>
    <w:p w14:paraId="6EC86227" w14:textId="77777777" w:rsidR="006776C3" w:rsidRDefault="00000000">
      <w:pPr>
        <w:pStyle w:val="ListBullet"/>
        <w:spacing w:before="40" w:after="60"/>
        <w:jc w:val="both"/>
      </w:pPr>
      <w:r>
        <w:rPr>
          <w:rFonts w:ascii="Times New Roman" w:hAnsi="Times New Roman"/>
          <w:b/>
          <w:color w:val="000000"/>
          <w:sz w:val="21"/>
        </w:rPr>
        <w:t xml:space="preserve">Stage 12: Multi-State Regulatory Penalty Accounting &amp; S3 Dispatch: </w:t>
      </w:r>
      <w:r>
        <w:rPr>
          <w:rFonts w:ascii="Times New Roman" w:hAnsi="Times New Roman"/>
          <w:color w:val="000000"/>
          <w:sz w:val="21"/>
        </w:rPr>
        <w:t>Compute commercial DSM deviation penalties (TSERC, MPERC, MERC); generate interactive visualization HTML; upload snapshot, latest, current_final, and penalty CSVs to Amazon S3.</w:t>
      </w:r>
    </w:p>
    <w:p w14:paraId="186A6E8D" w14:textId="77777777" w:rsidR="006776C3" w:rsidRDefault="00000000">
      <w:pPr>
        <w:keepNext/>
        <w:spacing w:before="220" w:after="80"/>
      </w:pPr>
      <w:r>
        <w:rPr>
          <w:rFonts w:ascii="Times New Roman" w:hAnsi="Times New Roman"/>
          <w:b/>
          <w:color w:val="000000"/>
          <w:sz w:val="26"/>
        </w:rPr>
        <w:t>2.3 Module S1: Dual-Path Ground Truth Telemetry Ingestion, Resampling &amp; Hardware Profiling</w:t>
      </w:r>
    </w:p>
    <w:p w14:paraId="461FDEC7" w14:textId="77777777" w:rsidR="006776C3" w:rsidRDefault="00000000">
      <w:pPr>
        <w:spacing w:before="40" w:after="80"/>
        <w:jc w:val="both"/>
      </w:pPr>
      <w:r>
        <w:rPr>
          <w:rFonts w:ascii="Times New Roman" w:hAnsi="Times New Roman"/>
          <w:color w:val="000000"/>
          <w:sz w:val="21"/>
        </w:rPr>
        <w:t>Module Context: Ground truth telemetry is ingested dynamically to establish baseline operational status and calculate near-term performance ratios. The engine supports two distinct plant ingestion pathways:</w:t>
      </w:r>
    </w:p>
    <w:p w14:paraId="4FB2640A" w14:textId="77777777" w:rsidR="006776C3" w:rsidRDefault="00000000">
      <w:pPr>
        <w:pStyle w:val="ListBullet"/>
        <w:spacing w:before="40" w:after="60"/>
        <w:jc w:val="both"/>
      </w:pPr>
      <w:r>
        <w:rPr>
          <w:rFonts w:ascii="Times New Roman" w:hAnsi="Times New Roman"/>
          <w:b/>
          <w:color w:val="000000"/>
          <w:sz w:val="21"/>
        </w:rPr>
        <w:t xml:space="preserve">Path A — Satellite-Derived Non-Meter Sites: </w:t>
      </w:r>
      <w:r>
        <w:rPr>
          <w:rFonts w:ascii="Times New Roman" w:hAnsi="Times New Roman"/>
          <w:color w:val="000000"/>
          <w:sz w:val="21"/>
        </w:rPr>
        <w:t>If site_id is registered in SATELLITE_DERIVED_SITES (e.g., CME solar assets without dedicated live SCADA loggers), live telemetry polling is completely bypassed. The engine falls back directly to high-resolution satellite-derived surface solar irradiance (CAMS / INSAT-3D) blended with day-ahead physics baselines.</w:t>
      </w:r>
    </w:p>
    <w:p w14:paraId="09B4B51E" w14:textId="77777777" w:rsidR="006776C3" w:rsidRDefault="00000000">
      <w:pPr>
        <w:pStyle w:val="ListBullet"/>
        <w:spacing w:before="40" w:after="60"/>
        <w:jc w:val="both"/>
      </w:pPr>
      <w:r>
        <w:rPr>
          <w:rFonts w:ascii="Times New Roman" w:hAnsi="Times New Roman"/>
          <w:b/>
          <w:color w:val="000000"/>
          <w:sz w:val="21"/>
        </w:rPr>
        <w:lastRenderedPageBreak/>
        <w:t xml:space="preserve">Path B — Metered SCADA Utility Plants: </w:t>
      </w:r>
      <w:r>
        <w:rPr>
          <w:rFonts w:ascii="Times New Roman" w:hAnsi="Times New Roman"/>
          <w:color w:val="000000"/>
          <w:sz w:val="21"/>
        </w:rPr>
        <w:t>For metered utility plants, the system queries operational data loggers or S3 telemetry dumps. Timestamps are parsed, converted from UTC to Asia/Kolkata (IST), and resampled from irregular 1-minute to 5-minute telemetry intervals into discrete 15-minute energy blocks. Active power outputs across all inverter stations (N_inv) are summed: P_plant(t) = SUM(P_inv_i(t)).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255E1BB9" w14:textId="77777777">
        <w:trPr>
          <w:jc w:val="center"/>
        </w:trPr>
        <w:tc>
          <w:tcPr>
            <w:tcW w:w="9360" w:type="dxa"/>
            <w:tcMar>
              <w:top w:w="120" w:type="dxa"/>
              <w:left w:w="160" w:type="dxa"/>
              <w:bottom w:w="120" w:type="dxa"/>
              <w:right w:w="160" w:type="dxa"/>
            </w:tcMar>
          </w:tcPr>
          <w:p w14:paraId="7494FF6F" w14:textId="77777777" w:rsidR="006776C3" w:rsidRDefault="00000000">
            <w:pPr>
              <w:spacing w:before="80" w:after="80"/>
              <w:jc w:val="center"/>
            </w:pPr>
            <m:oMathPara>
              <m:oMath>
                <m:box>
                  <m:boxPr>
                    <m:ctrlPr>
                      <w:rPr>
                        <w:rFonts w:ascii="Cambria Math" w:hAnsi="Cambria Math"/>
                      </w:rPr>
                    </m:ctrlPr>
                  </m:box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b</m:t>
                                </m:r>
                              </m:sub>
                            </m:sSub>
                            <m:r>
                              <m:rPr>
                                <m:sty m:val="p"/>
                              </m:rPr>
                              <w:rPr>
                                <w:rFonts w:ascii="Cambria Math" w:hAnsi="Cambria Math"/>
                              </w:rPr>
                              <m:t>|</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b</m:t>
                                </m:r>
                              </m:sub>
                            </m:sSub>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inv</m:t>
                                        </m:r>
                                      </m:e>
                                    </m:box>
                                  </m:sub>
                                </m:sSub>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inv</m:t>
                                    </m:r>
                                    <m:r>
                                      <m:rPr>
                                        <m:sty m:val="p"/>
                                      </m:rPr>
                                      <w:rPr>
                                        <w:rFonts w:ascii="Cambria Math" w:hAnsi="Cambria Math"/>
                                      </w:rPr>
                                      <m:t>,</m:t>
                                    </m:r>
                                    <m:r>
                                      <w:rPr>
                                        <w:rFonts w:ascii="Cambria Math" w:hAnsi="Cambria Math"/>
                                      </w:rPr>
                                      <m:t>i</m:t>
                                    </m:r>
                                  </m:e>
                                </m:box>
                              </m:sub>
                            </m:sSub>
                            <m:r>
                              <m:rPr>
                                <m:sty m:val="p"/>
                              </m:rPr>
                              <w:rPr>
                                <w:rFonts w:ascii="Cambria Math" w:hAnsi="Cambria Math"/>
                              </w:rPr>
                              <m:t>(</m:t>
                            </m:r>
                            <m:r>
                              <w:rPr>
                                <w:rFonts w:ascii="Cambria Math" w:hAnsi="Cambria Math"/>
                              </w:rPr>
                              <m:t>t</m:t>
                            </m:r>
                            <m:r>
                              <m:rPr>
                                <m:sty m:val="p"/>
                              </m:rPr>
                              <w:rPr>
                                <w:rFonts w:ascii="Cambria Math" w:hAnsi="Cambria Math"/>
                              </w:rPr>
                              <m:t>),</m:t>
                            </m:r>
                            <m:r>
                              <m:rPr>
                                <m:nor/>
                              </m:rPr>
                              <m:t>where </m:t>
                            </m:r>
                            <m:sSub>
                              <m:sSubPr>
                                <m:ctrlPr>
                                  <w:rPr>
                                    <w:rFonts w:ascii="Cambria Math" w:hAnsi="Cambria Math"/>
                                  </w:rPr>
                                </m:ctrlPr>
                              </m:sSubPr>
                              <m:e>
                                <m:r>
                                  <m:rPr>
                                    <m:scr m:val="script"/>
                                  </m:rPr>
                                  <w:rPr>
                                    <w:rFonts w:ascii="Cambria Math" w:hAnsi="Cambria Math"/>
                                  </w:rPr>
                                  <m:t>T</m:t>
                                </m:r>
                              </m:e>
                              <m:sub>
                                <m:r>
                                  <w:rPr>
                                    <w:rFonts w:ascii="Cambria Math" w:hAnsi="Cambria Math"/>
                                  </w:rPr>
                                  <m:t>b</m:t>
                                </m:r>
                              </m:sub>
                            </m:sSub>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-1)×15≤</m:t>
                                        </m:r>
                                        <m:r>
                                          <m:rPr>
                                            <m:nor/>
                                          </m:rPr>
                                          <m:t>minute</m:t>
                                        </m:r>
                                        <m:r>
                                          <m:rPr>
                                            <m:sty m:val="p"/>
                                          </m:rPr>
                                          <w:rPr>
                                            <w:rFonts w:ascii="Cambria Math" w:hAnsi="Cambria Math"/>
                                          </w:rPr>
                                          <m:t>(</m:t>
                                        </m:r>
                                        <m:r>
                                          <w:rPr>
                                            <w:rFonts w:ascii="Cambria Math" w:hAnsi="Cambria Math"/>
                                          </w:rPr>
                                          <m:t>t</m:t>
                                        </m:r>
                                        <m:r>
                                          <m:rPr>
                                            <m:sty m:val="p"/>
                                          </m:rPr>
                                          <w:rPr>
                                            <w:rFonts w:ascii="Cambria Math" w:hAnsi="Cambria Math"/>
                                          </w:rPr>
                                          <m:t>)&lt;</m:t>
                                        </m:r>
                                        <m:r>
                                          <w:rPr>
                                            <w:rFonts w:ascii="Cambria Math" w:hAnsi="Cambria Math"/>
                                          </w:rPr>
                                          <m:t>b</m:t>
                                        </m:r>
                                        <m:r>
                                          <m:rPr>
                                            <m:sty m:val="p"/>
                                          </m:rPr>
                                          <w:rPr>
                                            <w:rFonts w:ascii="Cambria Math" w:hAnsi="Cambria Math"/>
                                          </w:rPr>
                                          <m:t>×15</m:t>
                                        </m:r>
                                      </m:e>
                                    </m:box>
                                  </m:e>
                                </m:d>
                              </m:e>
                            </m:box>
                          </m:e>
                        </m:nary>
                      </m:e>
                    </m:nary>
                  </m:e>
                </m:box>
              </m:oMath>
            </m:oMathPara>
          </w:p>
          <w:p w14:paraId="131846BA" w14:textId="77777777" w:rsidR="006776C3" w:rsidRDefault="00000000">
            <w:pPr>
              <w:spacing w:before="60" w:after="40"/>
              <w:jc w:val="both"/>
            </w:pPr>
            <w:r>
              <w:rPr>
                <w:rFonts w:ascii="Times New Roman" w:hAnsi="Times New Roman"/>
                <w:i/>
                <w:color w:val="000000"/>
                <w:sz w:val="19"/>
              </w:rPr>
              <w:t>Where: 15-minute grid block aggregation across inverter stations.</w:t>
            </w:r>
          </w:p>
        </w:tc>
      </w:tr>
    </w:tbl>
    <w:p w14:paraId="265A4CFE" w14:textId="77777777" w:rsidR="006776C3" w:rsidRDefault="006776C3">
      <w:pPr>
        <w:spacing w:after="60"/>
      </w:pPr>
    </w:p>
    <w:p w14:paraId="71487C5E" w14:textId="77777777" w:rsidR="006776C3" w:rsidRDefault="00000000">
      <w:pPr>
        <w:spacing w:before="40" w:after="80"/>
        <w:jc w:val="both"/>
      </w:pPr>
      <w:r>
        <w:rPr>
          <w:rFonts w:ascii="Times New Roman" w:hAnsi="Times New Roman"/>
          <w:color w:val="000000"/>
          <w:sz w:val="21"/>
        </w:rPr>
        <w:t>Outlier Filtering &amp; Night Clamping: Raw meter readings are subjected to physical boundary checks. Any reading where A(b) &lt; 0.0 due to auxiliary transformer reverse draw is clamped to 0.00 MW. Any reading exceeding 1.15 * P_CAP_AC is flagged as an ADC instrumentation spike and replaced with the moving average of adjacent blocks. Finally, hard astronomical night clamping is enforced: for all blocks b &lt; 24 (prior to 05:45 IST) and b &gt; 74 (after 18:30 IST), A(b) is forced to 0.00 MW.</w:t>
      </w:r>
    </w:p>
    <w:p w14:paraId="04D82906" w14:textId="77777777" w:rsidR="006776C3" w:rsidRDefault="00000000">
      <w:pPr>
        <w:keepNext/>
        <w:spacing w:before="220" w:after="80"/>
      </w:pPr>
      <w:r>
        <w:rPr>
          <w:rFonts w:ascii="Times New Roman" w:hAnsi="Times New Roman"/>
          <w:b/>
          <w:color w:val="000000"/>
          <w:sz w:val="26"/>
        </w:rPr>
        <w:t>2.4 Module S2: Ineichen Clear-Sky Solar Ephemeris &amp; Transposition Engine</w:t>
      </w:r>
    </w:p>
    <w:p w14:paraId="73AA7CDB" w14:textId="77777777" w:rsidR="006776C3" w:rsidRDefault="00000000">
      <w:pPr>
        <w:spacing w:before="40" w:after="80"/>
        <w:jc w:val="both"/>
      </w:pPr>
      <w:r>
        <w:rPr>
          <w:rFonts w:ascii="Times New Roman" w:hAnsi="Times New Roman"/>
          <w:color w:val="000000"/>
          <w:sz w:val="21"/>
        </w:rPr>
        <w:t>Module Context: Clear-sky solar modeling provides the theoretical upper physical envelope for solar irradiance and PV generation. At each 15-minute midpoint t_mid(b), the Ineichen clear-sky model evaluates extraterrestrial solar position, atmospheric optical depth, and plane-of-array (POA) transposition.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40CB2FD5" w14:textId="77777777">
        <w:trPr>
          <w:jc w:val="center"/>
        </w:trPr>
        <w:tc>
          <w:tcPr>
            <w:tcW w:w="9360" w:type="dxa"/>
            <w:tcMar>
              <w:top w:w="120" w:type="dxa"/>
              <w:left w:w="160" w:type="dxa"/>
              <w:bottom w:w="120" w:type="dxa"/>
              <w:right w:w="160" w:type="dxa"/>
            </w:tcMar>
          </w:tcPr>
          <w:p w14:paraId="6E84C7CE" w14:textId="77777777" w:rsidR="006776C3" w:rsidRDefault="00000000">
            <w:pPr>
              <w:spacing w:before="80" w:after="80"/>
              <w:jc w:val="center"/>
            </w:pPr>
            <m:oMathPara>
              <m:oMath>
                <m:box>
                  <m:boxPr>
                    <m:ctrlPr>
                      <w:rPr>
                        <w:rFonts w:ascii="Cambria Math" w:hAnsi="Cambria Math"/>
                      </w:rPr>
                    </m:ctrlPr>
                  </m:boxP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z</m:t>
                        </m:r>
                      </m:sub>
                    </m:sSub>
                    <m:r>
                      <m:rPr>
                        <m:sty m:val="p"/>
                      </m:rPr>
                      <w:rPr>
                        <w:rFonts w:ascii="Cambria Math" w:hAnsi="Cambria Math"/>
                      </w:rPr>
                      <m:t>)=sin(</m:t>
                    </m:r>
                    <m:r>
                      <w:rPr>
                        <w:rFonts w:ascii="Cambria Math" w:hAnsi="Cambria Math"/>
                      </w:rPr>
                      <m:t>ϕ</m:t>
                    </m:r>
                    <m:r>
                      <m:rPr>
                        <m:sty m:val="p"/>
                      </m:rPr>
                      <w:rPr>
                        <w:rFonts w:ascii="Cambria Math" w:hAnsi="Cambria Math"/>
                      </w:rPr>
                      <m:t>)sin(</m:t>
                    </m:r>
                    <m:r>
                      <w:rPr>
                        <w:rFonts w:ascii="Cambria Math" w:hAnsi="Cambria Math"/>
                      </w:rPr>
                      <m:t>δ</m:t>
                    </m:r>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δ</m:t>
                    </m:r>
                    <m:r>
                      <m:rPr>
                        <m:sty m:val="p"/>
                      </m:rPr>
                      <w:rPr>
                        <w:rFonts w:ascii="Cambria Math" w:hAnsi="Cambria Math"/>
                      </w:rPr>
                      <m:t>)cos(</m:t>
                    </m:r>
                    <m:r>
                      <w:rPr>
                        <w:rFonts w:ascii="Cambria Math" w:hAnsi="Cambria Math"/>
                      </w:rPr>
                      <m:t>ω</m:t>
                    </m:r>
                    <m:r>
                      <m:rPr>
                        <m:sty m:val="p"/>
                      </m:rPr>
                      <w:rPr>
                        <w:rFonts w:ascii="Cambria Math" w:hAnsi="Cambria Math"/>
                      </w:rPr>
                      <m:t>),</m:t>
                    </m:r>
                    <m:r>
                      <m:rPr>
                        <m:nor/>
                      </m:rPr>
                      <m:t>AM</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z</m:t>
                                </m:r>
                              </m:sub>
                            </m:sSub>
                            <m:r>
                              <m:rPr>
                                <m:sty m:val="p"/>
                              </m:rPr>
                              <w:rPr>
                                <w:rFonts w:ascii="Cambria Math" w:hAnsi="Cambria Math"/>
                              </w:rPr>
                              <m:t>)+0.50572×(96.07995-</m:t>
                            </m:r>
                            <m:sSub>
                              <m:sSubPr>
                                <m:ctrlPr>
                                  <w:rPr>
                                    <w:rFonts w:ascii="Cambria Math" w:hAnsi="Cambria Math"/>
                                  </w:rPr>
                                </m:ctrlPr>
                              </m:sSubPr>
                              <m:e>
                                <m:r>
                                  <w:rPr>
                                    <w:rFonts w:ascii="Cambria Math" w:hAnsi="Cambria Math"/>
                                  </w:rPr>
                                  <m:t>θ</m:t>
                                </m:r>
                              </m:e>
                              <m:sub>
                                <m:r>
                                  <w:rPr>
                                    <w:rFonts w:ascii="Cambria Math" w:hAnsi="Cambria Math"/>
                                  </w:rPr>
                                  <m:t>z</m:t>
                                </m:r>
                              </m:sub>
                            </m:sSub>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-1.6364</m:t>
                                    </m:r>
                                  </m:e>
                                </m:box>
                              </m:sup>
                            </m:sSup>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surf</m:t>
                                    </m:r>
                                  </m:e>
                                </m:box>
                              </m:sub>
                            </m:sSub>
                          </m:e>
                        </m:box>
                      </m:num>
                      <m:den>
                        <m:box>
                          <m:boxPr>
                            <m:ctrlPr>
                              <w:rPr>
                                <w:rFonts w:ascii="Cambria Math" w:hAnsi="Cambria Math"/>
                              </w:rPr>
                            </m:ctrlPr>
                          </m:boxPr>
                          <m:e>
                            <m:r>
                              <m:rPr>
                                <m:sty m:val="p"/>
                              </m:rPr>
                              <w:rPr>
                                <w:rFonts w:ascii="Cambria Math" w:hAnsi="Cambria Math"/>
                              </w:rPr>
                              <m:t>1013.25</m:t>
                            </m:r>
                          </m:e>
                        </m:box>
                      </m:den>
                    </m:f>
                  </m:e>
                </m:box>
              </m:oMath>
            </m:oMathPara>
          </w:p>
          <w:p w14:paraId="76F2198D" w14:textId="77777777" w:rsidR="006776C3" w:rsidRDefault="00000000">
            <w:pPr>
              <w:spacing w:before="60" w:after="40"/>
              <w:jc w:val="both"/>
            </w:pPr>
            <w:r>
              <w:rPr>
                <w:rFonts w:ascii="Times New Roman" w:hAnsi="Times New Roman"/>
                <w:i/>
                <w:color w:val="000000"/>
                <w:sz w:val="19"/>
              </w:rPr>
              <w:t>Where: Solar zenith angle theta_z and pressure-corrected relative optical air mass AM(b).</w:t>
            </w:r>
          </w:p>
        </w:tc>
      </w:tr>
    </w:tbl>
    <w:p w14:paraId="4DF6D0B9" w14:textId="77777777" w:rsidR="006776C3" w:rsidRDefault="006776C3">
      <w:pPr>
        <w:spacing w:after="60"/>
      </w:pPr>
    </w:p>
    <w:p w14:paraId="10B23AF4" w14:textId="77777777" w:rsidR="006776C3" w:rsidRDefault="00000000">
      <w:pPr>
        <w:spacing w:before="40" w:after="80"/>
        <w:jc w:val="both"/>
      </w:pPr>
      <w:r>
        <w:rPr>
          <w:rFonts w:ascii="Times New Roman" w:hAnsi="Times New Roman"/>
          <w:color w:val="000000"/>
          <w:sz w:val="21"/>
        </w:rPr>
        <w:t>Transposition to Array Tilt: The Hay-Davies transposition model decomposes clear-sky Global Horizontal Irradiance (GHI) into beam, circumsolar diffuse, isotropic sky diffuse, and ground albedo components to determine Global Tilted Irradiance (GTI):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64053B84" w14:textId="77777777">
        <w:trPr>
          <w:jc w:val="center"/>
        </w:trPr>
        <w:tc>
          <w:tcPr>
            <w:tcW w:w="9360" w:type="dxa"/>
            <w:tcMar>
              <w:top w:w="120" w:type="dxa"/>
              <w:left w:w="160" w:type="dxa"/>
              <w:bottom w:w="120" w:type="dxa"/>
              <w:right w:w="160" w:type="dxa"/>
            </w:tcMar>
          </w:tcPr>
          <w:p w14:paraId="208C4BC7"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m:rPr>
                            <m:nor/>
                          </m:rPr>
                          <m:t>POA</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nor/>
                          </m:rPr>
                          <m:t>DNI</m:t>
                        </m:r>
                      </m:e>
                      <m:sub>
                        <m:box>
                          <m:boxPr>
                            <m:ctrlPr>
                              <w:rPr>
                                <w:rFonts w:ascii="Cambria Math" w:hAnsi="Cambria Math"/>
                              </w:rPr>
                            </m:ctrlPr>
                          </m:boxPr>
                          <m:e>
                            <m:r>
                              <m:rPr>
                                <m:nor/>
                              </m:rPr>
                              <m:t>cs</m:t>
                            </m:r>
                          </m:e>
                        </m:box>
                      </m:sub>
                    </m:sSub>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m:rPr>
                            <m:nor/>
                          </m:rPr>
                          <m:t>DHI</m:t>
                        </m:r>
                      </m:e>
                      <m:sub>
                        <m:box>
                          <m:boxPr>
                            <m:ctrlPr>
                              <w:rPr>
                                <w:rFonts w:ascii="Cambria Math" w:hAnsi="Cambria Math"/>
                              </w:rPr>
                            </m:ctrlPr>
                          </m:boxPr>
                          <m:e>
                            <m:r>
                              <m:rPr>
                                <m:nor/>
                              </m:rPr>
                              <m:t>cs</m:t>
                            </m:r>
                          </m:e>
                        </m:box>
                      </m:sub>
                    </m:sSub>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f>
                                  <m:fPr>
                                    <m:ctrlPr>
                                      <w:rPr>
                                        <w:rFonts w:ascii="Cambria Math" w:hAnsi="Cambria Math"/>
                                      </w:rPr>
                                    </m:ctrlPr>
                                  </m:fPr>
                                  <m:num>
                                    <m:box>
                                      <m:boxPr>
                                        <m:ctrlPr>
                                          <w:rPr>
                                            <w:rFonts w:ascii="Cambria Math" w:hAnsi="Cambria Math"/>
                                          </w:rPr>
                                        </m:ctrlPr>
                                      </m:boxPr>
                                      <m:e>
                                        <m:r>
                                          <m:rPr>
                                            <m:sty m:val="p"/>
                                          </m:rPr>
                                          <w:rPr>
                                            <w:rFonts w:ascii="Cambria Math" w:hAnsi="Cambria Math"/>
                                          </w:rPr>
                                          <m:t>cos(</m:t>
                                        </m:r>
                                        <m:r>
                                          <w:rPr>
                                            <w:rFonts w:ascii="Cambria Math" w:hAnsi="Cambria Math"/>
                                          </w:rPr>
                                          <m:t>θ</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z</m:t>
                                            </m:r>
                                          </m:sub>
                                        </m:sSub>
                                        <m:r>
                                          <m:rPr>
                                            <m:sty m:val="p"/>
                                          </m:rPr>
                                          <w:rPr>
                                            <w:rFonts w:ascii="Cambria Math" w:hAnsi="Cambria Math"/>
                                          </w:rPr>
                                          <m:t>)</m:t>
                                        </m:r>
                                      </m:e>
                                    </m:box>
                                  </m:den>
                                </m:f>
                                <m:r>
                                  <m:rPr>
                                    <m:sty m:val="p"/>
                                  </m:rP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1+cos(</m:t>
                                                    </m:r>
                                                    <m:r>
                                                      <w:rPr>
                                                        <w:rFonts w:ascii="Cambria Math" w:hAnsi="Cambria Math"/>
                                                      </w:rPr>
                                                      <m:t>β</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2</m:t>
                                                    </m:r>
                                                  </m:e>
                                                </m:box>
                                              </m:den>
                                            </m:f>
                                          </m:e>
                                        </m:box>
                                      </m:e>
                                    </m:d>
                                  </m:e>
                                </m:box>
                              </m:e>
                            </m:box>
                          </m:e>
                        </m:d>
                      </m:e>
                    </m:box>
                    <m:r>
                      <m:rPr>
                        <m:sty m:val="p"/>
                      </m:rPr>
                      <w:rPr>
                        <w:rFonts w:ascii="Cambria Math" w:hAnsi="Cambria Math"/>
                      </w:rPr>
                      <m:t>+</m:t>
                    </m:r>
                    <m:sSub>
                      <m:sSubPr>
                        <m:ctrlPr>
                          <w:rPr>
                            <w:rFonts w:ascii="Cambria Math" w:hAnsi="Cambria Math"/>
                          </w:rPr>
                        </m:ctrlPr>
                      </m:sSubPr>
                      <m:e>
                        <m:r>
                          <m:rPr>
                            <m:nor/>
                          </m:rPr>
                          <m:t>GHI</m:t>
                        </m:r>
                      </m:e>
                      <m:sub>
                        <m:box>
                          <m:boxPr>
                            <m:ctrlPr>
                              <w:rPr>
                                <w:rFonts w:ascii="Cambria Math" w:hAnsi="Cambria Math"/>
                              </w:rPr>
                            </m:ctrlPr>
                          </m:boxPr>
                          <m:e>
                            <m:r>
                              <m:rPr>
                                <m:nor/>
                              </m:rPr>
                              <m:t>cs</m:t>
                            </m:r>
                          </m:e>
                        </m:box>
                      </m:sub>
                    </m:sSub>
                    <m:r>
                      <m:rPr>
                        <m:sty m:val="p"/>
                      </m:rPr>
                      <w:rPr>
                        <w:rFonts w:ascii="Cambria Math" w:hAnsi="Cambria Math"/>
                      </w:rPr>
                      <m:t>·</m:t>
                    </m:r>
                    <m:sSub>
                      <m:sSubPr>
                        <m:ctrlPr>
                          <w:rPr>
                            <w:rFonts w:ascii="Cambria Math" w:hAnsi="Cambria Math"/>
                          </w:rPr>
                        </m:ctrlPr>
                      </m:sSubPr>
                      <m:e>
                        <m:r>
                          <w:rPr>
                            <w:rFonts w:ascii="Cambria Math" w:hAnsi="Cambria Math"/>
                          </w:rPr>
                          <m:t>ρ</m:t>
                        </m:r>
                      </m:e>
                      <m:sub>
                        <m:box>
                          <m:boxPr>
                            <m:ctrlPr>
                              <w:rPr>
                                <w:rFonts w:ascii="Cambria Math" w:hAnsi="Cambria Math"/>
                              </w:rPr>
                            </m:ctrlPr>
                          </m:boxPr>
                          <m:e>
                            <m:r>
                              <m:rPr>
                                <m:nor/>
                              </m:rPr>
                              <m:t>albedo</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1-cos(</m:t>
                                        </m:r>
                                        <m:r>
                                          <w:rPr>
                                            <w:rFonts w:ascii="Cambria Math" w:hAnsi="Cambria Math"/>
                                          </w:rPr>
                                          <m:t>β</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2</m:t>
                                        </m:r>
                                      </m:e>
                                    </m:box>
                                  </m:den>
                                </m:f>
                              </m:e>
                            </m:box>
                          </m:e>
                        </m:d>
                      </m:e>
                    </m:box>
                  </m:e>
                </m:box>
              </m:oMath>
            </m:oMathPara>
          </w:p>
          <w:p w14:paraId="4143E06B" w14:textId="77777777" w:rsidR="006776C3" w:rsidRDefault="00000000">
            <w:pPr>
              <w:spacing w:before="60" w:after="40"/>
              <w:jc w:val="both"/>
            </w:pPr>
            <w:r>
              <w:rPr>
                <w:rFonts w:ascii="Times New Roman" w:hAnsi="Times New Roman"/>
                <w:i/>
                <w:color w:val="000000"/>
                <w:sz w:val="19"/>
              </w:rPr>
              <w:t>Where: Hay-Davies POA transposition where beta is array tilt, theta is angle of incidence, and A_i is anisotropy index.</w:t>
            </w:r>
          </w:p>
        </w:tc>
      </w:tr>
    </w:tbl>
    <w:p w14:paraId="37C91E35" w14:textId="77777777" w:rsidR="006776C3" w:rsidRDefault="006776C3">
      <w:pPr>
        <w:spacing w:after="60"/>
      </w:pPr>
    </w:p>
    <w:p w14:paraId="39989645" w14:textId="77777777" w:rsidR="006776C3" w:rsidRDefault="00000000">
      <w:pPr>
        <w:spacing w:before="40" w:after="80"/>
        <w:jc w:val="both"/>
      </w:pPr>
      <w:r>
        <w:rPr>
          <w:rFonts w:ascii="Times New Roman" w:hAnsi="Times New Roman"/>
          <w:color w:val="000000"/>
          <w:sz w:val="21"/>
        </w:rPr>
        <w:t>Clear-Sky Power Envelope: The theoretical clear-sky electric generation P_clearsky(b) is derived by applying plant DC capacity, nominal STC inverter conversion efficiency (eta_inv = 0.982), and array wiring/dust derates (eta_bos = 0.965):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3A93487B" w14:textId="77777777">
        <w:trPr>
          <w:jc w:val="center"/>
        </w:trPr>
        <w:tc>
          <w:tcPr>
            <w:tcW w:w="9360" w:type="dxa"/>
            <w:tcMar>
              <w:top w:w="120" w:type="dxa"/>
              <w:left w:w="160" w:type="dxa"/>
              <w:bottom w:w="120" w:type="dxa"/>
              <w:right w:w="160" w:type="dxa"/>
            </w:tcMar>
          </w:tcPr>
          <w:p w14:paraId="2DC9A5B1"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clearsky</m:t>
                            </m:r>
                          </m:e>
                        </m:box>
                      </m:sub>
                    </m:sSub>
                    <m:r>
                      <m:rPr>
                        <m:sty m:val="p"/>
                      </m:rPr>
                      <w:rPr>
                        <w:rFonts w:ascii="Cambria Math" w:hAnsi="Cambria Math"/>
                      </w:rPr>
                      <m:t>(</m:t>
                    </m:r>
                    <m:r>
                      <w:rPr>
                        <w:rFonts w:ascii="Cambria Math" w:hAnsi="Cambria Math"/>
                      </w:rPr>
                      <m:t>b</m:t>
                    </m:r>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CAP\_AC</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CAP\_DC</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POA</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1000.0</m:t>
                                        </m:r>
                                      </m:e>
                                    </m:box>
                                  </m:den>
                                </m:f>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inv</m:t>
                                        </m:r>
                                      </m:e>
                                    </m:box>
                                  </m:sub>
                                </m:sSub>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bos</m:t>
                                        </m:r>
                                      </m:e>
                                    </m:box>
                                  </m:sub>
                                </m:sSub>
                              </m:e>
                            </m:box>
                          </m:e>
                        </m:d>
                      </m:e>
                    </m:box>
                  </m:e>
                </m:box>
              </m:oMath>
            </m:oMathPara>
          </w:p>
          <w:p w14:paraId="2BE63BDD" w14:textId="77777777" w:rsidR="006776C3" w:rsidRDefault="00000000">
            <w:pPr>
              <w:spacing w:before="60" w:after="40"/>
              <w:jc w:val="both"/>
            </w:pPr>
            <w:r>
              <w:rPr>
                <w:rFonts w:ascii="Times New Roman" w:hAnsi="Times New Roman"/>
                <w:i/>
                <w:color w:val="000000"/>
                <w:sz w:val="19"/>
              </w:rPr>
              <w:lastRenderedPageBreak/>
              <w:t>Where: Clear-sky generation envelope clamped strictly to AC interconnect capacity.</w:t>
            </w:r>
          </w:p>
        </w:tc>
      </w:tr>
    </w:tbl>
    <w:p w14:paraId="3F505D31" w14:textId="77777777" w:rsidR="006776C3" w:rsidRDefault="006776C3">
      <w:pPr>
        <w:spacing w:after="60"/>
      </w:pPr>
    </w:p>
    <w:p w14:paraId="0913F7B9" w14:textId="77777777" w:rsidR="006776C3" w:rsidRDefault="00000000">
      <w:pPr>
        <w:keepNext/>
        <w:spacing w:before="220" w:after="80"/>
      </w:pPr>
      <w:r>
        <w:rPr>
          <w:rFonts w:ascii="Times New Roman" w:hAnsi="Times New Roman"/>
          <w:b/>
          <w:color w:val="000000"/>
          <w:sz w:val="26"/>
        </w:rPr>
        <w:t>2.5 Module S3: 143-Member NWP Super-Ensemble &amp; Physics-Guided Clearness (Kt) Spline Engine</w:t>
      </w:r>
    </w:p>
    <w:p w14:paraId="5E131C4B" w14:textId="77777777" w:rsidR="006776C3" w:rsidRDefault="00000000">
      <w:pPr>
        <w:spacing w:before="40" w:after="80"/>
        <w:jc w:val="both"/>
      </w:pPr>
      <w:r>
        <w:rPr>
          <w:rFonts w:ascii="Times New Roman" w:hAnsi="Times New Roman"/>
          <w:color w:val="000000"/>
          <w:sz w:val="21"/>
        </w:rPr>
        <w:t>Module Context: Weather predictions are ingested from the Open-Meteo Ensemble API, querying 143 distinct ensemble members across four premier meteorological agencies: ECMWF IFS (51 members), NOAA GFS (31 members), DWD ICON (40 members), and CMC GEM (21 members).</w:t>
      </w:r>
    </w:p>
    <w:p w14:paraId="1E3149E8" w14:textId="77777777" w:rsidR="006776C3" w:rsidRDefault="00000000">
      <w:pPr>
        <w:spacing w:before="40" w:after="80"/>
        <w:jc w:val="both"/>
      </w:pPr>
      <w:r>
        <w:rPr>
          <w:rFonts w:ascii="Times New Roman" w:hAnsi="Times New Roman"/>
          <w:color w:val="000000"/>
          <w:sz w:val="21"/>
        </w:rPr>
        <w:t>Failure Mode of Direct Linear Interpolation: Standard numerical interpolation (e.g. linear resampling of hourly GHI forecasts to 15-minute intervals) creates severe physical distortions. Because solar elevation changes non-linearly across the diurnal cycle, linear interpolation under-predicts midday peak irradiance by 8% to 15% and distorts morning and afternoon ramp gradients. The Intellis engine solves this through physics-guided Clearness Ratio (Kt) spline reconstruction.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68CF3D7B" w14:textId="77777777">
        <w:trPr>
          <w:jc w:val="center"/>
        </w:trPr>
        <w:tc>
          <w:tcPr>
            <w:tcW w:w="9360" w:type="dxa"/>
            <w:tcMar>
              <w:top w:w="120" w:type="dxa"/>
              <w:left w:w="160" w:type="dxa"/>
              <w:bottom w:w="120" w:type="dxa"/>
              <w:right w:w="160" w:type="dxa"/>
            </w:tcMar>
          </w:tcPr>
          <w:p w14:paraId="63ED08E5"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GHI</m:t>
                                </m:r>
                              </m:e>
                              <m:sub>
                                <m:box>
                                  <m:boxPr>
                                    <m:ctrlPr>
                                      <w:rPr>
                                        <w:rFonts w:ascii="Cambria Math" w:hAnsi="Cambria Math"/>
                                      </w:rPr>
                                    </m:ctrlPr>
                                  </m:boxPr>
                                  <m:e>
                                    <m:r>
                                      <m:rPr>
                                        <m:nor/>
                                      </m:rPr>
                                      <m:t>nwp</m:t>
                                    </m:r>
                                  </m:e>
                                </m:box>
                              </m:sub>
                            </m:sSub>
                            <m:r>
                              <m:rPr>
                                <m:sty m:val="p"/>
                              </m:rPr>
                              <w:rPr>
                                <w:rFonts w:ascii="Cambria Math" w:hAnsi="Cambria Math"/>
                              </w:rPr>
                              <m:t>(</m:t>
                            </m:r>
                            <m:r>
                              <w:rPr>
                                <w:rFonts w:ascii="Cambria Math" w:hAnsi="Cambria Math"/>
                              </w:rPr>
                              <m:t>H</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max</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10.0,</m:t>
                                        </m:r>
                                        <m:sSub>
                                          <m:sSubPr>
                                            <m:ctrlPr>
                                              <w:rPr>
                                                <w:rFonts w:ascii="Cambria Math" w:hAnsi="Cambria Math"/>
                                              </w:rPr>
                                            </m:ctrlPr>
                                          </m:sSubPr>
                                          <m:e>
                                            <m:r>
                                              <m:rPr>
                                                <m:nor/>
                                              </m:rPr>
                                              <m:t>GHI</m:t>
                                            </m:r>
                                          </m:e>
                                          <m:sub>
                                            <m:box>
                                              <m:boxPr>
                                                <m:ctrlPr>
                                                  <w:rPr>
                                                    <w:rFonts w:ascii="Cambria Math" w:hAnsi="Cambria Math"/>
                                                  </w:rPr>
                                                </m:ctrlPr>
                                              </m:boxPr>
                                              <m:e>
                                                <m:r>
                                                  <m:rPr>
                                                    <m:nor/>
                                                  </m:rPr>
                                                  <m:t>clearsky</m:t>
                                                </m:r>
                                              </m:e>
                                            </m:box>
                                          </m:sub>
                                        </m:sSub>
                                        <m:r>
                                          <m:rPr>
                                            <m:sty m:val="p"/>
                                          </m:rPr>
                                          <w:rPr>
                                            <w:rFonts w:ascii="Cambria Math" w:hAnsi="Cambria Math"/>
                                          </w:rPr>
                                          <m:t>(</m:t>
                                        </m:r>
                                        <m:r>
                                          <w:rPr>
                                            <w:rFonts w:ascii="Cambria Math" w:hAnsi="Cambria Math"/>
                                          </w:rPr>
                                          <m:t>H</m:t>
                                        </m:r>
                                        <m:r>
                                          <m:rPr>
                                            <m:sty m:val="p"/>
                                          </m:rPr>
                                          <w:rPr>
                                            <w:rFonts w:ascii="Cambria Math" w:hAnsi="Cambria Math"/>
                                          </w:rPr>
                                          <m:t>)</m:t>
                                        </m:r>
                                      </m:e>
                                    </m:box>
                                  </m:e>
                                </m:d>
                              </m:e>
                            </m:box>
                          </m:e>
                        </m:box>
                      </m:den>
                    </m:f>
                    <m:r>
                      <m:rPr>
                        <m:sty m:val="p"/>
                      </m:rPr>
                      <w:rPr>
                        <w:rFonts w:ascii="Cambria Math" w:hAnsi="Cambria Math"/>
                      </w:rPr>
                      <m:t>,</m:t>
                    </m:r>
                    <m:r>
                      <w:rPr>
                        <w:rFonts w:ascii="Cambria Math" w:hAnsi="Cambria Math"/>
                      </w:rPr>
                      <m:t>H</m:t>
                    </m:r>
                    <m:r>
                      <m:rPr>
                        <m:sty m:val="p"/>
                      </m:rPr>
                      <w:rPr>
                        <w:rFonts w:ascii="Cambria Math" w:hAnsi="Cambria Math"/>
                      </w:rPr>
                      <m:t>∈{0,1,…,23}</m:t>
                    </m:r>
                  </m:e>
                </m:box>
              </m:oMath>
            </m:oMathPara>
          </w:p>
          <w:p w14:paraId="177B1B33" w14:textId="77777777" w:rsidR="006776C3" w:rsidRDefault="00000000">
            <w:pPr>
              <w:spacing w:before="60" w:after="40"/>
              <w:jc w:val="both"/>
            </w:pPr>
            <w:r>
              <w:rPr>
                <w:rFonts w:ascii="Times New Roman" w:hAnsi="Times New Roman"/>
                <w:i/>
                <w:color w:val="000000"/>
                <w:sz w:val="19"/>
              </w:rPr>
              <w:t>Where: Atmospheric clearness index Kt computed at hourly synoptic timesteps.</w:t>
            </w:r>
          </w:p>
        </w:tc>
      </w:tr>
    </w:tbl>
    <w:p w14:paraId="71767C3C" w14:textId="77777777" w:rsidR="006776C3" w:rsidRDefault="006776C3">
      <w:pPr>
        <w:spacing w:after="60"/>
      </w:pPr>
    </w:p>
    <w:p w14:paraId="698900DB" w14:textId="77777777" w:rsidR="006776C3" w:rsidRDefault="00000000">
      <w:pPr>
        <w:spacing w:before="40" w:after="80"/>
        <w:jc w:val="both"/>
      </w:pPr>
      <w:r>
        <w:rPr>
          <w:rFonts w:ascii="Times New Roman" w:hAnsi="Times New Roman"/>
          <w:color w:val="000000"/>
          <w:sz w:val="21"/>
        </w:rPr>
        <w:t>A natural cubic spline S_Kt(t) is fitted to the 24 hourly clearness ratios. The continuous spline is evaluated at the exact 15-minute midpoints t_mid(b). Global Tilted Irradiance for candidate member m is reconstructed by modulating the high-resolution astronomical clear-sky POA curve by the spline clearness profile: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0F929EC2" w14:textId="77777777">
        <w:trPr>
          <w:jc w:val="center"/>
        </w:trPr>
        <w:tc>
          <w:tcPr>
            <w:tcW w:w="9360" w:type="dxa"/>
            <w:tcMar>
              <w:top w:w="120" w:type="dxa"/>
              <w:left w:w="160" w:type="dxa"/>
              <w:bottom w:w="120" w:type="dxa"/>
              <w:right w:w="160" w:type="dxa"/>
            </w:tcMar>
          </w:tcPr>
          <w:p w14:paraId="47F2C386"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m:rPr>
                            <m:nor/>
                          </m:rPr>
                          <m:t>GTI</m:t>
                        </m:r>
                      </m:e>
                      <m:sub>
                        <m:r>
                          <w:rPr>
                            <w:rFonts w:ascii="Cambria Math" w:hAnsi="Cambria Math"/>
                          </w:rPr>
                          <m:t>m</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m</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mid</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nor/>
                          </m:rPr>
                          <m:t>POA</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forallb</m:t>
                    </m:r>
                    <m:r>
                      <m:rPr>
                        <m:sty m:val="p"/>
                      </m:rPr>
                      <w:rPr>
                        <w:rFonts w:ascii="Cambria Math" w:hAnsi="Cambria Math"/>
                      </w:rPr>
                      <m:t>∈{1,…,96}</m:t>
                    </m:r>
                  </m:e>
                </m:box>
              </m:oMath>
            </m:oMathPara>
          </w:p>
          <w:p w14:paraId="4743D015" w14:textId="77777777" w:rsidR="006776C3" w:rsidRDefault="00000000">
            <w:pPr>
              <w:spacing w:before="60" w:after="40"/>
              <w:jc w:val="both"/>
            </w:pPr>
            <w:r>
              <w:rPr>
                <w:rFonts w:ascii="Times New Roman" w:hAnsi="Times New Roman"/>
                <w:i/>
                <w:color w:val="000000"/>
                <w:sz w:val="19"/>
              </w:rPr>
              <w:t>Where: Physics-guided reconstruction of 15-minute tilted irradiance matrix.</w:t>
            </w:r>
          </w:p>
        </w:tc>
      </w:tr>
    </w:tbl>
    <w:p w14:paraId="06E125E3" w14:textId="77777777" w:rsidR="006776C3" w:rsidRDefault="006776C3">
      <w:pPr>
        <w:spacing w:after="60"/>
      </w:pPr>
    </w:p>
    <w:p w14:paraId="06772BCB" w14:textId="77777777" w:rsidR="006776C3" w:rsidRDefault="00000000">
      <w:pPr>
        <w:keepNext/>
        <w:spacing w:before="220" w:after="80"/>
      </w:pPr>
      <w:r>
        <w:rPr>
          <w:rFonts w:ascii="Times New Roman" w:hAnsi="Times New Roman"/>
          <w:b/>
          <w:color w:val="000000"/>
          <w:sz w:val="26"/>
        </w:rPr>
        <w:t>2.6 Module S4: Faiman &amp; Sandia Convective Thermal Cell Model &amp; Physics Base Generation</w:t>
      </w:r>
    </w:p>
    <w:p w14:paraId="24D7B24F" w14:textId="77777777" w:rsidR="006776C3" w:rsidRDefault="00000000">
      <w:pPr>
        <w:spacing w:before="40" w:after="80"/>
        <w:jc w:val="both"/>
      </w:pPr>
      <w:r>
        <w:rPr>
          <w:rFonts w:ascii="Times New Roman" w:hAnsi="Times New Roman"/>
          <w:color w:val="000000"/>
          <w:sz w:val="21"/>
        </w:rPr>
        <w:t>Module Context: Photovoltaic conversion efficiency degrades linearly with increasing silicon semiconductor junction temperature. The engine applies the Faiman/Sandia thermal convection model to compute dynamic cell temperatures for every member m and block 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0395AA7B" w14:textId="77777777">
        <w:trPr>
          <w:jc w:val="center"/>
        </w:trPr>
        <w:tc>
          <w:tcPr>
            <w:tcW w:w="9360" w:type="dxa"/>
            <w:tcMar>
              <w:top w:w="120" w:type="dxa"/>
              <w:left w:w="160" w:type="dxa"/>
              <w:bottom w:w="120" w:type="dxa"/>
              <w:right w:w="160" w:type="dxa"/>
            </w:tcMar>
          </w:tcPr>
          <w:p w14:paraId="01E056F2"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cell</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amb</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GTI</m:t>
                                </m:r>
                              </m:e>
                              <m:sub>
                                <m:r>
                                  <w:rPr>
                                    <w:rFonts w:ascii="Cambria Math" w:hAnsi="Cambria Math"/>
                                  </w:rPr>
                                  <m:t>m</m:t>
                                </m:r>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a</m:t>
                                </m:r>
                              </m:e>
                              <m:sub>
                                <m:box>
                                  <m:boxPr>
                                    <m:ctrlPr>
                                      <w:rPr>
                                        <w:rFonts w:ascii="Cambria Math" w:hAnsi="Cambria Math"/>
                                      </w:rPr>
                                    </m:ctrlPr>
                                  </m:boxPr>
                                  <m:e>
                                    <m:r>
                                      <m:rPr>
                                        <m:nor/>
                                      </m:rPr>
                                      <m:t>faiman</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faiman</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wind</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e>
                        </m:box>
                      </m:den>
                    </m:f>
                  </m:e>
                </m:box>
              </m:oMath>
            </m:oMathPara>
          </w:p>
          <w:p w14:paraId="16743804" w14:textId="77777777" w:rsidR="006776C3" w:rsidRDefault="00000000">
            <w:pPr>
              <w:spacing w:before="60" w:after="40"/>
              <w:jc w:val="both"/>
            </w:pPr>
            <w:r>
              <w:rPr>
                <w:rFonts w:ascii="Times New Roman" w:hAnsi="Times New Roman"/>
                <w:i/>
                <w:color w:val="000000"/>
                <w:sz w:val="19"/>
              </w:rPr>
              <w:t>Where: Dynamic PV cell temperature incorporating ambient temperature and convective wind cooling.</w:t>
            </w:r>
          </w:p>
        </w:tc>
      </w:tr>
    </w:tbl>
    <w:p w14:paraId="1FB9DD91" w14:textId="77777777" w:rsidR="006776C3" w:rsidRDefault="006776C3">
      <w:pPr>
        <w:spacing w:after="60"/>
      </w:pPr>
    </w:p>
    <w:p w14:paraId="3875D5F3" w14:textId="77777777" w:rsidR="006776C3" w:rsidRDefault="00000000">
      <w:pPr>
        <w:spacing w:before="40" w:after="80"/>
        <w:jc w:val="both"/>
      </w:pPr>
      <w:r>
        <w:rPr>
          <w:rFonts w:ascii="Times New Roman" w:hAnsi="Times New Roman"/>
          <w:color w:val="000000"/>
          <w:sz w:val="21"/>
        </w:rPr>
        <w:t>Thermal Power Derating &amp; Empirical Transfer Multipliers: The thermal efficiency derate factor eta_thermal(b) is evaluated relative to 25.0 C STC. Raw DC power is simulated and multiplied by site-specific empirical array transfer multipliers M[b] (derived from historical seasonal calibration to capture terrain shading and soiling):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7C3A0AB2" w14:textId="77777777">
        <w:trPr>
          <w:jc w:val="center"/>
        </w:trPr>
        <w:tc>
          <w:tcPr>
            <w:tcW w:w="9360" w:type="dxa"/>
            <w:tcMar>
              <w:top w:w="120" w:type="dxa"/>
              <w:left w:w="160" w:type="dxa"/>
              <w:bottom w:w="120" w:type="dxa"/>
              <w:right w:w="160" w:type="dxa"/>
            </w:tcMar>
          </w:tcPr>
          <w:p w14:paraId="1B9D8FB0"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thermal</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)=1.0+</m:t>
                    </m:r>
                    <m:sSub>
                      <m:sSubPr>
                        <m:ctrlPr>
                          <w:rPr>
                            <w:rFonts w:ascii="Cambria Math" w:hAnsi="Cambria Math"/>
                          </w:rPr>
                        </m:ctrlPr>
                      </m:sSubPr>
                      <m:e>
                        <m:r>
                          <w:rPr>
                            <w:rFonts w:ascii="Cambria Math" w:hAnsi="Cambria Math"/>
                          </w:rPr>
                          <m:t>γ</m:t>
                        </m:r>
                      </m:e>
                      <m:sub>
                        <m:box>
                          <m:boxPr>
                            <m:ctrlPr>
                              <w:rPr>
                                <w:rFonts w:ascii="Cambria Math" w:hAnsi="Cambria Math"/>
                              </w:rPr>
                            </m:ctrlPr>
                          </m:boxPr>
                          <m:e>
                            <m:r>
                              <m:rPr>
                                <m:nor/>
                              </m:rPr>
                              <m:t>pmp</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cell</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)-25.0</m:t>
                                </m:r>
                              </m:e>
                            </m:box>
                          </m:e>
                        </m:d>
                      </m:e>
                    </m:box>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base</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CAP\_AC</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CAP\_DC</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GTI</m:t>
                                            </m:r>
                                          </m:e>
                                          <m:sub>
                                            <m:r>
                                              <w:rPr>
                                                <w:rFonts w:ascii="Cambria Math" w:hAnsi="Cambria Math"/>
                                              </w:rPr>
                                              <m:t>m</m:t>
                                            </m:r>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1000.0</m:t>
                                        </m:r>
                                      </m:e>
                                    </m:box>
                                  </m:den>
                                </m:f>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thermal</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e>
                            </m:box>
                          </m:e>
                        </m:d>
                      </m:e>
                    </m:box>
                  </m:e>
                </m:box>
              </m:oMath>
            </m:oMathPara>
          </w:p>
          <w:p w14:paraId="069E2690" w14:textId="77777777" w:rsidR="006776C3" w:rsidRDefault="00000000">
            <w:pPr>
              <w:spacing w:before="60" w:after="40"/>
              <w:jc w:val="both"/>
            </w:pPr>
            <w:r>
              <w:rPr>
                <w:rFonts w:ascii="Times New Roman" w:hAnsi="Times New Roman"/>
                <w:i/>
                <w:color w:val="000000"/>
                <w:sz w:val="19"/>
              </w:rPr>
              <w:t>Where: Simulated member generation clamped strictly to clear-sky envelope and AC capacity.</w:t>
            </w:r>
          </w:p>
        </w:tc>
      </w:tr>
    </w:tbl>
    <w:p w14:paraId="59B94B32" w14:textId="77777777" w:rsidR="006776C3" w:rsidRDefault="006776C3">
      <w:pPr>
        <w:spacing w:after="60"/>
      </w:pPr>
    </w:p>
    <w:p w14:paraId="348692CF" w14:textId="77777777" w:rsidR="006776C3" w:rsidRDefault="00000000">
      <w:pPr>
        <w:keepNext/>
        <w:spacing w:before="220" w:after="80"/>
      </w:pPr>
      <w:r>
        <w:rPr>
          <w:rFonts w:ascii="Times New Roman" w:hAnsi="Times New Roman"/>
          <w:b/>
          <w:color w:val="000000"/>
          <w:sz w:val="26"/>
        </w:rPr>
        <w:t>2.7 Module S5: 3-Slot Diurnal Portfolio Selection &amp; Inverse-Loss Weighting Engine</w:t>
      </w:r>
    </w:p>
    <w:p w14:paraId="29BADA47" w14:textId="77777777" w:rsidR="006776C3" w:rsidRDefault="00000000">
      <w:pPr>
        <w:spacing w:before="40" w:after="80"/>
        <w:jc w:val="both"/>
      </w:pPr>
      <w:r>
        <w:rPr>
          <w:rFonts w:ascii="Times New Roman" w:hAnsi="Times New Roman"/>
          <w:color w:val="000000"/>
          <w:sz w:val="21"/>
        </w:rPr>
        <w:t>Module Context: Diurnal solar atmospheric dynamics exhibit distinct physical regimes throughout the day. Convective cloud formation, morning haze dissipation, and afternoon monsoonal squalls affect meteorological model accuracy differently. The 96-block solar day is partitioned into three independent operational time slots:</w:t>
      </w:r>
    </w:p>
    <w:p w14:paraId="0054AFC9" w14:textId="77777777" w:rsidR="006776C3" w:rsidRDefault="00000000">
      <w:pPr>
        <w:pStyle w:val="ListBullet"/>
        <w:spacing w:before="40" w:after="60"/>
        <w:jc w:val="both"/>
      </w:pPr>
      <w:r>
        <w:rPr>
          <w:rFonts w:ascii="Times New Roman" w:hAnsi="Times New Roman"/>
          <w:b/>
          <w:color w:val="000000"/>
          <w:sz w:val="21"/>
        </w:rPr>
        <w:t xml:space="preserve">Slot 1 — Morning Ramp Window: </w:t>
      </w:r>
      <w:r>
        <w:rPr>
          <w:rFonts w:ascii="Times New Roman" w:hAnsi="Times New Roman"/>
          <w:color w:val="000000"/>
          <w:sz w:val="21"/>
        </w:rPr>
        <w:t>Blocks 25 to 40 (06:00 to 10:00 IST): Morning atmospheric boundary layer heating and solar ramp-up.</w:t>
      </w:r>
    </w:p>
    <w:p w14:paraId="4BE86B44" w14:textId="77777777" w:rsidR="006776C3" w:rsidRDefault="00000000">
      <w:pPr>
        <w:pStyle w:val="ListBullet"/>
        <w:spacing w:before="40" w:after="60"/>
        <w:jc w:val="both"/>
      </w:pPr>
      <w:r>
        <w:rPr>
          <w:rFonts w:ascii="Times New Roman" w:hAnsi="Times New Roman"/>
          <w:b/>
          <w:color w:val="000000"/>
          <w:sz w:val="21"/>
        </w:rPr>
        <w:t xml:space="preserve">Slot 2 — Peak Solar Window: </w:t>
      </w:r>
      <w:r>
        <w:rPr>
          <w:rFonts w:ascii="Times New Roman" w:hAnsi="Times New Roman"/>
          <w:color w:val="000000"/>
          <w:sz w:val="21"/>
        </w:rPr>
        <w:t>Blocks 41 to 56 (10:00 to 14:00 IST): Peak solar irradiation, high cell temperatures, and maximum thermal derating.</w:t>
      </w:r>
    </w:p>
    <w:p w14:paraId="2E67E0DA" w14:textId="77777777" w:rsidR="006776C3" w:rsidRDefault="00000000">
      <w:pPr>
        <w:pStyle w:val="ListBullet"/>
        <w:spacing w:before="40" w:after="60"/>
        <w:jc w:val="both"/>
      </w:pPr>
      <w:r>
        <w:rPr>
          <w:rFonts w:ascii="Times New Roman" w:hAnsi="Times New Roman"/>
          <w:b/>
          <w:color w:val="000000"/>
          <w:sz w:val="21"/>
        </w:rPr>
        <w:t xml:space="preserve">Slot 3 — Afternoon Decay Window: </w:t>
      </w:r>
      <w:r>
        <w:rPr>
          <w:rFonts w:ascii="Times New Roman" w:hAnsi="Times New Roman"/>
          <w:color w:val="000000"/>
          <w:sz w:val="21"/>
        </w:rPr>
        <w:t>Blocks 57 to 74 (14:00 to 18:30 IST): Afternoon solar decay, convective cloud cover, and rapid evening ramp-down.</w:t>
      </w:r>
    </w:p>
    <w:p w14:paraId="6229E88E" w14:textId="77777777" w:rsidR="006776C3" w:rsidRDefault="00000000">
      <w:pPr>
        <w:spacing w:before="40" w:after="80"/>
        <w:jc w:val="both"/>
      </w:pPr>
      <w:r>
        <w:rPr>
          <w:rFonts w:ascii="Times New Roman" w:hAnsi="Times New Roman"/>
          <w:color w:val="000000"/>
          <w:sz w:val="21"/>
        </w:rPr>
        <w:t>Candidate Loss Evaluation &amp; Agency Diversity Capping: For each member m in {1, ..., 143}, the historical Mean Absolute Error (MAE) across recent completed days is computed for each slot. To eliminate single-agency systematic forecast collapse, an agency diversity cap is strictly enforced: no more than K_agency = 2 models may be selected from any single agency (ECMWF, GFS, ICON, GEM). The top K_slot = 6 diverse models are selected as slot champions.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495B764E" w14:textId="77777777">
        <w:trPr>
          <w:jc w:val="center"/>
        </w:trPr>
        <w:tc>
          <w:tcPr>
            <w:tcW w:w="9360" w:type="dxa"/>
            <w:tcMar>
              <w:top w:w="120" w:type="dxa"/>
              <w:left w:w="160" w:type="dxa"/>
              <w:bottom w:w="120" w:type="dxa"/>
              <w:right w:w="160" w:type="dxa"/>
            </w:tcMar>
          </w:tcPr>
          <w:p w14:paraId="7CCB75DC"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m</m:t>
                            </m:r>
                            <m:r>
                              <m:rPr>
                                <m:sty m:val="p"/>
                              </m:rPr>
                              <w:rPr>
                                <w:rFonts w:ascii="Cambria Math" w:hAnsi="Cambria Math"/>
                              </w:rPr>
                              <m:t>,</m:t>
                            </m:r>
                            <m:r>
                              <w:rPr>
                                <w:rFonts w:ascii="Cambria Math" w:hAnsi="Cambria Math"/>
                              </w:rPr>
                              <m:t>s</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nor/>
                                                  </m:rPr>
                                                  <m:t>MAE</m:t>
                                                </m:r>
                                              </m:e>
                                              <m:sub>
                                                <m:box>
                                                  <m:boxPr>
                                                    <m:ctrlPr>
                                                      <w:rPr>
                                                        <w:rFonts w:ascii="Cambria Math" w:hAnsi="Cambria Math"/>
                                                      </w:rPr>
                                                    </m:ctrlPr>
                                                  </m:boxPr>
                                                  <m:e>
                                                    <m:r>
                                                      <w:rPr>
                                                        <w:rFonts w:ascii="Cambria Math" w:hAnsi="Cambria Math"/>
                                                      </w:rPr>
                                                      <m:t>m</m:t>
                                                    </m:r>
                                                    <m:r>
                                                      <m:rPr>
                                                        <m:sty m:val="p"/>
                                                      </m:rPr>
                                                      <w:rPr>
                                                        <w:rFonts w:ascii="Cambria Math" w:hAnsi="Cambria Math"/>
                                                      </w:rPr>
                                                      <m:t>,</m:t>
                                                    </m:r>
                                                    <m:r>
                                                      <w:rPr>
                                                        <w:rFonts w:ascii="Cambria Math" w:hAnsi="Cambria Math"/>
                                                      </w:rPr>
                                                      <m:t>s</m:t>
                                                    </m:r>
                                                  </m:e>
                                                </m:box>
                                              </m:sub>
                                            </m:sSub>
                                          </m:e>
                                        </m:box>
                                      </m:e>
                                    </m:d>
                                  </m:e>
                                </m:box>
                              </m:e>
                              <m:sup>
                                <m:box>
                                  <m:boxPr>
                                    <m:ctrlPr>
                                      <w:rPr>
                                        <w:rFonts w:ascii="Cambria Math" w:hAnsi="Cambria Math"/>
                                      </w:rPr>
                                    </m:ctrlPr>
                                  </m:boxPr>
                                  <m:e>
                                    <m:r>
                                      <m:rPr>
                                        <m:sty m:val="p"/>
                                      </m:rPr>
                                      <w:rPr>
                                        <w:rFonts w:ascii="Cambria Math" w:hAnsi="Cambria Math"/>
                                      </w:rPr>
                                      <m:t>-2</m:t>
                                    </m:r>
                                  </m:e>
                                </m:box>
                              </m:sup>
                            </m:sSup>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nor/>
                                              </m:rPr>
                                              <m:t>slot</m:t>
                                            </m:r>
                                          </m:e>
                                        </m:box>
                                      </m:sub>
                                    </m:sSub>
                                  </m:e>
                                </m:box>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nor/>
                                                      </m:rPr>
                                                      <m:t>MAE</m:t>
                                                    </m:r>
                                                  </m:e>
                                                  <m:sub>
                                                    <m:box>
                                                      <m:boxPr>
                                                        <m:ctrlPr>
                                                          <w:rPr>
                                                            <w:rFonts w:ascii="Cambria Math" w:hAnsi="Cambria Math"/>
                                                          </w:rPr>
                                                        </m:ctrlPr>
                                                      </m:boxPr>
                                                      <m:e>
                                                        <m:r>
                                                          <w:rPr>
                                                            <w:rFonts w:ascii="Cambria Math" w:hAnsi="Cambria Math"/>
                                                          </w:rPr>
                                                          <m:t>k</m:t>
                                                        </m:r>
                                                        <m:r>
                                                          <m:rPr>
                                                            <m:sty m:val="p"/>
                                                          </m:rPr>
                                                          <w:rPr>
                                                            <w:rFonts w:ascii="Cambria Math" w:hAnsi="Cambria Math"/>
                                                          </w:rPr>
                                                          <m:t>,</m:t>
                                                        </m:r>
                                                        <m:r>
                                                          <w:rPr>
                                                            <w:rFonts w:ascii="Cambria Math" w:hAnsi="Cambria Math"/>
                                                          </w:rPr>
                                                          <m:t>s</m:t>
                                                        </m:r>
                                                      </m:e>
                                                    </m:box>
                                                  </m:sub>
                                                </m:sSub>
                                              </m:e>
                                            </m:box>
                                          </m:e>
                                        </m:d>
                                      </m:e>
                                    </m:box>
                                  </m:e>
                                  <m:sup>
                                    <m:box>
                                      <m:boxPr>
                                        <m:ctrlPr>
                                          <w:rPr>
                                            <w:rFonts w:ascii="Cambria Math" w:hAnsi="Cambria Math"/>
                                          </w:rPr>
                                        </m:ctrlPr>
                                      </m:boxPr>
                                      <m:e>
                                        <m:r>
                                          <m:rPr>
                                            <m:sty m:val="p"/>
                                          </m:rPr>
                                          <w:rPr>
                                            <w:rFonts w:ascii="Cambria Math" w:hAnsi="Cambria Math"/>
                                          </w:rPr>
                                          <m:t>-2</m:t>
                                        </m:r>
                                      </m:e>
                                    </m:box>
                                  </m:sup>
                                </m:sSup>
                              </m:e>
                            </m:nary>
                          </m:e>
                        </m:box>
                      </m:den>
                    </m:f>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slot</m:t>
                            </m:r>
                            <m:r>
                              <m:rPr>
                                <m:sty m:val="p"/>
                              </m:rPr>
                              <w:rPr>
                                <w:rFonts w:ascii="Cambria Math" w:hAnsi="Cambria Math"/>
                              </w:rPr>
                              <m:t>,</m:t>
                            </m:r>
                            <m:r>
                              <w:rPr>
                                <w:rFonts w:ascii="Cambria Math" w:hAnsi="Cambria Math"/>
                              </w:rPr>
                              <m:t>s</m:t>
                            </m:r>
                          </m:e>
                        </m:box>
                      </m:sub>
                    </m:sSub>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m</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nor/>
                                      </m:rPr>
                                      <m:t>slot</m:t>
                                    </m:r>
                                  </m:e>
                                </m:box>
                              </m:sub>
                            </m:sSub>
                          </m:e>
                        </m:box>
                      </m:sup>
                      <m:e>
                        <m:sSub>
                          <m:sSubPr>
                            <m:ctrlPr>
                              <w:rPr>
                                <w:rFonts w:ascii="Cambria Math" w:hAnsi="Cambria Math"/>
                              </w:rPr>
                            </m:ctrlPr>
                          </m:sSubPr>
                          <m:e>
                            <m:r>
                              <w:rPr>
                                <w:rFonts w:ascii="Cambria Math" w:hAnsi="Cambria Math"/>
                              </w:rPr>
                              <m:t>w</m:t>
                            </m:r>
                          </m:e>
                          <m:sub>
                            <m:box>
                              <m:boxPr>
                                <m:ctrlPr>
                                  <w:rPr>
                                    <w:rFonts w:ascii="Cambria Math" w:hAnsi="Cambria Math"/>
                                  </w:rPr>
                                </m:ctrlPr>
                              </m:boxPr>
                              <m:e>
                                <m:r>
                                  <w:rPr>
                                    <w:rFonts w:ascii="Cambria Math" w:hAnsi="Cambria Math"/>
                                  </w:rPr>
                                  <m:t>m</m:t>
                                </m:r>
                                <m:r>
                                  <m:rPr>
                                    <m:sty m:val="p"/>
                                  </m:rPr>
                                  <w:rPr>
                                    <w:rFonts w:ascii="Cambria Math" w:hAnsi="Cambria Math"/>
                                  </w:rPr>
                                  <m:t>,</m:t>
                                </m:r>
                                <m:r>
                                  <w:rPr>
                                    <w:rFonts w:ascii="Cambria Math" w:hAnsi="Cambria Math"/>
                                  </w:rPr>
                                  <m:t>s</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base</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e>
                    </m:nary>
                  </m:e>
                </m:box>
              </m:oMath>
            </m:oMathPara>
          </w:p>
          <w:p w14:paraId="247576CE" w14:textId="77777777" w:rsidR="006776C3" w:rsidRDefault="00000000">
            <w:pPr>
              <w:spacing w:before="60" w:after="40"/>
              <w:jc w:val="both"/>
            </w:pPr>
            <w:r>
              <w:rPr>
                <w:rFonts w:ascii="Times New Roman" w:hAnsi="Times New Roman"/>
                <w:i/>
                <w:color w:val="000000"/>
                <w:sz w:val="19"/>
              </w:rPr>
              <w:t>Where: Bayesian inverse-variance loss weighting across slot champion models.</w:t>
            </w:r>
          </w:p>
        </w:tc>
      </w:tr>
    </w:tbl>
    <w:p w14:paraId="54D67463" w14:textId="77777777" w:rsidR="006776C3" w:rsidRDefault="006776C3">
      <w:pPr>
        <w:spacing w:after="60"/>
      </w:pPr>
    </w:p>
    <w:p w14:paraId="423BE2F1" w14:textId="77777777" w:rsidR="006776C3" w:rsidRDefault="00000000">
      <w:pPr>
        <w:spacing w:before="40" w:after="80"/>
        <w:jc w:val="both"/>
      </w:pPr>
      <w:r>
        <w:rPr>
          <w:rFonts w:ascii="Times New Roman" w:hAnsi="Times New Roman"/>
          <w:color w:val="000000"/>
          <w:sz w:val="21"/>
        </w:rPr>
        <w:t>Raised-Cosine Boundary Cross-Fading: To prevent step discontinuities at slot transitions (blocks 40-41 and blocks 56-57), a 4-block raised-cosine blending filter smooths the transition: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33D29795" w14:textId="77777777">
        <w:trPr>
          <w:jc w:val="center"/>
        </w:trPr>
        <w:tc>
          <w:tcPr>
            <w:tcW w:w="9360" w:type="dxa"/>
            <w:tcMar>
              <w:top w:w="120" w:type="dxa"/>
              <w:left w:w="160" w:type="dxa"/>
              <w:bottom w:w="120" w:type="dxa"/>
              <w:right w:w="160" w:type="dxa"/>
            </w:tcMar>
          </w:tcPr>
          <w:p w14:paraId="0E7DFD63" w14:textId="77777777" w:rsidR="006776C3" w:rsidRDefault="00000000">
            <w:pPr>
              <w:spacing w:before="80" w:after="80"/>
              <w:jc w:val="center"/>
            </w:pPr>
            <m:oMathPara>
              <m:oMath>
                <m:box>
                  <m:boxPr>
                    <m:ctrlPr>
                      <w:rPr>
                        <w:rFonts w:ascii="Cambria Math" w:hAnsi="Cambria Math"/>
                      </w:rPr>
                    </m:ctrlPr>
                  </m:boxPr>
                  <m:e>
                    <m:r>
                      <w:rPr>
                        <w:rFonts w:ascii="Cambria Math" w:hAnsi="Cambria Math"/>
                      </w:rPr>
                      <m:t>α</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1-cos</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π</m:t>
                                                    </m:r>
                                                    <m:r>
                                                      <m:rPr>
                                                        <m:sty m:val="p"/>
                                                      </m:rPr>
                                                      <w:rPr>
                                                        <w:rFonts w:ascii="Cambria Math" w:hAnsi="Cambria Math"/>
                                                      </w:rPr>
                                                      <m:t>(</m:t>
                                                    </m:r>
                                                    <m:r>
                                                      <w:rPr>
                                                        <w:rFonts w:ascii="Cambria Math" w:hAnsi="Cambria Math"/>
                                                      </w:rPr>
                                                      <m:t>k</m:t>
                                                    </m:r>
                                                    <m:r>
                                                      <m:rPr>
                                                        <m:sty m:val="p"/>
                                                      </m:rPr>
                                                      <w:rPr>
                                                        <w:rFonts w:ascii="Cambria Math" w:hAnsi="Cambria Math"/>
                                                      </w:rPr>
                                                      <m:t>+0.5)</m:t>
                                                    </m:r>
                                                  </m:e>
                                                </m:box>
                                              </m:num>
                                              <m:den>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r>
                                                              <m:rPr>
                                                                <m:nor/>
                                                              </m:rPr>
                                                              <m:t>blend</m:t>
                                                            </m:r>
                                                          </m:e>
                                                        </m:box>
                                                      </m:sub>
                                                    </m:sSub>
                                                  </m:e>
                                                </m:box>
                                              </m:den>
                                            </m:f>
                                          </m:e>
                                        </m:box>
                                      </m:e>
                                    </m:d>
                                  </m:e>
                                </m:box>
                              </m:e>
                            </m:box>
                          </m:e>
                        </m:d>
                      </m:e>
                    </m:box>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fused</m:t>
                            </m:r>
                          </m:e>
                        </m:box>
                      </m:sub>
                    </m:sSub>
                    <m:r>
                      <m:rPr>
                        <m:sty m:val="p"/>
                      </m:rPr>
                      <w:rPr>
                        <w:rFonts w:ascii="Cambria Math" w:hAnsi="Cambria Math"/>
                      </w:rPr>
                      <m:t>(</m:t>
                    </m:r>
                    <m:r>
                      <w:rPr>
                        <w:rFonts w:ascii="Cambria Math" w:hAnsi="Cambria Math"/>
                      </w:rPr>
                      <m:t>b</m:t>
                    </m:r>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slot</m:t>
                            </m:r>
                            <m:r>
                              <m:rPr>
                                <m:sty m:val="p"/>
                              </m:rPr>
                              <w:rPr>
                                <w:rFonts w:ascii="Cambria Math" w:hAnsi="Cambria Math"/>
                              </w:rPr>
                              <m:t>,1</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slot</m:t>
                            </m:r>
                            <m:r>
                              <m:rPr>
                                <m:sty m:val="p"/>
                              </m:rPr>
                              <w:rPr>
                                <w:rFonts w:ascii="Cambria Math" w:hAnsi="Cambria Math"/>
                              </w:rPr>
                              <m:t>,2</m:t>
                            </m:r>
                          </m:e>
                        </m:box>
                      </m:sub>
                    </m:sSub>
                    <m:r>
                      <m:rPr>
                        <m:sty m:val="p"/>
                      </m:rPr>
                      <w:rPr>
                        <w:rFonts w:ascii="Cambria Math" w:hAnsi="Cambria Math"/>
                      </w:rPr>
                      <m:t>(</m:t>
                    </m:r>
                    <m:r>
                      <w:rPr>
                        <w:rFonts w:ascii="Cambria Math" w:hAnsi="Cambria Math"/>
                      </w:rPr>
                      <m:t>b</m:t>
                    </m:r>
                    <m:r>
                      <m:rPr>
                        <m:sty m:val="p"/>
                      </m:rPr>
                      <w:rPr>
                        <w:rFonts w:ascii="Cambria Math" w:hAnsi="Cambria Math"/>
                      </w:rPr>
                      <m:t>)</m:t>
                    </m:r>
                  </m:e>
                </m:box>
              </m:oMath>
            </m:oMathPara>
          </w:p>
          <w:p w14:paraId="126E7D88" w14:textId="77777777" w:rsidR="006776C3" w:rsidRDefault="00000000">
            <w:pPr>
              <w:spacing w:before="60" w:after="40"/>
              <w:jc w:val="both"/>
            </w:pPr>
            <w:r>
              <w:rPr>
                <w:rFonts w:ascii="Times New Roman" w:hAnsi="Times New Roman"/>
                <w:i/>
                <w:color w:val="000000"/>
                <w:sz w:val="19"/>
              </w:rPr>
              <w:t>Where: Smooth transition between consecutive diurnal slots across L_blend = 4 blocks.</w:t>
            </w:r>
          </w:p>
        </w:tc>
      </w:tr>
    </w:tbl>
    <w:p w14:paraId="310E0C6A" w14:textId="77777777" w:rsidR="006776C3" w:rsidRDefault="006776C3">
      <w:pPr>
        <w:spacing w:after="60"/>
      </w:pPr>
    </w:p>
    <w:p w14:paraId="02FF1DD2" w14:textId="77777777" w:rsidR="006776C3" w:rsidRDefault="00000000">
      <w:pPr>
        <w:keepNext/>
        <w:spacing w:before="220" w:after="80"/>
      </w:pPr>
      <w:r>
        <w:rPr>
          <w:rFonts w:ascii="Times New Roman" w:hAnsi="Times New Roman"/>
          <w:b/>
          <w:color w:val="000000"/>
          <w:sz w:val="26"/>
        </w:rPr>
        <w:t>2.8 Module S6: Real-Time SCADA Telemetry Ingestion &amp; Intraday Horizon Bridge</w:t>
      </w:r>
    </w:p>
    <w:p w14:paraId="1027B691" w14:textId="77777777" w:rsidR="006776C3" w:rsidRDefault="00000000">
      <w:pPr>
        <w:spacing w:before="40" w:after="80"/>
        <w:jc w:val="both"/>
      </w:pPr>
      <w:r>
        <w:rPr>
          <w:rFonts w:ascii="Times New Roman" w:hAnsi="Times New Roman"/>
          <w:color w:val="000000"/>
          <w:sz w:val="21"/>
        </w:rPr>
        <w:t>Module Context: At revision gate R, real-time meter actuals A(b) are available up to block R-1. However, statutory freeze lag D means the schedule cannot change until block B_act = R + D. To bridge the gap between historical ground truth and numerical weather forecasts, the engine constructs a dynamic multi-tier horizon bridge.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2C52E098" w14:textId="77777777">
        <w:trPr>
          <w:jc w:val="center"/>
        </w:trPr>
        <w:tc>
          <w:tcPr>
            <w:tcW w:w="9360" w:type="dxa"/>
            <w:tcMar>
              <w:top w:w="120" w:type="dxa"/>
              <w:left w:w="160" w:type="dxa"/>
              <w:bottom w:w="120" w:type="dxa"/>
              <w:right w:w="160" w:type="dxa"/>
            </w:tcMar>
          </w:tcPr>
          <w:p w14:paraId="5E9391C6" w14:textId="77777777" w:rsidR="006776C3" w:rsidRDefault="00000000">
            <w:pPr>
              <w:spacing w:before="80" w:after="80"/>
              <w:jc w:val="center"/>
            </w:pPr>
            <m:oMathPara>
              <m:oMath>
                <m:box>
                  <m:boxPr>
                    <m:ctrlPr>
                      <w:rPr>
                        <w:rFonts w:ascii="Cambria Math" w:hAnsi="Cambria Math"/>
                      </w:rPr>
                    </m:ctrlPr>
                  </m:boxPr>
                  <m:e>
                    <m:r>
                      <m:rPr>
                        <m:nor/>
                      </m:rPr>
                      <m:t>PR</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max</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0.01,</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clearsky</m:t>
                                                </m:r>
                                              </m:e>
                                            </m:box>
                                          </m:sub>
                                        </m:sSub>
                                        <m:r>
                                          <m:rPr>
                                            <m:sty m:val="p"/>
                                          </m:rPr>
                                          <w:rPr>
                                            <w:rFonts w:ascii="Cambria Math" w:hAnsi="Cambria Math"/>
                                          </w:rPr>
                                          <m:t>(</m:t>
                                        </m:r>
                                        <m:r>
                                          <w:rPr>
                                            <w:rFonts w:ascii="Cambria Math" w:hAnsi="Cambria Math"/>
                                          </w:rPr>
                                          <m:t>b</m:t>
                                        </m:r>
                                        <m:r>
                                          <m:rPr>
                                            <m:sty m:val="p"/>
                                          </m:rPr>
                                          <w:rPr>
                                            <w:rFonts w:ascii="Cambria Math" w:hAnsi="Cambria Math"/>
                                          </w:rPr>
                                          <m:t>)</m:t>
                                        </m:r>
                                      </m:e>
                                    </m:box>
                                  </m:e>
                                </m:d>
                              </m:e>
                            </m:box>
                          </m:e>
                        </m:box>
                      </m:den>
                    </m:f>
                    <m:r>
                      <m:rPr>
                        <m:sty m:val="p"/>
                      </m:rPr>
                      <w:rPr>
                        <w:rFonts w:ascii="Cambria Math" w:hAnsi="Cambria Math"/>
                      </w:rPr>
                      <m:t>,</m:t>
                    </m:r>
                    <m:sSub>
                      <m:sSubPr>
                        <m:ctrlPr>
                          <w:rPr>
                            <w:rFonts w:ascii="Cambria Math" w:hAnsi="Cambria Math"/>
                          </w:rPr>
                        </m:ctrlPr>
                      </m:sSubPr>
                      <m:e>
                        <m:r>
                          <m:rPr>
                            <m:nor/>
                          </m:rPr>
                          <m:t>PR</m:t>
                        </m:r>
                      </m:e>
                      <m:sub>
                        <m:box>
                          <m:boxPr>
                            <m:ctrlPr>
                              <w:rPr>
                                <w:rFonts w:ascii="Cambria Math" w:hAnsi="Cambria Math"/>
                              </w:rPr>
                            </m:ctrlPr>
                          </m:boxPr>
                          <m:e>
                            <m:r>
                              <m:rPr>
                                <m:nor/>
                              </m:rPr>
                              <m:t>recent</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R</m:t>
                                    </m:r>
                                    <m:r>
                                      <m:rPr>
                                        <m:sty m:val="p"/>
                                      </m:rPr>
                                      <w:rPr>
                                        <w:rFonts w:ascii="Cambria Math" w:hAnsi="Cambria Math"/>
                                      </w:rPr>
                                      <m:t>-8</m:t>
                                    </m:r>
                                  </m:e>
                                </m:box>
                              </m:sub>
                              <m:sup>
                                <m:box>
                                  <m:boxPr>
                                    <m:ctrlPr>
                                      <w:rPr>
                                        <w:rFonts w:ascii="Cambria Math" w:hAnsi="Cambria Math"/>
                                      </w:rPr>
                                    </m:ctrlPr>
                                  </m:boxPr>
                                  <m:e>
                                    <m:r>
                                      <w:rPr>
                                        <w:rFonts w:ascii="Cambria Math" w:hAnsi="Cambria Math"/>
                                      </w:rPr>
                                      <m:t>R</m:t>
                                    </m:r>
                                    <m:r>
                                      <m:rPr>
                                        <m:sty m:val="p"/>
                                      </m:rPr>
                                      <w:rPr>
                                        <w:rFonts w:ascii="Cambria Math" w:hAnsi="Cambria Math"/>
                                      </w:rPr>
                                      <m:t>-1</m:t>
                                    </m:r>
                                  </m:e>
                                </m:box>
                              </m:sup>
                              <m:e>
                                <m:r>
                                  <m:rPr>
                                    <m:nor/>
                                  </m:rPr>
                                  <m:t>PR</m:t>
                                </m:r>
                                <m:r>
                                  <m:rPr>
                                    <m:sty m:val="p"/>
                                  </m:rPr>
                                  <w:rPr>
                                    <w:rFonts w:ascii="Cambria Math" w:hAnsi="Cambria Math"/>
                                  </w:rPr>
                                  <m:t>(</m:t>
                                </m:r>
                                <m:r>
                                  <w:rPr>
                                    <w:rFonts w:ascii="Cambria Math" w:hAnsi="Cambria Math"/>
                                  </w:rPr>
                                  <m:t>b</m:t>
                                </m:r>
                                <m:r>
                                  <m:rPr>
                                    <m:sty m:val="p"/>
                                  </m:rPr>
                                  <w:rPr>
                                    <w:rFonts w:ascii="Cambria Math" w:hAnsi="Cambria Math"/>
                                  </w:rPr>
                                  <m:t>)·exp(0.4·</m:t>
                                </m:r>
                                <m:r>
                                  <w:rPr>
                                    <w:rFonts w:ascii="Cambria Math" w:hAnsi="Cambria Math"/>
                                  </w:rPr>
                                  <m:t>b</m:t>
                                </m:r>
                                <m:r>
                                  <m:rPr>
                                    <m:sty m:val="p"/>
                                  </m:rPr>
                                  <w:rPr>
                                    <w:rFonts w:ascii="Cambria Math" w:hAnsi="Cambria Math"/>
                                  </w:rPr>
                                  <m:t>)</m:t>
                                </m:r>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R</m:t>
                                    </m:r>
                                    <m:r>
                                      <m:rPr>
                                        <m:sty m:val="p"/>
                                      </m:rPr>
                                      <w:rPr>
                                        <w:rFonts w:ascii="Cambria Math" w:hAnsi="Cambria Math"/>
                                      </w:rPr>
                                      <m:t>-8</m:t>
                                    </m:r>
                                  </m:e>
                                </m:box>
                              </m:sub>
                              <m:sup>
                                <m:box>
                                  <m:boxPr>
                                    <m:ctrlPr>
                                      <w:rPr>
                                        <w:rFonts w:ascii="Cambria Math" w:hAnsi="Cambria Math"/>
                                      </w:rPr>
                                    </m:ctrlPr>
                                  </m:boxPr>
                                  <m:e>
                                    <m:r>
                                      <w:rPr>
                                        <w:rFonts w:ascii="Cambria Math" w:hAnsi="Cambria Math"/>
                                      </w:rPr>
                                      <m:t>R</m:t>
                                    </m:r>
                                    <m:r>
                                      <m:rPr>
                                        <m:sty m:val="p"/>
                                      </m:rPr>
                                      <w:rPr>
                                        <w:rFonts w:ascii="Cambria Math" w:hAnsi="Cambria Math"/>
                                      </w:rPr>
                                      <m:t>-1</m:t>
                                    </m:r>
                                  </m:e>
                                </m:box>
                              </m:sup>
                              <m:e>
                                <m:r>
                                  <m:rPr>
                                    <m:sty m:val="p"/>
                                  </m:rPr>
                                  <w:rPr>
                                    <w:rFonts w:ascii="Cambria Math" w:hAnsi="Cambria Math"/>
                                  </w:rPr>
                                  <m:t>exp(0.4·</m:t>
                                </m:r>
                                <m:r>
                                  <w:rPr>
                                    <w:rFonts w:ascii="Cambria Math" w:hAnsi="Cambria Math"/>
                                  </w:rPr>
                                  <m:t>b</m:t>
                                </m:r>
                                <m:r>
                                  <m:rPr>
                                    <m:sty m:val="p"/>
                                  </m:rPr>
                                  <w:rPr>
                                    <w:rFonts w:ascii="Cambria Math" w:hAnsi="Cambria Math"/>
                                  </w:rPr>
                                  <m:t>)</m:t>
                                </m:r>
                              </m:e>
                            </m:nary>
                          </m:e>
                        </m:box>
                      </m:den>
                    </m:f>
                  </m:e>
                </m:box>
              </m:oMath>
            </m:oMathPara>
          </w:p>
          <w:p w14:paraId="5E4C3324" w14:textId="77777777" w:rsidR="006776C3" w:rsidRDefault="00000000">
            <w:pPr>
              <w:spacing w:before="60" w:after="40"/>
              <w:jc w:val="both"/>
            </w:pPr>
            <w:r>
              <w:rPr>
                <w:rFonts w:ascii="Times New Roman" w:hAnsi="Times New Roman"/>
                <w:i/>
                <w:color w:val="000000"/>
                <w:sz w:val="19"/>
              </w:rPr>
              <w:t>Where: Rolling recency-weighted Performance Ratio evaluated over the last 8 daylight blocks.</w:t>
            </w:r>
          </w:p>
        </w:tc>
      </w:tr>
    </w:tbl>
    <w:p w14:paraId="027EEC02" w14:textId="77777777" w:rsidR="006776C3" w:rsidRDefault="006776C3">
      <w:pPr>
        <w:spacing w:after="60"/>
      </w:pPr>
    </w:p>
    <w:p w14:paraId="5A30B276" w14:textId="77777777" w:rsidR="006776C3" w:rsidRDefault="00000000">
      <w:pPr>
        <w:spacing w:before="40" w:after="80"/>
        <w:jc w:val="both"/>
      </w:pPr>
      <w:r>
        <w:rPr>
          <w:rFonts w:ascii="Times New Roman" w:hAnsi="Times New Roman"/>
          <w:color w:val="000000"/>
          <w:sz w:val="21"/>
        </w:rPr>
        <w:t>Three-Tier Dispatch Horizon Bridging Formulation: For each forward block delta_b = b - R + 1:</w:t>
      </w:r>
    </w:p>
    <w:p w14:paraId="193B3961" w14:textId="77777777" w:rsidR="006776C3" w:rsidRDefault="00000000">
      <w:pPr>
        <w:pStyle w:val="ListBullet"/>
        <w:spacing w:before="40" w:after="60"/>
        <w:jc w:val="both"/>
      </w:pPr>
      <w:r>
        <w:rPr>
          <w:rFonts w:ascii="Times New Roman" w:hAnsi="Times New Roman"/>
          <w:b/>
          <w:color w:val="000000"/>
          <w:sz w:val="21"/>
        </w:rPr>
        <w:t xml:space="preserve">Tier 1 — 0 to 30 min (Persistence): </w:t>
      </w:r>
      <w:r>
        <w:rPr>
          <w:rFonts w:ascii="Times New Roman" w:hAnsi="Times New Roman"/>
          <w:color w:val="000000"/>
          <w:sz w:val="21"/>
        </w:rPr>
        <w:t>For delta_b in {0, 1} (0 to 30 minutes ahead): The schedule tracks 100% SCADA meter actuals: P_bridge(b) = A(R-1). This immediately captures severe unforeseen contingencies such as main breaker trips or feeder isolations.</w:t>
      </w:r>
    </w:p>
    <w:p w14:paraId="101506EC" w14:textId="77777777" w:rsidR="006776C3" w:rsidRDefault="00000000">
      <w:pPr>
        <w:pStyle w:val="ListBullet"/>
        <w:spacing w:before="40" w:after="60"/>
        <w:jc w:val="both"/>
      </w:pPr>
      <w:r>
        <w:rPr>
          <w:rFonts w:ascii="Times New Roman" w:hAnsi="Times New Roman"/>
          <w:b/>
          <w:color w:val="000000"/>
          <w:sz w:val="21"/>
        </w:rPr>
        <w:t xml:space="preserve">Tier 2 — 30 to 45 min (Hybrid Blend): </w:t>
      </w:r>
      <w:r>
        <w:rPr>
          <w:rFonts w:ascii="Times New Roman" w:hAnsi="Times New Roman"/>
          <w:color w:val="000000"/>
          <w:sz w:val="21"/>
        </w:rPr>
        <w:t>For delta_b == 2 (30 to 45 minutes ahead): A 50/50 hybrid blend is applied: Kt_eff = 0.50 * Kt_obs + 0.50 * Kt_fcst; P_bridge(b) = Kt_eff * P_clearsky(b). This smooths the handoff between local cloud transients and regional weather forecasts.</w:t>
      </w:r>
    </w:p>
    <w:p w14:paraId="11B7468E" w14:textId="77777777" w:rsidR="006776C3" w:rsidRDefault="00000000">
      <w:pPr>
        <w:pStyle w:val="ListBullet"/>
        <w:spacing w:before="40" w:after="60"/>
        <w:jc w:val="both"/>
      </w:pPr>
      <w:r>
        <w:rPr>
          <w:rFonts w:ascii="Times New Roman" w:hAnsi="Times New Roman"/>
          <w:b/>
          <w:color w:val="000000"/>
          <w:sz w:val="21"/>
        </w:rPr>
        <w:t xml:space="preserve">Tier 3 — 45 min+ (Weather Physics): </w:t>
      </w:r>
      <w:r>
        <w:rPr>
          <w:rFonts w:ascii="Times New Roman" w:hAnsi="Times New Roman"/>
          <w:color w:val="000000"/>
          <w:sz w:val="21"/>
        </w:rPr>
        <w:t>For delta_b &gt;= 3 (beyond 45 minutes ahead): The schedule transitions 100% to the pure diurnal physics ensemble: P_bridge(b) = P_fused(b). Legacy midday suppression traps are completely eliminated, allowing afternoon recovery to follow radiative equations.</w:t>
      </w:r>
    </w:p>
    <w:p w14:paraId="3F1A7F9E" w14:textId="77777777" w:rsidR="006776C3" w:rsidRDefault="00000000">
      <w:pPr>
        <w:keepNext/>
        <w:spacing w:before="220" w:after="80"/>
      </w:pPr>
      <w:r>
        <w:rPr>
          <w:rFonts w:ascii="Times New Roman" w:hAnsi="Times New Roman"/>
          <w:b/>
          <w:color w:val="000000"/>
          <w:sz w:val="26"/>
        </w:rPr>
        <w:t>2.9 Module S7: DynamoDB Plant Status Change Event Engine for Solar Plants</w:t>
      </w:r>
    </w:p>
    <w:p w14:paraId="769E958E" w14:textId="77777777" w:rsidR="006776C3" w:rsidRDefault="00000000">
      <w:pPr>
        <w:spacing w:before="40" w:after="80"/>
        <w:jc w:val="both"/>
      </w:pPr>
      <w:r>
        <w:rPr>
          <w:rFonts w:ascii="Times New Roman" w:hAnsi="Times New Roman"/>
          <w:color w:val="000000"/>
          <w:sz w:val="21"/>
        </w:rPr>
        <w:t>Module Context: Plant operating status frequently changes due to inverter failures, transformer maintenance, transmission line outages, or SLDC curtailment instructions. The system queries the active AWS DynamoDB control windows table (e.g., vedanjay-control-windows, plant status change events) to ingest real-time operational constraints.</w:t>
      </w:r>
    </w:p>
    <w:p w14:paraId="3CDC5B87" w14:textId="77777777" w:rsidR="006776C3" w:rsidRDefault="00000000">
      <w:pPr>
        <w:spacing w:before="40" w:after="80"/>
        <w:jc w:val="both"/>
      </w:pPr>
      <w:r>
        <w:rPr>
          <w:rFonts w:ascii="Times New Roman" w:hAnsi="Times New Roman"/>
          <w:color w:val="000000"/>
          <w:sz w:val="21"/>
        </w:rPr>
        <w:t>DynamoDB Event Schema &amp; Composite Keys: Plant status events are stored with primary partition key PLANT_CODE#EVENT_TYPE#DATE#TIME (e.g. SHAHA#SHUTDOWN#2026-10-07#14-30, ZETRIC#CURTAILMENT#2026-10-07#14-30) and attributes: site_id, asset_id ('COMBINED' or sub-generator name like 'PRANAV', 'LOKGREENB2'), control_type ('SHUTDOWN', 'CURTAILMENT'), derate_type ('FULL', 'DC', 'AC'), capacity_val (float), start_time (ISO IST string), end_time (ISO IST string), and is_active (boolean).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440"/>
        <w:gridCol w:w="1728"/>
        <w:gridCol w:w="2592"/>
        <w:gridCol w:w="2448"/>
      </w:tblGrid>
      <w:tr w:rsidR="006776C3" w14:paraId="197BAEDB" w14:textId="77777777">
        <w:trPr>
          <w:jc w:val="center"/>
        </w:trPr>
        <w:tc>
          <w:tcPr>
            <w:tcW w:w="1872" w:type="dxa"/>
            <w:tcMar>
              <w:top w:w="100" w:type="dxa"/>
              <w:left w:w="120" w:type="dxa"/>
              <w:bottom w:w="100" w:type="dxa"/>
              <w:right w:w="120" w:type="dxa"/>
            </w:tcMar>
          </w:tcPr>
          <w:p w14:paraId="6CB01618" w14:textId="77777777" w:rsidR="006776C3" w:rsidRDefault="00000000">
            <w:pPr>
              <w:spacing w:before="40" w:after="40"/>
            </w:pPr>
            <w:r>
              <w:rPr>
                <w:rFonts w:ascii="Times New Roman" w:hAnsi="Times New Roman"/>
                <w:b/>
                <w:color w:val="000000"/>
                <w:sz w:val="19"/>
              </w:rPr>
              <w:t>Event Category</w:t>
            </w:r>
          </w:p>
        </w:tc>
        <w:tc>
          <w:tcPr>
            <w:tcW w:w="1440" w:type="dxa"/>
            <w:tcMar>
              <w:top w:w="100" w:type="dxa"/>
              <w:left w:w="120" w:type="dxa"/>
              <w:bottom w:w="100" w:type="dxa"/>
              <w:right w:w="120" w:type="dxa"/>
            </w:tcMar>
          </w:tcPr>
          <w:p w14:paraId="3A4C7E92" w14:textId="77777777" w:rsidR="006776C3" w:rsidRDefault="00000000">
            <w:pPr>
              <w:spacing w:before="40" w:after="40"/>
            </w:pPr>
            <w:r>
              <w:rPr>
                <w:rFonts w:ascii="Times New Roman" w:hAnsi="Times New Roman"/>
                <w:b/>
                <w:color w:val="000000"/>
                <w:sz w:val="19"/>
              </w:rPr>
              <w:t>Derate Type</w:t>
            </w:r>
          </w:p>
        </w:tc>
        <w:tc>
          <w:tcPr>
            <w:tcW w:w="1728" w:type="dxa"/>
            <w:tcMar>
              <w:top w:w="100" w:type="dxa"/>
              <w:left w:w="120" w:type="dxa"/>
              <w:bottom w:w="100" w:type="dxa"/>
              <w:right w:w="120" w:type="dxa"/>
            </w:tcMar>
          </w:tcPr>
          <w:p w14:paraId="23A07797" w14:textId="77777777" w:rsidR="006776C3" w:rsidRDefault="00000000">
            <w:pPr>
              <w:spacing w:before="40" w:after="40"/>
            </w:pPr>
            <w:r>
              <w:rPr>
                <w:rFonts w:ascii="Times New Roman" w:hAnsi="Times New Roman"/>
                <w:b/>
                <w:color w:val="000000"/>
                <w:sz w:val="19"/>
              </w:rPr>
              <w:t>Capacity Value</w:t>
            </w:r>
          </w:p>
        </w:tc>
        <w:tc>
          <w:tcPr>
            <w:tcW w:w="2592" w:type="dxa"/>
            <w:tcMar>
              <w:top w:w="100" w:type="dxa"/>
              <w:left w:w="120" w:type="dxa"/>
              <w:bottom w:w="100" w:type="dxa"/>
              <w:right w:w="120" w:type="dxa"/>
            </w:tcMar>
          </w:tcPr>
          <w:p w14:paraId="5E189972" w14:textId="77777777" w:rsidR="006776C3" w:rsidRDefault="00000000">
            <w:pPr>
              <w:spacing w:before="40" w:after="40"/>
            </w:pPr>
            <w:r>
              <w:rPr>
                <w:rFonts w:ascii="Times New Roman" w:hAnsi="Times New Roman"/>
                <w:b/>
                <w:color w:val="000000"/>
                <w:sz w:val="19"/>
              </w:rPr>
              <w:t>Mathematical Action on Schedule P(b)</w:t>
            </w:r>
          </w:p>
        </w:tc>
        <w:tc>
          <w:tcPr>
            <w:tcW w:w="2448" w:type="dxa"/>
            <w:tcMar>
              <w:top w:w="100" w:type="dxa"/>
              <w:left w:w="120" w:type="dxa"/>
              <w:bottom w:w="100" w:type="dxa"/>
              <w:right w:w="120" w:type="dxa"/>
            </w:tcMar>
          </w:tcPr>
          <w:p w14:paraId="70C39017" w14:textId="77777777" w:rsidR="006776C3" w:rsidRDefault="00000000">
            <w:pPr>
              <w:spacing w:before="40" w:after="40"/>
            </w:pPr>
            <w:r>
              <w:rPr>
                <w:rFonts w:ascii="Times New Roman" w:hAnsi="Times New Roman"/>
                <w:b/>
                <w:color w:val="000000"/>
                <w:sz w:val="19"/>
              </w:rPr>
              <w:t>Action on Available Capacity AvC(b)</w:t>
            </w:r>
          </w:p>
        </w:tc>
      </w:tr>
      <w:tr w:rsidR="006776C3" w14:paraId="4CF6CFAA" w14:textId="77777777">
        <w:trPr>
          <w:jc w:val="center"/>
        </w:trPr>
        <w:tc>
          <w:tcPr>
            <w:tcW w:w="1872" w:type="dxa"/>
            <w:tcMar>
              <w:top w:w="80" w:type="dxa"/>
              <w:left w:w="120" w:type="dxa"/>
              <w:bottom w:w="80" w:type="dxa"/>
              <w:right w:w="120" w:type="dxa"/>
            </w:tcMar>
          </w:tcPr>
          <w:p w14:paraId="38EFBBA2" w14:textId="77777777" w:rsidR="006776C3" w:rsidRDefault="00000000">
            <w:pPr>
              <w:spacing w:before="20" w:after="40" w:line="264" w:lineRule="auto"/>
            </w:pPr>
            <w:r>
              <w:rPr>
                <w:rFonts w:ascii="Times New Roman" w:hAnsi="Times New Roman"/>
                <w:color w:val="000000"/>
                <w:sz w:val="18"/>
              </w:rPr>
              <w:t>FULL SHUTDOWN</w:t>
            </w:r>
          </w:p>
        </w:tc>
        <w:tc>
          <w:tcPr>
            <w:tcW w:w="1440" w:type="dxa"/>
            <w:tcMar>
              <w:top w:w="80" w:type="dxa"/>
              <w:left w:w="120" w:type="dxa"/>
              <w:bottom w:w="80" w:type="dxa"/>
              <w:right w:w="120" w:type="dxa"/>
            </w:tcMar>
          </w:tcPr>
          <w:p w14:paraId="5FFE18E8" w14:textId="77777777" w:rsidR="006776C3" w:rsidRDefault="00000000">
            <w:pPr>
              <w:spacing w:before="20" w:after="40" w:line="264" w:lineRule="auto"/>
            </w:pPr>
            <w:r>
              <w:rPr>
                <w:rFonts w:ascii="Times New Roman" w:hAnsi="Times New Roman"/>
                <w:color w:val="000000"/>
                <w:sz w:val="18"/>
              </w:rPr>
              <w:t>FULL</w:t>
            </w:r>
          </w:p>
        </w:tc>
        <w:tc>
          <w:tcPr>
            <w:tcW w:w="1728" w:type="dxa"/>
            <w:tcMar>
              <w:top w:w="80" w:type="dxa"/>
              <w:left w:w="120" w:type="dxa"/>
              <w:bottom w:w="80" w:type="dxa"/>
              <w:right w:w="120" w:type="dxa"/>
            </w:tcMar>
          </w:tcPr>
          <w:p w14:paraId="320E5B11" w14:textId="77777777" w:rsidR="006776C3" w:rsidRDefault="00000000">
            <w:pPr>
              <w:spacing w:before="20" w:after="40" w:line="264" w:lineRule="auto"/>
            </w:pPr>
            <w:r>
              <w:rPr>
                <w:rFonts w:ascii="Times New Roman" w:hAnsi="Times New Roman"/>
                <w:color w:val="000000"/>
                <w:sz w:val="18"/>
              </w:rPr>
              <w:t>0.00 MW</w:t>
            </w:r>
          </w:p>
        </w:tc>
        <w:tc>
          <w:tcPr>
            <w:tcW w:w="2592" w:type="dxa"/>
            <w:tcMar>
              <w:top w:w="80" w:type="dxa"/>
              <w:left w:w="120" w:type="dxa"/>
              <w:bottom w:w="80" w:type="dxa"/>
              <w:right w:w="120" w:type="dxa"/>
            </w:tcMar>
          </w:tcPr>
          <w:p w14:paraId="6BC86C65" w14:textId="77777777" w:rsidR="006776C3" w:rsidRDefault="00000000">
            <w:pPr>
              <w:spacing w:before="20" w:after="40" w:line="264" w:lineRule="auto"/>
              <w:jc w:val="both"/>
            </w:pPr>
            <w:r>
              <w:rPr>
                <w:rFonts w:ascii="Times New Roman" w:hAnsi="Times New Roman"/>
                <w:color w:val="000000"/>
                <w:sz w:val="18"/>
              </w:rPr>
              <w:t>P(b) = 0.00 MW strictly for b in [b_start .. b_end]</w:t>
            </w:r>
          </w:p>
        </w:tc>
        <w:tc>
          <w:tcPr>
            <w:tcW w:w="2448" w:type="dxa"/>
            <w:tcMar>
              <w:top w:w="80" w:type="dxa"/>
              <w:left w:w="120" w:type="dxa"/>
              <w:bottom w:w="80" w:type="dxa"/>
              <w:right w:w="120" w:type="dxa"/>
            </w:tcMar>
          </w:tcPr>
          <w:p w14:paraId="02F35B00" w14:textId="77777777" w:rsidR="006776C3" w:rsidRDefault="00000000">
            <w:pPr>
              <w:spacing w:before="20" w:after="40" w:line="264" w:lineRule="auto"/>
              <w:jc w:val="both"/>
            </w:pPr>
            <w:r>
              <w:rPr>
                <w:rFonts w:ascii="Times New Roman" w:hAnsi="Times New Roman"/>
                <w:color w:val="000000"/>
                <w:sz w:val="18"/>
              </w:rPr>
              <w:t>AvC(b) = 0.00 MW (Plant physically unavailable)</w:t>
            </w:r>
          </w:p>
        </w:tc>
      </w:tr>
      <w:tr w:rsidR="006776C3" w14:paraId="007787A1" w14:textId="77777777">
        <w:trPr>
          <w:jc w:val="center"/>
        </w:trPr>
        <w:tc>
          <w:tcPr>
            <w:tcW w:w="1872" w:type="dxa"/>
            <w:tcMar>
              <w:top w:w="80" w:type="dxa"/>
              <w:left w:w="120" w:type="dxa"/>
              <w:bottom w:w="80" w:type="dxa"/>
              <w:right w:w="120" w:type="dxa"/>
            </w:tcMar>
          </w:tcPr>
          <w:p w14:paraId="33897D3C" w14:textId="77777777" w:rsidR="006776C3" w:rsidRDefault="00000000">
            <w:pPr>
              <w:spacing w:before="20" w:after="40" w:line="264" w:lineRule="auto"/>
            </w:pPr>
            <w:r>
              <w:rPr>
                <w:rFonts w:ascii="Times New Roman" w:hAnsi="Times New Roman"/>
                <w:color w:val="000000"/>
                <w:sz w:val="18"/>
              </w:rPr>
              <w:t>PARTIAL DC SHUTDOWN</w:t>
            </w:r>
          </w:p>
        </w:tc>
        <w:tc>
          <w:tcPr>
            <w:tcW w:w="1440" w:type="dxa"/>
            <w:tcMar>
              <w:top w:w="80" w:type="dxa"/>
              <w:left w:w="120" w:type="dxa"/>
              <w:bottom w:w="80" w:type="dxa"/>
              <w:right w:w="120" w:type="dxa"/>
            </w:tcMar>
          </w:tcPr>
          <w:p w14:paraId="3C96346C" w14:textId="77777777" w:rsidR="006776C3" w:rsidRDefault="00000000">
            <w:pPr>
              <w:spacing w:before="20" w:after="40" w:line="264" w:lineRule="auto"/>
            </w:pPr>
            <w:r>
              <w:rPr>
                <w:rFonts w:ascii="Times New Roman" w:hAnsi="Times New Roman"/>
                <w:color w:val="000000"/>
                <w:sz w:val="18"/>
              </w:rPr>
              <w:t>DC</w:t>
            </w:r>
          </w:p>
        </w:tc>
        <w:tc>
          <w:tcPr>
            <w:tcW w:w="1728" w:type="dxa"/>
            <w:tcMar>
              <w:top w:w="80" w:type="dxa"/>
              <w:left w:w="120" w:type="dxa"/>
              <w:bottom w:w="80" w:type="dxa"/>
              <w:right w:w="120" w:type="dxa"/>
            </w:tcMar>
          </w:tcPr>
          <w:p w14:paraId="6965F3F7" w14:textId="77777777" w:rsidR="006776C3" w:rsidRDefault="00000000">
            <w:pPr>
              <w:spacing w:before="20" w:after="40" w:line="264" w:lineRule="auto"/>
              <w:jc w:val="both"/>
            </w:pPr>
            <w:r>
              <w:rPr>
                <w:rFonts w:ascii="Times New Roman" w:hAnsi="Times New Roman"/>
                <w:color w:val="000000"/>
                <w:sz w:val="18"/>
              </w:rPr>
              <w:t>Delta P_dc (e.g. 2.0 or 5.0 MW)</w:t>
            </w:r>
          </w:p>
        </w:tc>
        <w:tc>
          <w:tcPr>
            <w:tcW w:w="2592" w:type="dxa"/>
            <w:tcMar>
              <w:top w:w="80" w:type="dxa"/>
              <w:left w:w="120" w:type="dxa"/>
              <w:bottom w:w="80" w:type="dxa"/>
              <w:right w:w="120" w:type="dxa"/>
            </w:tcMar>
          </w:tcPr>
          <w:p w14:paraId="074D37AE" w14:textId="77777777" w:rsidR="006776C3" w:rsidRDefault="00000000">
            <w:pPr>
              <w:spacing w:before="20" w:after="40" w:line="264" w:lineRule="auto"/>
              <w:jc w:val="both"/>
            </w:pPr>
            <w:r>
              <w:rPr>
                <w:rFonts w:ascii="Times New Roman" w:hAnsi="Times New Roman"/>
                <w:color w:val="000000"/>
                <w:sz w:val="18"/>
              </w:rPr>
              <w:t>P(b) = P_base(b) * (1.0 - Delta P_dc / P_dc_total)</w:t>
            </w:r>
          </w:p>
        </w:tc>
        <w:tc>
          <w:tcPr>
            <w:tcW w:w="2448" w:type="dxa"/>
            <w:tcMar>
              <w:top w:w="80" w:type="dxa"/>
              <w:left w:w="120" w:type="dxa"/>
              <w:bottom w:w="80" w:type="dxa"/>
              <w:right w:w="120" w:type="dxa"/>
            </w:tcMar>
          </w:tcPr>
          <w:p w14:paraId="385DC5BC" w14:textId="77777777" w:rsidR="006776C3" w:rsidRDefault="00000000">
            <w:pPr>
              <w:spacing w:before="20" w:after="40" w:line="264" w:lineRule="auto"/>
              <w:jc w:val="both"/>
            </w:pPr>
            <w:r>
              <w:rPr>
                <w:rFonts w:ascii="Times New Roman" w:hAnsi="Times New Roman"/>
                <w:color w:val="000000"/>
                <w:sz w:val="18"/>
              </w:rPr>
              <w:t>AvC(b) = AvC_base(b) * (1.0 - Delta P_dc / P_dc_total)</w:t>
            </w:r>
          </w:p>
        </w:tc>
      </w:tr>
      <w:tr w:rsidR="006776C3" w14:paraId="3A382DE6" w14:textId="77777777">
        <w:trPr>
          <w:jc w:val="center"/>
        </w:trPr>
        <w:tc>
          <w:tcPr>
            <w:tcW w:w="1872" w:type="dxa"/>
            <w:tcMar>
              <w:top w:w="80" w:type="dxa"/>
              <w:left w:w="120" w:type="dxa"/>
              <w:bottom w:w="80" w:type="dxa"/>
              <w:right w:w="120" w:type="dxa"/>
            </w:tcMar>
          </w:tcPr>
          <w:p w14:paraId="049AE629" w14:textId="77777777" w:rsidR="006776C3" w:rsidRDefault="00000000">
            <w:pPr>
              <w:spacing w:before="20" w:after="40" w:line="264" w:lineRule="auto"/>
            </w:pPr>
            <w:r>
              <w:rPr>
                <w:rFonts w:ascii="Times New Roman" w:hAnsi="Times New Roman"/>
                <w:color w:val="000000"/>
                <w:sz w:val="18"/>
              </w:rPr>
              <w:t>AC EXPORT CURTAILMENT</w:t>
            </w:r>
          </w:p>
        </w:tc>
        <w:tc>
          <w:tcPr>
            <w:tcW w:w="1440" w:type="dxa"/>
            <w:tcMar>
              <w:top w:w="80" w:type="dxa"/>
              <w:left w:w="120" w:type="dxa"/>
              <w:bottom w:w="80" w:type="dxa"/>
              <w:right w:w="120" w:type="dxa"/>
            </w:tcMar>
          </w:tcPr>
          <w:p w14:paraId="457C6EFD" w14:textId="77777777" w:rsidR="006776C3" w:rsidRDefault="00000000">
            <w:pPr>
              <w:spacing w:before="20" w:after="40" w:line="264" w:lineRule="auto"/>
            </w:pPr>
            <w:r>
              <w:rPr>
                <w:rFonts w:ascii="Times New Roman" w:hAnsi="Times New Roman"/>
                <w:color w:val="000000"/>
                <w:sz w:val="18"/>
              </w:rPr>
              <w:t>AC</w:t>
            </w:r>
          </w:p>
        </w:tc>
        <w:tc>
          <w:tcPr>
            <w:tcW w:w="1728" w:type="dxa"/>
            <w:tcMar>
              <w:top w:w="80" w:type="dxa"/>
              <w:left w:w="120" w:type="dxa"/>
              <w:bottom w:w="80" w:type="dxa"/>
              <w:right w:w="120" w:type="dxa"/>
            </w:tcMar>
          </w:tcPr>
          <w:p w14:paraId="51BAB8CF" w14:textId="77777777" w:rsidR="006776C3" w:rsidRDefault="00000000">
            <w:pPr>
              <w:spacing w:before="20" w:after="40" w:line="264" w:lineRule="auto"/>
            </w:pPr>
            <w:r>
              <w:rPr>
                <w:rFonts w:ascii="Times New Roman" w:hAnsi="Times New Roman"/>
                <w:color w:val="000000"/>
                <w:sz w:val="18"/>
              </w:rPr>
              <w:t>P_curtail_ac (e.g. 10.0 MW)</w:t>
            </w:r>
          </w:p>
        </w:tc>
        <w:tc>
          <w:tcPr>
            <w:tcW w:w="2592" w:type="dxa"/>
            <w:tcMar>
              <w:top w:w="80" w:type="dxa"/>
              <w:left w:w="120" w:type="dxa"/>
              <w:bottom w:w="80" w:type="dxa"/>
              <w:right w:w="120" w:type="dxa"/>
            </w:tcMar>
          </w:tcPr>
          <w:p w14:paraId="0350B013" w14:textId="77777777" w:rsidR="006776C3" w:rsidRDefault="00000000">
            <w:pPr>
              <w:spacing w:before="20" w:after="40" w:line="264" w:lineRule="auto"/>
            </w:pPr>
            <w:r>
              <w:rPr>
                <w:rFonts w:ascii="Times New Roman" w:hAnsi="Times New Roman"/>
                <w:color w:val="000000"/>
                <w:sz w:val="18"/>
              </w:rPr>
              <w:t>P(b) = min(P_unconstrained(b), P_curtail_ac)</w:t>
            </w:r>
          </w:p>
        </w:tc>
        <w:tc>
          <w:tcPr>
            <w:tcW w:w="2448" w:type="dxa"/>
            <w:tcMar>
              <w:top w:w="80" w:type="dxa"/>
              <w:left w:w="120" w:type="dxa"/>
              <w:bottom w:w="80" w:type="dxa"/>
              <w:right w:w="120" w:type="dxa"/>
            </w:tcMar>
          </w:tcPr>
          <w:p w14:paraId="497F7855" w14:textId="77777777" w:rsidR="006776C3" w:rsidRDefault="00000000">
            <w:pPr>
              <w:spacing w:before="20" w:after="40" w:line="264" w:lineRule="auto"/>
            </w:pPr>
            <w:r>
              <w:rPr>
                <w:rFonts w:ascii="Times New Roman" w:hAnsi="Times New Roman"/>
                <w:color w:val="000000"/>
                <w:sz w:val="18"/>
              </w:rPr>
              <w:t>AvC(b) = P_unconstrained(b) (Preserves commercial rights!)</w:t>
            </w:r>
          </w:p>
        </w:tc>
      </w:tr>
    </w:tbl>
    <w:p w14:paraId="184592F2" w14:textId="77777777" w:rsidR="006776C3" w:rsidRDefault="006776C3">
      <w:pPr>
        <w:spacing w:after="80"/>
      </w:pPr>
    </w:p>
    <w:p w14:paraId="4022FED8" w14:textId="77777777" w:rsidR="006776C3" w:rsidRDefault="00000000">
      <w:pPr>
        <w:spacing w:before="40" w:after="80"/>
        <w:jc w:val="both"/>
      </w:pPr>
      <w:r>
        <w:rPr>
          <w:rFonts w:ascii="Times New Roman" w:hAnsi="Times New Roman"/>
          <w:color w:val="000000"/>
          <w:sz w:val="21"/>
        </w:rPr>
        <w:t>Timestamp to Block Discretization Algorithm: Given start timestamp T_start and end timestamp T_end in IST, the block range [b_start .. b_end] is resolved deterministically: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553BBBA9" w14:textId="77777777">
        <w:trPr>
          <w:jc w:val="center"/>
        </w:trPr>
        <w:tc>
          <w:tcPr>
            <w:tcW w:w="9360" w:type="dxa"/>
            <w:tcMar>
              <w:top w:w="120" w:type="dxa"/>
              <w:left w:w="160" w:type="dxa"/>
              <w:bottom w:w="120" w:type="dxa"/>
              <w:right w:w="160" w:type="dxa"/>
            </w:tcMar>
          </w:tcPr>
          <w:p w14:paraId="19976F66"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start</m:t>
                            </m:r>
                          </m:e>
                        </m:box>
                      </m:sub>
                    </m:sSub>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nor/>
                                          </m:rPr>
                                          <m:t>hour</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start</m:t>
                                                </m:r>
                                              </m:e>
                                            </m:box>
                                          </m:sub>
                                        </m:sSub>
                                        <m:r>
                                          <m:rPr>
                                            <m:sty m:val="p"/>
                                          </m:rPr>
                                          <w:rPr>
                                            <w:rFonts w:ascii="Cambria Math" w:hAnsi="Cambria Math"/>
                                          </w:rPr>
                                          <m:t>)×60+</m:t>
                                        </m:r>
                                        <m:r>
                                          <m:rPr>
                                            <m:nor/>
                                          </m:rPr>
                                          <m:t>minute</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start</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15</m:t>
                                        </m:r>
                                      </m:e>
                                    </m:box>
                                  </m:den>
                                </m:f>
                              </m:e>
                            </m:box>
                          </m:e>
                        </m:d>
                      </m:e>
                    </m:box>
                    <m:r>
                      <m:rPr>
                        <m:sty m:val="p"/>
                      </m:rPr>
                      <w:rPr>
                        <w:rFonts w:ascii="Cambria Math" w:hAnsi="Cambria Math"/>
                      </w:rPr>
                      <m:t>+1,</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end</m:t>
                            </m:r>
                          </m:e>
                        </m:box>
                      </m:sub>
                    </m:sSub>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nor/>
                                          </m:rPr>
                                          <m:t>hour</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end</m:t>
                                                </m:r>
                                              </m:e>
                                            </m:box>
                                          </m:sub>
                                        </m:sSub>
                                        <m:r>
                                          <m:rPr>
                                            <m:sty m:val="p"/>
                                          </m:rPr>
                                          <w:rPr>
                                            <w:rFonts w:ascii="Cambria Math" w:hAnsi="Cambria Math"/>
                                          </w:rPr>
                                          <m:t>)×60+</m:t>
                                        </m:r>
                                        <m:r>
                                          <m:rPr>
                                            <m:nor/>
                                          </m:rPr>
                                          <m:t>minute</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end</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15</m:t>
                                        </m:r>
                                      </m:e>
                                    </m:box>
                                  </m:den>
                                </m:f>
                              </m:e>
                            </m:box>
                          </m:e>
                        </m:d>
                      </m:e>
                    </m:box>
                  </m:e>
                </m:box>
              </m:oMath>
            </m:oMathPara>
          </w:p>
          <w:p w14:paraId="6199681B" w14:textId="77777777" w:rsidR="006776C3" w:rsidRDefault="00000000">
            <w:pPr>
              <w:spacing w:before="60" w:after="40"/>
              <w:jc w:val="both"/>
            </w:pPr>
            <w:r>
              <w:rPr>
                <w:rFonts w:ascii="Times New Roman" w:hAnsi="Times New Roman"/>
                <w:i/>
                <w:color w:val="000000"/>
                <w:sz w:val="19"/>
              </w:rPr>
              <w:t>Where: Exact mapping of event time window to 15-minute grid blocks [b_start .. b_end].</w:t>
            </w:r>
          </w:p>
        </w:tc>
      </w:tr>
    </w:tbl>
    <w:p w14:paraId="6F9B12CA" w14:textId="77777777" w:rsidR="006776C3" w:rsidRDefault="006776C3">
      <w:pPr>
        <w:spacing w:after="60"/>
      </w:pPr>
    </w:p>
    <w:p w14:paraId="2B2CCBC4" w14:textId="77777777" w:rsidR="006776C3" w:rsidRDefault="00000000">
      <w:pPr>
        <w:keepNext/>
        <w:spacing w:before="220" w:after="80"/>
      </w:pPr>
      <w:r>
        <w:rPr>
          <w:rFonts w:ascii="Times New Roman" w:hAnsi="Times New Roman"/>
          <w:b/>
          <w:color w:val="000000"/>
          <w:sz w:val="26"/>
        </w:rPr>
        <w:t>2.10 Module S8: Multi-Generator Asset Decomposition &amp; Multi-Column Schedule Engine</w:t>
      </w:r>
    </w:p>
    <w:p w14:paraId="7091E5C2" w14:textId="77777777" w:rsidR="006776C3" w:rsidRDefault="00000000">
      <w:pPr>
        <w:spacing w:before="40" w:after="80"/>
        <w:jc w:val="both"/>
      </w:pPr>
      <w:r>
        <w:rPr>
          <w:rFonts w:ascii="Times New Roman" w:hAnsi="Times New Roman"/>
          <w:color w:val="000000"/>
          <w:sz w:val="21"/>
        </w:rPr>
        <w:t>Module Context: Major utility solar installations operate as multi-generator complexes comprising multiple distinct investor assets, solar parks, or injection feeders connected behind a common grid interconnect (e.g., ZETRIC/ZTRIC, ENRICH, SHAHA). In earlier legacy implementations, Intraday schedules collapsed multi-generator plants into single aggregated columns. The modern Intellis architecture enforces strict multi-column asset preservation across all Intraday pipeline outputs.</w:t>
      </w:r>
    </w:p>
    <w:p w14:paraId="28282F3A" w14:textId="77777777" w:rsidR="006776C3" w:rsidRDefault="00000000">
      <w:pPr>
        <w:pStyle w:val="ListBullet"/>
        <w:spacing w:before="40" w:after="60"/>
        <w:jc w:val="both"/>
      </w:pPr>
      <w:r>
        <w:rPr>
          <w:rFonts w:ascii="Times New Roman" w:hAnsi="Times New Roman"/>
          <w:b/>
          <w:color w:val="000000"/>
          <w:sz w:val="21"/>
        </w:rPr>
        <w:t xml:space="preserve">Sub-Asset Level Event Resolution: </w:t>
      </w:r>
      <w:r>
        <w:rPr>
          <w:rFonts w:ascii="Times New Roman" w:hAnsi="Times New Roman"/>
          <w:color w:val="000000"/>
          <w:sz w:val="21"/>
        </w:rPr>
        <w:t>For plant SHAHA, nominal AC capacity is partitioned across sub-assets: PRANAV (15.0 MW AC), LOKGREENB2 (10.0 MW AC), etc. When an event specifies SHAHA#SHUTDOWN#2026-10-07#14-30 for asset LOKGREENB2 derating 2.0 MW DC, only the LOKGREENB2 column is derated; PRANAV remains at unconstrained generation.</w:t>
      </w:r>
    </w:p>
    <w:p w14:paraId="28A87F57" w14:textId="77777777" w:rsidR="006776C3" w:rsidRDefault="00000000">
      <w:pPr>
        <w:pStyle w:val="ListBullet"/>
        <w:spacing w:before="40" w:after="60"/>
        <w:jc w:val="both"/>
      </w:pPr>
      <w:r>
        <w:rPr>
          <w:rFonts w:ascii="Times New Roman" w:hAnsi="Times New Roman"/>
          <w:b/>
          <w:color w:val="000000"/>
          <w:sz w:val="21"/>
        </w:rPr>
        <w:t xml:space="preserve">Combined Level Proportional Allocation: </w:t>
      </w:r>
      <w:r>
        <w:rPr>
          <w:rFonts w:ascii="Times New Roman" w:hAnsi="Times New Roman"/>
          <w:color w:val="000000"/>
          <w:sz w:val="21"/>
        </w:rPr>
        <w:t>When an event targets 'COMBINED' (e.g., ZETRIC#CURTAILMENT#2026-10-07#14-30 capping export at 10.0 MW AC), the curtailment is allocated proportionally across active sub-assets according to their instantaneous generation share: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2E41866C" w14:textId="77777777">
        <w:trPr>
          <w:jc w:val="center"/>
        </w:trPr>
        <w:tc>
          <w:tcPr>
            <w:tcW w:w="9360" w:type="dxa"/>
            <w:tcMar>
              <w:top w:w="120" w:type="dxa"/>
              <w:left w:w="160" w:type="dxa"/>
              <w:bottom w:w="120" w:type="dxa"/>
              <w:right w:w="160" w:type="dxa"/>
            </w:tcMar>
          </w:tcPr>
          <w:p w14:paraId="6329FA14"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asset</m:t>
                            </m:r>
                            <m:r>
                              <m:rPr>
                                <m:sty m:val="p"/>
                              </m:rPr>
                              <w:rPr>
                                <w:rFonts w:ascii="Cambria Math" w:hAnsi="Cambria Math"/>
                              </w:rPr>
                              <m:t>,</m:t>
                            </m:r>
                            <m:r>
                              <w:rPr>
                                <w:rFonts w:ascii="Cambria Math" w:hAnsi="Cambria Math"/>
                              </w:rPr>
                              <m:t>i</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total\_curtailed</m:t>
                            </m:r>
                          </m:e>
                        </m:box>
                      </m:sub>
                    </m:sSub>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unconstrained</m:t>
                                    </m:r>
                                    <m:r>
                                      <m:rPr>
                                        <m:sty m:val="p"/>
                                      </m:rPr>
                                      <w:rPr>
                                        <w:rFonts w:ascii="Cambria Math" w:hAnsi="Cambria Math"/>
                                      </w:rPr>
                                      <m:t>,</m:t>
                                    </m:r>
                                    <m:r>
                                      <w:rPr>
                                        <w:rFonts w:ascii="Cambria Math" w:hAnsi="Cambria Math"/>
                                      </w:rPr>
                                      <m:t>i</m:t>
                                    </m:r>
                                  </m:e>
                                </m:box>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assets</m:t>
                                            </m:r>
                                          </m:e>
                                        </m:box>
                                      </m:sub>
                                    </m:sSub>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unconstrained</m:t>
                                        </m:r>
                                        <m:r>
                                          <m:rPr>
                                            <m:sty m:val="p"/>
                                          </m:rPr>
                                          <w:rPr>
                                            <w:rFonts w:ascii="Cambria Math" w:hAnsi="Cambria Math"/>
                                          </w:rPr>
                                          <m:t>,</m:t>
                                        </m:r>
                                        <m:r>
                                          <w:rPr>
                                            <w:rFonts w:ascii="Cambria Math" w:hAnsi="Cambria Math"/>
                                          </w:rPr>
                                          <m:t>k</m:t>
                                        </m:r>
                                      </m:e>
                                    </m:box>
                                  </m:sub>
                                </m:sSub>
                                <m:r>
                                  <m:rPr>
                                    <m:sty m:val="p"/>
                                  </m:rPr>
                                  <w:rPr>
                                    <w:rFonts w:ascii="Cambria Math" w:hAnsi="Cambria Math"/>
                                  </w:rPr>
                                  <m:t>(</m:t>
                                </m:r>
                                <m:r>
                                  <w:rPr>
                                    <w:rFonts w:ascii="Cambria Math" w:hAnsi="Cambria Math"/>
                                  </w:rPr>
                                  <m:t>b</m:t>
                                </m:r>
                                <m:r>
                                  <m:rPr>
                                    <m:sty m:val="p"/>
                                  </m:rPr>
                                  <w:rPr>
                                    <w:rFonts w:ascii="Cambria Math" w:hAnsi="Cambria Math"/>
                                  </w:rPr>
                                  <m:t>)</m:t>
                                </m:r>
                              </m:e>
                            </m:nary>
                          </m:e>
                        </m:box>
                      </m:den>
                    </m:f>
                  </m:e>
                </m:box>
              </m:oMath>
            </m:oMathPara>
          </w:p>
          <w:p w14:paraId="5C6BCA6C" w14:textId="77777777" w:rsidR="006776C3" w:rsidRDefault="00000000">
            <w:pPr>
              <w:spacing w:before="60" w:after="40"/>
              <w:jc w:val="both"/>
            </w:pPr>
            <w:r>
              <w:rPr>
                <w:rFonts w:ascii="Times New Roman" w:hAnsi="Times New Roman"/>
                <w:i/>
                <w:color w:val="000000"/>
                <w:sz w:val="19"/>
              </w:rPr>
              <w:t>Where: Proportional allocation of grid curtailment ceiling across active sub-assets.</w:t>
            </w:r>
          </w:p>
        </w:tc>
      </w:tr>
    </w:tbl>
    <w:p w14:paraId="22CEBA5F" w14:textId="77777777" w:rsidR="006776C3" w:rsidRDefault="006776C3">
      <w:pPr>
        <w:spacing w:after="60"/>
      </w:pPr>
    </w:p>
    <w:p w14:paraId="6FD09FE2" w14:textId="77777777" w:rsidR="006776C3" w:rsidRDefault="00000000">
      <w:pPr>
        <w:pStyle w:val="ListBullet"/>
        <w:spacing w:before="40" w:after="60"/>
        <w:jc w:val="both"/>
      </w:pPr>
      <w:r>
        <w:rPr>
          <w:rFonts w:ascii="Times New Roman" w:hAnsi="Times New Roman"/>
          <w:b/>
          <w:color w:val="000000"/>
          <w:sz w:val="21"/>
        </w:rPr>
        <w:t xml:space="preserve">Multi-Column CSV Integrity: </w:t>
      </w:r>
      <w:r>
        <w:rPr>
          <w:rFonts w:ascii="Times New Roman" w:hAnsi="Times New Roman"/>
          <w:color w:val="000000"/>
          <w:sz w:val="21"/>
        </w:rPr>
        <w:t>All output CSV files (snapshot, latest, current_final) maintain canonical statutory multi-column schemas: [Block_No, From, To, TOTAL_MW, ASSET_1_MW, ASSET_2_MW, ..., AvC_MW].</w:t>
      </w:r>
    </w:p>
    <w:p w14:paraId="319284FB" w14:textId="77777777" w:rsidR="006776C3" w:rsidRDefault="00000000">
      <w:pPr>
        <w:keepNext/>
        <w:spacing w:before="220" w:after="80"/>
      </w:pPr>
      <w:r>
        <w:rPr>
          <w:rFonts w:ascii="Times New Roman" w:hAnsi="Times New Roman"/>
          <w:b/>
          <w:color w:val="000000"/>
          <w:sz w:val="26"/>
        </w:rPr>
        <w:t>2.11 Module S9: Master Strategic Prompt Construction &amp; Layer 2 Diagnostic Assembly</w:t>
      </w:r>
    </w:p>
    <w:p w14:paraId="5D046FF7" w14:textId="77777777" w:rsidR="006776C3" w:rsidRDefault="00000000">
      <w:pPr>
        <w:spacing w:before="40" w:after="80"/>
        <w:jc w:val="both"/>
      </w:pPr>
      <w:r>
        <w:rPr>
          <w:rFonts w:ascii="Times New Roman" w:hAnsi="Times New Roman"/>
          <w:color w:val="000000"/>
          <w:sz w:val="21"/>
        </w:rPr>
        <w:t>Module Context: To enable high-level strategic reasoning over complex atmospheric patterns, the system synthesizes plant telemetry, weather models, and historical diagnostic feedback into an information-dense prompt for the LLM arbiter.</w:t>
      </w:r>
    </w:p>
    <w:p w14:paraId="0E484E52" w14:textId="77777777" w:rsidR="006776C3" w:rsidRDefault="00000000">
      <w:pPr>
        <w:pStyle w:val="ListBullet"/>
        <w:spacing w:before="40" w:after="60"/>
        <w:jc w:val="both"/>
      </w:pPr>
      <w:r>
        <w:rPr>
          <w:rFonts w:ascii="Times New Roman" w:hAnsi="Times New Roman"/>
          <w:b/>
          <w:color w:val="000000"/>
          <w:sz w:val="21"/>
        </w:rPr>
        <w:t xml:space="preserve">Section 1 — Plant Hardware Constraints: </w:t>
      </w:r>
      <w:r>
        <w:rPr>
          <w:rFonts w:ascii="Times New Roman" w:hAnsi="Times New Roman"/>
          <w:color w:val="000000"/>
          <w:sz w:val="21"/>
        </w:rPr>
        <w:t>Includes P_CAP_AC, P_CAP_DC, inverter station count, and active maintenance outages.</w:t>
      </w:r>
    </w:p>
    <w:p w14:paraId="06F14F5F" w14:textId="77777777" w:rsidR="006776C3" w:rsidRDefault="00000000">
      <w:pPr>
        <w:pStyle w:val="ListBullet"/>
        <w:spacing w:before="40" w:after="60"/>
        <w:jc w:val="both"/>
      </w:pPr>
      <w:r>
        <w:rPr>
          <w:rFonts w:ascii="Times New Roman" w:hAnsi="Times New Roman"/>
          <w:b/>
          <w:color w:val="000000"/>
          <w:sz w:val="21"/>
        </w:rPr>
        <w:t xml:space="preserve">Section 2 — Grid Regulatory Timing: </w:t>
      </w:r>
      <w:r>
        <w:rPr>
          <w:rFonts w:ascii="Times New Roman" w:hAnsi="Times New Roman"/>
          <w:color w:val="000000"/>
          <w:sz w:val="21"/>
        </w:rPr>
        <w:t>Identifies current block R, statutory freeze lag D, frozen zone [R .. R+D-1], and target 12-block window [B_act .. B_act+11].</w:t>
      </w:r>
    </w:p>
    <w:p w14:paraId="727EB019" w14:textId="77777777" w:rsidR="006776C3" w:rsidRDefault="00000000">
      <w:pPr>
        <w:pStyle w:val="ListBullet"/>
        <w:spacing w:before="40" w:after="60"/>
        <w:jc w:val="both"/>
      </w:pPr>
      <w:r>
        <w:rPr>
          <w:rFonts w:ascii="Times New Roman" w:hAnsi="Times New Roman"/>
          <w:b/>
          <w:color w:val="000000"/>
          <w:sz w:val="21"/>
        </w:rPr>
        <w:t xml:space="preserve">Section 3 — Atmospheric Classification: </w:t>
      </w:r>
      <w:r>
        <w:rPr>
          <w:rFonts w:ascii="Times New Roman" w:hAnsi="Times New Roman"/>
          <w:color w:val="000000"/>
          <w:sz w:val="21"/>
        </w:rPr>
        <w:t>Classifies atmospheric regime into CLEAR_SKY (Kt &gt;= 0.80), PARTLY_CLOUDY (0.50 &lt;= Kt &lt; 0.80), OVERCAST (0.25 &lt;= Kt &lt; 0.50), or RAIN (Kt &lt; 0.25).</w:t>
      </w:r>
    </w:p>
    <w:p w14:paraId="01369EF4" w14:textId="77777777" w:rsidR="006776C3" w:rsidRDefault="00000000">
      <w:pPr>
        <w:pStyle w:val="ListBullet"/>
        <w:spacing w:before="40" w:after="60"/>
        <w:jc w:val="both"/>
      </w:pPr>
      <w:r>
        <w:rPr>
          <w:rFonts w:ascii="Times New Roman" w:hAnsi="Times New Roman"/>
          <w:b/>
          <w:color w:val="000000"/>
          <w:sz w:val="21"/>
        </w:rPr>
        <w:t xml:space="preserve">Section 4 — Layer 2 Diagnostic Feedback: </w:t>
      </w:r>
      <w:r>
        <w:rPr>
          <w:rFonts w:ascii="Times New Roman" w:hAnsi="Times New Roman"/>
          <w:color w:val="000000"/>
          <w:sz w:val="21"/>
        </w:rPr>
        <w:t>Embeds recent block MAE, cloud passage timing, and diagnostic directives from prior revision gates.</w:t>
      </w:r>
    </w:p>
    <w:p w14:paraId="277CB176" w14:textId="77777777" w:rsidR="006776C3" w:rsidRDefault="00000000">
      <w:pPr>
        <w:pStyle w:val="ListBullet"/>
        <w:spacing w:before="40" w:after="60"/>
        <w:jc w:val="both"/>
      </w:pPr>
      <w:r>
        <w:rPr>
          <w:rFonts w:ascii="Times New Roman" w:hAnsi="Times New Roman"/>
          <w:b/>
          <w:color w:val="000000"/>
          <w:sz w:val="21"/>
        </w:rPr>
        <w:lastRenderedPageBreak/>
        <w:t xml:space="preserve">Section 5 — Multi-Model Comparison Table: </w:t>
      </w:r>
      <w:r>
        <w:rPr>
          <w:rFonts w:ascii="Times New Roman" w:hAnsi="Times New Roman"/>
          <w:color w:val="000000"/>
          <w:sz w:val="21"/>
        </w:rPr>
        <w:t>Block-by-block comparison of Clear-Sky, SCADA Telemetry Bridge, ECMWF, GFS, ICON, and GEM forecasts.</w:t>
      </w:r>
    </w:p>
    <w:p w14:paraId="75B0C5E5" w14:textId="77777777" w:rsidR="006776C3" w:rsidRDefault="00000000">
      <w:pPr>
        <w:pStyle w:val="ListBullet"/>
        <w:spacing w:before="40" w:after="60"/>
        <w:jc w:val="both"/>
      </w:pPr>
      <w:r>
        <w:rPr>
          <w:rFonts w:ascii="Times New Roman" w:hAnsi="Times New Roman"/>
          <w:b/>
          <w:color w:val="000000"/>
          <w:sz w:val="21"/>
        </w:rPr>
        <w:t xml:space="preserve">Section 6 — Strict JSON Schema: </w:t>
      </w:r>
      <w:r>
        <w:rPr>
          <w:rFonts w:ascii="Times New Roman" w:hAnsi="Times New Roman"/>
          <w:color w:val="000000"/>
          <w:sz w:val="21"/>
        </w:rPr>
        <w:t>Specifies target JSON schema with fields: regime, quantile_bias_factor, reasoning, and block_predictions.</w:t>
      </w:r>
    </w:p>
    <w:p w14:paraId="19A4D938" w14:textId="77777777" w:rsidR="006776C3" w:rsidRDefault="00000000">
      <w:pPr>
        <w:keepNext/>
        <w:spacing w:before="220" w:after="80"/>
      </w:pPr>
      <w:r>
        <w:rPr>
          <w:rFonts w:ascii="Times New Roman" w:hAnsi="Times New Roman"/>
          <w:b/>
          <w:color w:val="000000"/>
          <w:sz w:val="26"/>
        </w:rPr>
        <w:t>2.12 Module S10: OpenRouter Strategic LLM Arbiter &amp; Resilient Multi-Key Failover Matrix</w:t>
      </w:r>
    </w:p>
    <w:p w14:paraId="642DEE51" w14:textId="77777777" w:rsidR="006776C3" w:rsidRDefault="00000000">
      <w:pPr>
        <w:spacing w:before="40" w:after="80"/>
        <w:jc w:val="both"/>
      </w:pPr>
      <w:r>
        <w:rPr>
          <w:rFonts w:ascii="Times New Roman" w:hAnsi="Times New Roman"/>
          <w:color w:val="000000"/>
          <w:sz w:val="21"/>
        </w:rPr>
        <w:t>Module Context: The strategic arbiter queries the OpenRouter API gateway targeting foundation reasoning models (openai/gpt-5.6-luna). To guarantee 99.99% system uptime and prevent execution timeouts within the AWS Lambda 60-second execution envelope, a resilient 3-tier multi-key rotation and failover matrix is enforced.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77232FC1" w14:textId="77777777">
        <w:trPr>
          <w:jc w:val="center"/>
        </w:trPr>
        <w:tc>
          <w:tcPr>
            <w:tcW w:w="9360" w:type="dxa"/>
            <w:tcMar>
              <w:top w:w="120" w:type="dxa"/>
              <w:left w:w="160" w:type="dxa"/>
              <w:bottom w:w="120" w:type="dxa"/>
              <w:right w:w="160" w:type="dxa"/>
            </w:tcMar>
          </w:tcPr>
          <w:p w14:paraId="511C8360"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K</m:t>
                        </m:r>
                      </m:e>
                      <m:sub>
                        <m:box>
                          <m:boxPr>
                            <m:ctrlPr>
                              <w:rPr>
                                <w:rFonts w:ascii="Cambria Math" w:hAnsi="Cambria Math"/>
                              </w:rPr>
                            </m:ctrlPr>
                          </m:boxPr>
                          <m:e>
                            <m:r>
                              <m:rPr>
                                <m:nor/>
                              </m:rPr>
                              <m:t>pool</m:t>
                            </m:r>
                          </m:e>
                        </m:box>
                      </m:sub>
                    </m:sSub>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nor/>
                                      </m:rPr>
                                      <m:t>KEY</m:t>
                                    </m:r>
                                  </m:e>
                                  <m:sub>
                                    <m:box>
                                      <m:boxPr>
                                        <m:ctrlPr>
                                          <w:rPr>
                                            <w:rFonts w:ascii="Cambria Math" w:hAnsi="Cambria Math"/>
                                          </w:rPr>
                                        </m:ctrlPr>
                                      </m:boxPr>
                                      <m:e>
                                        <m:r>
                                          <m:rPr>
                                            <m:nor/>
                                          </m:rPr>
                                          <m:t>primary</m:t>
                                        </m:r>
                                      </m:e>
                                    </m:box>
                                  </m:sub>
                                </m:sSub>
                                <m:r>
                                  <m:rPr>
                                    <m:sty m:val="p"/>
                                  </m:rPr>
                                  <w:rPr>
                                    <w:rFonts w:ascii="Cambria Math" w:hAnsi="Cambria Math"/>
                                  </w:rPr>
                                  <m:t>,</m:t>
                                </m:r>
                                <m:sSub>
                                  <m:sSubPr>
                                    <m:ctrlPr>
                                      <w:rPr>
                                        <w:rFonts w:ascii="Cambria Math" w:hAnsi="Cambria Math"/>
                                      </w:rPr>
                                    </m:ctrlPr>
                                  </m:sSubPr>
                                  <m:e>
                                    <m:r>
                                      <m:rPr>
                                        <m:nor/>
                                      </m:rPr>
                                      <m:t>KEY</m:t>
                                    </m:r>
                                  </m:e>
                                  <m:sub>
                                    <m:box>
                                      <m:boxPr>
                                        <m:ctrlPr>
                                          <w:rPr>
                                            <w:rFonts w:ascii="Cambria Math" w:hAnsi="Cambria Math"/>
                                          </w:rPr>
                                        </m:ctrlPr>
                                      </m:boxPr>
                                      <m:e>
                                        <m:r>
                                          <m:rPr>
                                            <m:nor/>
                                          </m:rPr>
                                          <m:t>secondary</m:t>
                                        </m:r>
                                      </m:e>
                                    </m:box>
                                  </m:sub>
                                </m:sSub>
                                <m:r>
                                  <m:rPr>
                                    <m:sty m:val="p"/>
                                  </m:rPr>
                                  <w:rPr>
                                    <w:rFonts w:ascii="Cambria Math" w:hAnsi="Cambria Math"/>
                                  </w:rPr>
                                  <m:t>,</m:t>
                                </m:r>
                                <m:sSub>
                                  <m:sSubPr>
                                    <m:ctrlPr>
                                      <w:rPr>
                                        <w:rFonts w:ascii="Cambria Math" w:hAnsi="Cambria Math"/>
                                      </w:rPr>
                                    </m:ctrlPr>
                                  </m:sSubPr>
                                  <m:e>
                                    <m:r>
                                      <m:rPr>
                                        <m:nor/>
                                      </m:rPr>
                                      <m:t>KEY</m:t>
                                    </m:r>
                                  </m:e>
                                  <m:sub>
                                    <m:box>
                                      <m:boxPr>
                                        <m:ctrlPr>
                                          <w:rPr>
                                            <w:rFonts w:ascii="Cambria Math" w:hAnsi="Cambria Math"/>
                                          </w:rPr>
                                        </m:ctrlPr>
                                      </m:boxPr>
                                      <m:e>
                                        <m:r>
                                          <m:rPr>
                                            <m:nor/>
                                          </m:rPr>
                                          <m:t>failover</m:t>
                                        </m:r>
                                      </m:e>
                                    </m:box>
                                  </m:sub>
                                </m:sSub>
                              </m:e>
                            </m:box>
                          </m:e>
                        </m:d>
                      </m:e>
                    </m:box>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backoff</m:t>
                            </m:r>
                          </m:e>
                        </m:box>
                      </m:sub>
                    </m:sSub>
                    <m:r>
                      <m:rPr>
                        <m:sty m:val="p"/>
                      </m:rPr>
                      <w:rPr>
                        <w:rFonts w:ascii="Cambria Math" w:hAnsi="Cambria Math"/>
                      </w:rPr>
                      <m:t>(</m:t>
                    </m:r>
                    <m:r>
                      <w:rPr>
                        <w:rFonts w:ascii="Cambria Math" w:hAnsi="Cambria Math"/>
                      </w:rPr>
                      <m:t>i</m:t>
                    </m:r>
                    <m:r>
                      <m:rPr>
                        <m:sty m:val="p"/>
                      </m:rPr>
                      <w:rPr>
                        <w:rFonts w:ascii="Cambria Math" w:hAnsi="Cambria Math"/>
                      </w:rPr>
                      <m:t>)=1.5×</m:t>
                    </m:r>
                    <m:sSup>
                      <m:sSupPr>
                        <m:ctrlPr>
                          <w:rPr>
                            <w:rFonts w:ascii="Cambria Math" w:hAnsi="Cambria Math"/>
                          </w:rPr>
                        </m:ctrlPr>
                      </m:sSupPr>
                      <m:e>
                        <m:r>
                          <m:rPr>
                            <m:sty m:val="p"/>
                          </m:rPr>
                          <w:rPr>
                            <w:rFonts w:ascii="Cambria Math" w:hAnsi="Cambria Math"/>
                          </w:rPr>
                          <m:t>2</m:t>
                        </m:r>
                      </m:e>
                      <m:sup>
                        <m:box>
                          <m:boxPr>
                            <m:ctrlPr>
                              <w:rPr>
                                <w:rFonts w:ascii="Cambria Math" w:hAnsi="Cambria Math"/>
                              </w:rPr>
                            </m:ctrlPr>
                          </m:boxPr>
                          <m:e>
                            <m:r>
                              <w:rPr>
                                <w:rFonts w:ascii="Cambria Math" w:hAnsi="Cambria Math"/>
                              </w:rPr>
                              <m:t>i</m:t>
                            </m:r>
                            <m:r>
                              <m:rPr>
                                <m:sty m:val="p"/>
                              </m:rPr>
                              <w:rPr>
                                <w:rFonts w:ascii="Cambria Math" w:hAnsi="Cambria Math"/>
                              </w:rPr>
                              <m:t>-1</m:t>
                            </m:r>
                          </m:e>
                        </m:box>
                      </m:sup>
                    </m:sSup>
                    <m:r>
                      <m:rPr>
                        <m:nor/>
                      </m:rPr>
                      <m:t> seconds</m:t>
                    </m:r>
                  </m:e>
                </m:box>
              </m:oMath>
            </m:oMathPara>
          </w:p>
          <w:p w14:paraId="4DE8CD92" w14:textId="77777777" w:rsidR="006776C3" w:rsidRDefault="00000000">
            <w:pPr>
              <w:spacing w:before="60" w:after="40"/>
              <w:jc w:val="both"/>
            </w:pPr>
            <w:r>
              <w:rPr>
                <w:rFonts w:ascii="Times New Roman" w:hAnsi="Times New Roman"/>
                <w:i/>
                <w:color w:val="000000"/>
                <w:sz w:val="19"/>
              </w:rPr>
              <w:t>Where: API key failover pool and exponential backoff retry on HTTP 429 or 503.</w:t>
            </w:r>
          </w:p>
        </w:tc>
      </w:tr>
    </w:tbl>
    <w:p w14:paraId="1BEBF787" w14:textId="77777777" w:rsidR="006776C3" w:rsidRDefault="006776C3">
      <w:pPr>
        <w:spacing w:after="60"/>
      </w:pPr>
    </w:p>
    <w:p w14:paraId="4683A59F" w14:textId="77777777" w:rsidR="006776C3" w:rsidRDefault="00000000">
      <w:pPr>
        <w:spacing w:before="40" w:after="80"/>
        <w:jc w:val="both"/>
      </w:pPr>
      <w:r>
        <w:rPr>
          <w:rFonts w:ascii="Times New Roman" w:hAnsi="Times New Roman"/>
          <w:color w:val="000000"/>
          <w:sz w:val="21"/>
        </w:rPr>
        <w:t>Safety Lockouts &amp; Deterministic Fallback SLA: The engine strips markdown fences, parses JSON, and validates that output schema constraints are satisfied. The is_trip_or_curtailment flag is deterministically locked to False (electrical tripping is managed exclusively by Module S7). If all three API keys fail or if JSON parsing errors occur, the system triggers an immediate, 0-millisecond deterministic fallback to the Module S5 fused physics baseline P_fused(b). Under no circumstance can an LLM outage halt grid schedule submission.</w:t>
      </w:r>
    </w:p>
    <w:p w14:paraId="4375ABB7" w14:textId="77777777" w:rsidR="006776C3" w:rsidRDefault="00000000">
      <w:pPr>
        <w:keepNext/>
        <w:spacing w:before="220" w:after="80"/>
      </w:pPr>
      <w:r>
        <w:rPr>
          <w:rFonts w:ascii="Times New Roman" w:hAnsi="Times New Roman"/>
          <w:b/>
          <w:color w:val="000000"/>
          <w:sz w:val="26"/>
        </w:rPr>
        <w:t>2.13 Module S11: Physical Guardrail Screening &amp; Master Schedule Assembly</w:t>
      </w:r>
    </w:p>
    <w:p w14:paraId="144954FD" w14:textId="77777777" w:rsidR="006776C3" w:rsidRDefault="00000000">
      <w:pPr>
        <w:spacing w:before="40" w:after="80"/>
        <w:jc w:val="both"/>
      </w:pPr>
      <w:r>
        <w:rPr>
          <w:rFonts w:ascii="Times New Roman" w:hAnsi="Times New Roman"/>
          <w:color w:val="000000"/>
          <w:sz w:val="21"/>
        </w:rPr>
        <w:t>Module Context: Before any predicted schedule can be approved for official grid dispatch, it must pass through four (4) immutable physical guardrails that deterministically override any anomalous predictions.</w:t>
      </w:r>
    </w:p>
    <w:p w14:paraId="5C4E28A7" w14:textId="77777777" w:rsidR="006776C3" w:rsidRDefault="00000000">
      <w:pPr>
        <w:pStyle w:val="ListBullet"/>
        <w:spacing w:before="40" w:after="60"/>
        <w:jc w:val="both"/>
      </w:pPr>
      <w:r>
        <w:rPr>
          <w:rFonts w:ascii="Times New Roman" w:hAnsi="Times New Roman"/>
          <w:b/>
          <w:color w:val="000000"/>
          <w:sz w:val="21"/>
        </w:rPr>
        <w:t xml:space="preserve">GUARDRAIL 1 — Solar Geometry Hard Night Cutoff: </w:t>
      </w:r>
      <w:r>
        <w:rPr>
          <w:rFonts w:ascii="Times New Roman" w:hAnsi="Times New Roman"/>
          <w:color w:val="000000"/>
          <w:sz w:val="21"/>
        </w:rPr>
        <w:t>For all blocks b &lt; 24 (before 05:45 IST) and b &gt; 74 (after 18:30 IST): P_schedule(b) = 0.00 MW strictly. Overrides any non-zero model prediction during nocturnal hours.</w:t>
      </w:r>
    </w:p>
    <w:p w14:paraId="3D7A7818" w14:textId="77777777" w:rsidR="006776C3" w:rsidRDefault="00000000">
      <w:pPr>
        <w:pStyle w:val="ListBullet"/>
        <w:spacing w:before="40" w:after="60"/>
        <w:jc w:val="both"/>
      </w:pPr>
      <w:r>
        <w:rPr>
          <w:rFonts w:ascii="Times New Roman" w:hAnsi="Times New Roman"/>
          <w:b/>
          <w:color w:val="000000"/>
          <w:sz w:val="21"/>
        </w:rPr>
        <w:t xml:space="preserve">GUARDRAIL 2 — Clear-Sky Negative Cut Lockout: </w:t>
      </w:r>
      <w:r>
        <w:rPr>
          <w:rFonts w:ascii="Times New Roman" w:hAnsi="Times New Roman"/>
          <w:color w:val="000000"/>
          <w:sz w:val="21"/>
        </w:rPr>
        <w:t>When atmospheric regime is CLEAR_SKY or Kt(b) &gt;= 0.85: model predictions cannot be depressed below the physics baseline: P_schedule(b) = max(P_llm(b), P_base_fused(b)). Eliminates artificial under-generation penalties on cloudless days.</w:t>
      </w:r>
    </w:p>
    <w:p w14:paraId="1E5DFA00" w14:textId="77777777" w:rsidR="006776C3" w:rsidRDefault="00000000">
      <w:pPr>
        <w:pStyle w:val="ListBullet"/>
        <w:spacing w:before="40" w:after="60"/>
        <w:jc w:val="both"/>
      </w:pPr>
      <w:r>
        <w:rPr>
          <w:rFonts w:ascii="Times New Roman" w:hAnsi="Times New Roman"/>
          <w:b/>
          <w:color w:val="000000"/>
          <w:sz w:val="21"/>
        </w:rPr>
        <w:t xml:space="preserve">GUARDRAIL 3 — Overcast Optical Cloud Ceiling: </w:t>
      </w:r>
      <w:r>
        <w:rPr>
          <w:rFonts w:ascii="Times New Roman" w:hAnsi="Times New Roman"/>
          <w:color w:val="000000"/>
          <w:sz w:val="21"/>
        </w:rPr>
        <w:t>When atmospheric regime is OVERCAST or RAIN (Kt(b) &lt; 0.50): model predictions are capped strictly at P_max = max(1.10 * P_base_fused(b), 0.25 * P_CAP_AC). Prevents over-optimistic spikes during heavy monsoon overcast.</w:t>
      </w:r>
    </w:p>
    <w:p w14:paraId="164C9E34" w14:textId="77777777" w:rsidR="006776C3" w:rsidRDefault="00000000">
      <w:pPr>
        <w:pStyle w:val="ListBullet"/>
        <w:spacing w:before="40" w:after="60"/>
        <w:jc w:val="both"/>
      </w:pPr>
      <w:r>
        <w:rPr>
          <w:rFonts w:ascii="Times New Roman" w:hAnsi="Times New Roman"/>
          <w:b/>
          <w:color w:val="000000"/>
          <w:sz w:val="21"/>
        </w:rPr>
        <w:t xml:space="preserve">GUARDRAIL 4 — Ramp-Rate Continuity Filter: </w:t>
      </w:r>
      <w:r>
        <w:rPr>
          <w:rFonts w:ascii="Times New Roman" w:hAnsi="Times New Roman"/>
          <w:color w:val="000000"/>
          <w:sz w:val="21"/>
        </w:rPr>
        <w:t>Active power change between adjacent 15-minute blocks is limited to: Delta_P &lt;= max(0.50 MW, 0.10 * P_CAP_AC). Any prediction violating this ramp bound is clipped to preserve inverter and grid stability.</w:t>
      </w:r>
    </w:p>
    <w:p w14:paraId="145E0051" w14:textId="77777777" w:rsidR="006776C3" w:rsidRDefault="00000000">
      <w:pPr>
        <w:keepNext/>
        <w:spacing w:before="220" w:after="80"/>
      </w:pPr>
      <w:r>
        <w:rPr>
          <w:rFonts w:ascii="Times New Roman" w:hAnsi="Times New Roman"/>
          <w:b/>
          <w:color w:val="000000"/>
          <w:sz w:val="26"/>
        </w:rPr>
        <w:t>2.14 Module S12: Multi-State Regulatory DSM Penalty Engine &amp; Enterprise Amazon S3 Dispatch</w:t>
      </w:r>
    </w:p>
    <w:p w14:paraId="753EEB94" w14:textId="77777777" w:rsidR="006776C3" w:rsidRDefault="00000000">
      <w:pPr>
        <w:spacing w:before="40" w:after="80"/>
        <w:jc w:val="both"/>
      </w:pPr>
      <w:r>
        <w:rPr>
          <w:rFonts w:ascii="Times New Roman" w:hAnsi="Times New Roman"/>
          <w:color w:val="000000"/>
          <w:sz w:val="21"/>
        </w:rPr>
        <w:t>Module Context: The final stage evaluates commercial deviation settlement risks under applicable state SERC regulations and synchronizes all artifacts to the enterprise Amazon S3 data lake.</w:t>
      </w:r>
    </w:p>
    <w:p w14:paraId="09E089E6" w14:textId="77777777" w:rsidR="006776C3" w:rsidRDefault="00000000">
      <w:pPr>
        <w:pStyle w:val="ListBullet"/>
        <w:spacing w:before="40" w:after="60"/>
        <w:jc w:val="both"/>
      </w:pPr>
      <w:r>
        <w:rPr>
          <w:rFonts w:ascii="Times New Roman" w:hAnsi="Times New Roman"/>
          <w:b/>
          <w:color w:val="000000"/>
          <w:sz w:val="21"/>
        </w:rPr>
        <w:lastRenderedPageBreak/>
        <w:t xml:space="preserve">Telangana Regulatory Framework: </w:t>
      </w:r>
      <w:r>
        <w:rPr>
          <w:rFonts w:ascii="Times New Roman" w:hAnsi="Times New Roman"/>
          <w:color w:val="000000"/>
          <w:sz w:val="21"/>
        </w:rPr>
        <w:t>TSERC (Telangana): 15% deadband. Tier 1 (15-25% deviation: Rs 0.50/kWh); Tier 2 (25-35%: Rs 1.00/kWh); Tier 3 (&gt;35%: Rs 1.50/kWh).</w:t>
      </w:r>
    </w:p>
    <w:p w14:paraId="0616FD39" w14:textId="77777777" w:rsidR="006776C3" w:rsidRDefault="00000000">
      <w:pPr>
        <w:pStyle w:val="ListBullet"/>
        <w:spacing w:before="40" w:after="60"/>
        <w:jc w:val="both"/>
      </w:pPr>
      <w:r>
        <w:rPr>
          <w:rFonts w:ascii="Times New Roman" w:hAnsi="Times New Roman"/>
          <w:b/>
          <w:color w:val="000000"/>
          <w:sz w:val="21"/>
        </w:rPr>
        <w:t xml:space="preserve">Madhya Pradesh Regulatory Framework: </w:t>
      </w:r>
      <w:r>
        <w:rPr>
          <w:rFonts w:ascii="Times New Roman" w:hAnsi="Times New Roman"/>
          <w:color w:val="000000"/>
          <w:sz w:val="21"/>
        </w:rPr>
        <w:t>MPERC (Madhya Pradesh): 10% deadband. Tier 1 (10-15%: Rs 0.50/kWh); Tier 2 (15-20%: Rs 0.75/kWh); Tier 3 (&gt;20%: Rs 1.00/kWh).</w:t>
      </w:r>
    </w:p>
    <w:p w14:paraId="3AFD1DD1" w14:textId="77777777" w:rsidR="006776C3" w:rsidRDefault="00000000">
      <w:pPr>
        <w:pStyle w:val="ListBullet"/>
        <w:spacing w:before="40" w:after="60"/>
        <w:jc w:val="both"/>
      </w:pPr>
      <w:r>
        <w:rPr>
          <w:rFonts w:ascii="Times New Roman" w:hAnsi="Times New Roman"/>
          <w:b/>
          <w:color w:val="000000"/>
          <w:sz w:val="21"/>
        </w:rPr>
        <w:t xml:space="preserve">Maharashtra Regulatory Framework: </w:t>
      </w:r>
      <w:r>
        <w:rPr>
          <w:rFonts w:ascii="Times New Roman" w:hAnsi="Times New Roman"/>
          <w:color w:val="000000"/>
          <w:sz w:val="21"/>
        </w:rPr>
        <w:t>MERC (Maharashtra): 10% deadband. Tier 1 (10-12%: Rs 0.25/kWh); Tier 2 (12-15%: Rs 0.50/kWh); Tier 3 (15-25%: Rs 0.75/kWh); Tier 4 (&gt;25%: Rs 1.00/kWh).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27358E2D" w14:textId="77777777">
        <w:trPr>
          <w:jc w:val="center"/>
        </w:trPr>
        <w:tc>
          <w:tcPr>
            <w:tcW w:w="9360" w:type="dxa"/>
            <w:tcMar>
              <w:top w:w="120" w:type="dxa"/>
              <w:left w:w="160" w:type="dxa"/>
              <w:bottom w:w="120" w:type="dxa"/>
              <w:right w:w="160" w:type="dxa"/>
            </w:tcMar>
          </w:tcPr>
          <w:p w14:paraId="1B6DB7EA" w14:textId="77777777" w:rsidR="006776C3" w:rsidRDefault="00000000">
            <w:pPr>
              <w:spacing w:before="80" w:after="80"/>
              <w:jc w:val="center"/>
            </w:pPr>
            <m:oMathPara>
              <m:oMath>
                <m:box>
                  <m:boxPr>
                    <m:ctrlPr>
                      <w:rPr>
                        <w:rFonts w:ascii="Cambria Math" w:hAnsi="Cambria Math"/>
                      </w:rPr>
                    </m:ctrlPr>
                  </m:boxPr>
                  <m:e>
                    <m:r>
                      <m:rPr>
                        <m:nor/>
                      </m:rPr>
                      <m:t>Dev</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schedule</m:t>
                                    </m:r>
                                  </m:e>
                                </m:box>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CAP\_AC</m:t>
                                    </m:r>
                                  </m:e>
                                </m:box>
                              </m:sub>
                            </m:sSub>
                          </m:e>
                        </m:box>
                      </m:den>
                    </m:f>
                    <m:r>
                      <m:rPr>
                        <m:sty m:val="p"/>
                      </m:rPr>
                      <w:rPr>
                        <w:rFonts w:ascii="Cambria Math" w:hAnsi="Cambria Math"/>
                      </w:rPr>
                      <m:t>×100</m:t>
                    </m:r>
                    <m:r>
                      <w:rPr>
                        <w:rFonts w:ascii="Cambria Math" w:hAnsi="Cambria Math"/>
                      </w:rPr>
                      <m:t>%</m:t>
                    </m:r>
                    <m:r>
                      <m:rPr>
                        <m:sty m:val="p"/>
                      </m:rPr>
                      <w:rPr>
                        <w:rFonts w:ascii="Cambria Math" w:hAnsi="Cambria Math"/>
                      </w:rPr>
                      <m:t>,</m:t>
                    </m:r>
                    <m:r>
                      <m:rPr>
                        <m:nor/>
                      </m:rPr>
                      <m:t>Penalty</m:t>
                    </m:r>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nor/>
                                      </m:rPr>
                                      <m:t>tiers</m:t>
                                    </m:r>
                                  </m:e>
                                </m:box>
                              </m:sub>
                            </m:sSub>
                          </m:e>
                        </m:box>
                      </m:sup>
                      <m:e>
                        <m:r>
                          <m:rPr>
                            <m:sty m:val="p"/>
                          </m:rPr>
                          <w:rPr>
                            <w:rFonts w:ascii="Cambria Math" w:hAnsi="Cambria Math"/>
                          </w:rPr>
                          <m:t>max</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0,</m:t>
                                    </m:r>
                                    <m:r>
                                      <m:rPr>
                                        <m:nor/>
                                      </m:rPr>
                                      <m:t>Dev</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nor/>
                                          </m:rPr>
                                          <m:t>Tier</m:t>
                                        </m:r>
                                      </m:e>
                                      <m:sub>
                                        <m:box>
                                          <m:boxPr>
                                            <m:ctrlPr>
                                              <w:rPr>
                                                <w:rFonts w:ascii="Cambria Math" w:hAnsi="Cambria Math"/>
                                              </w:rPr>
                                            </m:ctrlPr>
                                          </m:boxPr>
                                          <m:e>
                                            <m:r>
                                              <w:rPr>
                                                <w:rFonts w:ascii="Cambria Math" w:hAnsi="Cambria Math"/>
                                              </w:rPr>
                                              <m:t>k</m:t>
                                            </m:r>
                                            <m:r>
                                              <m:rPr>
                                                <m:sty m:val="p"/>
                                              </m:rPr>
                                              <w:rPr>
                                                <w:rFonts w:ascii="Cambria Math" w:hAnsi="Cambria Math"/>
                                              </w:rPr>
                                              <m:t>,</m:t>
                                            </m:r>
                                            <m:r>
                                              <m:rPr>
                                                <m:nor/>
                                              </m:rPr>
                                              <m:t>lower</m:t>
                                            </m:r>
                                          </m:e>
                                        </m:box>
                                      </m:sub>
                                    </m:sSub>
                                  </m:e>
                                </m:box>
                              </m:e>
                            </m:d>
                          </m:e>
                        </m:box>
                        <m:r>
                          <m:rPr>
                            <m:sty m:val="p"/>
                          </m:rPr>
                          <w:rPr>
                            <w:rFonts w:ascii="Cambria Math" w:hAnsi="Cambria Math"/>
                          </w:rPr>
                          <m:t>×</m:t>
                        </m:r>
                        <m:sSub>
                          <m:sSubPr>
                            <m:ctrlPr>
                              <w:rPr>
                                <w:rFonts w:ascii="Cambria Math" w:hAnsi="Cambria Math"/>
                              </w:rPr>
                            </m:ctrlPr>
                          </m:sSubPr>
                          <m:e>
                            <m:r>
                              <m:rPr>
                                <m:nor/>
                              </m:rPr>
                              <m:t>Rate</m:t>
                            </m:r>
                          </m:e>
                          <m:sub>
                            <m:r>
                              <w:rPr>
                                <w:rFonts w:ascii="Cambria Math" w:hAnsi="Cambria Math"/>
                              </w:rPr>
                              <m:t>k</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CAP\_AC</m:t>
                                        </m:r>
                                      </m:e>
                                    </m:box>
                                  </m:sub>
                                </m:sSub>
                                <m:r>
                                  <m:rPr>
                                    <m:sty m:val="p"/>
                                  </m:rPr>
                                  <w:rPr>
                                    <w:rFonts w:ascii="Cambria Math" w:hAnsi="Cambria Math"/>
                                  </w:rPr>
                                  <m:t>×1000×15</m:t>
                                </m:r>
                              </m:e>
                            </m:box>
                          </m:num>
                          <m:den>
                            <m:box>
                              <m:boxPr>
                                <m:ctrlPr>
                                  <w:rPr>
                                    <w:rFonts w:ascii="Cambria Math" w:hAnsi="Cambria Math"/>
                                  </w:rPr>
                                </m:ctrlPr>
                              </m:boxPr>
                              <m:e>
                                <m:r>
                                  <m:rPr>
                                    <m:sty m:val="p"/>
                                  </m:rPr>
                                  <w:rPr>
                                    <w:rFonts w:ascii="Cambria Math" w:hAnsi="Cambria Math"/>
                                  </w:rPr>
                                  <m:t>60</m:t>
                                </m:r>
                              </m:e>
                            </m:box>
                          </m:den>
                        </m:f>
                      </m:e>
                    </m:nary>
                  </m:e>
                </m:box>
              </m:oMath>
            </m:oMathPara>
          </w:p>
          <w:p w14:paraId="5B354F71" w14:textId="77777777" w:rsidR="006776C3" w:rsidRDefault="00000000">
            <w:pPr>
              <w:spacing w:before="60" w:after="40"/>
              <w:jc w:val="both"/>
            </w:pPr>
            <w:r>
              <w:rPr>
                <w:rFonts w:ascii="Times New Roman" w:hAnsi="Times New Roman"/>
                <w:i/>
                <w:color w:val="000000"/>
                <w:sz w:val="19"/>
              </w:rPr>
              <w:t>Where: Deviation percentage and commercial DSM penalty accounting formulation.</w:t>
            </w:r>
          </w:p>
        </w:tc>
      </w:tr>
    </w:tbl>
    <w:p w14:paraId="4C9C0BF2" w14:textId="77777777" w:rsidR="006776C3" w:rsidRDefault="006776C3">
      <w:pPr>
        <w:spacing w:after="60"/>
      </w:pPr>
    </w:p>
    <w:p w14:paraId="19831437" w14:textId="77777777" w:rsidR="00F60BA2" w:rsidRDefault="00000000" w:rsidP="00F60BA2">
      <w:pPr>
        <w:spacing w:before="40" w:after="80"/>
        <w:rPr>
          <w:rFonts w:ascii="Times New Roman" w:hAnsi="Times New Roman"/>
          <w:color w:val="000000"/>
          <w:sz w:val="21"/>
        </w:rPr>
      </w:pPr>
      <w:r>
        <w:rPr>
          <w:rFonts w:ascii="Times New Roman" w:hAnsi="Times New Roman"/>
          <w:color w:val="000000"/>
          <w:sz w:val="21"/>
        </w:rPr>
        <w:t>Enterprise S3 Dispatch: Generated schedules and diagnostics are uploaded via boto3 to multi-path S3 storage: (1) Snapshot CSV: s3://{SCHEDULE_BUCKET}/intellis Intraday solar/{SITE}/{DATE}/</w:t>
      </w:r>
      <w:proofErr w:type="spellStart"/>
      <w:r>
        <w:rPr>
          <w:rFonts w:ascii="Times New Roman" w:hAnsi="Times New Roman"/>
          <w:color w:val="000000"/>
          <w:sz w:val="21"/>
        </w:rPr>
        <w:t>schedule_from</w:t>
      </w:r>
      <w:proofErr w:type="spellEnd"/>
      <w:r>
        <w:rPr>
          <w:rFonts w:ascii="Times New Roman" w:hAnsi="Times New Roman"/>
          <w:color w:val="000000"/>
          <w:sz w:val="21"/>
        </w:rPr>
        <w:t>_{B}_{TS}.csv;</w:t>
      </w:r>
      <w:r w:rsidR="00F60BA2">
        <w:rPr>
          <w:rFonts w:ascii="Times New Roman" w:hAnsi="Times New Roman"/>
          <w:color w:val="000000"/>
          <w:sz w:val="21"/>
        </w:rPr>
        <w:br/>
      </w:r>
      <w:r>
        <w:rPr>
          <w:rFonts w:ascii="Times New Roman" w:hAnsi="Times New Roman"/>
          <w:color w:val="000000"/>
          <w:sz w:val="21"/>
        </w:rPr>
        <w:t xml:space="preserve">(2) Cumulative Latest CSV: {DATE}_latest_schedule.csv; </w:t>
      </w:r>
      <w:r w:rsidR="00F60BA2">
        <w:rPr>
          <w:rFonts w:ascii="Times New Roman" w:hAnsi="Times New Roman"/>
          <w:color w:val="000000"/>
          <w:sz w:val="21"/>
        </w:rPr>
        <w:br/>
      </w:r>
      <w:r>
        <w:rPr>
          <w:rFonts w:ascii="Times New Roman" w:hAnsi="Times New Roman"/>
          <w:color w:val="000000"/>
          <w:sz w:val="21"/>
        </w:rPr>
        <w:t xml:space="preserve">(3) Official Dispatched CSV: {DATE}_current_final_schedule.csv; </w:t>
      </w:r>
      <w:r w:rsidR="00F60BA2">
        <w:rPr>
          <w:rFonts w:ascii="Times New Roman" w:hAnsi="Times New Roman"/>
          <w:color w:val="000000"/>
          <w:sz w:val="21"/>
        </w:rPr>
        <w:br/>
      </w:r>
      <w:r>
        <w:rPr>
          <w:rFonts w:ascii="Times New Roman" w:hAnsi="Times New Roman"/>
          <w:color w:val="000000"/>
          <w:sz w:val="21"/>
        </w:rPr>
        <w:t>(4) Penalty Audit CSV: {DATE}_penalty_schedule.csv;</w:t>
      </w:r>
      <w:r w:rsidR="00F60BA2">
        <w:rPr>
          <w:rFonts w:ascii="Times New Roman" w:hAnsi="Times New Roman"/>
          <w:color w:val="000000"/>
          <w:sz w:val="21"/>
        </w:rPr>
        <w:br/>
      </w:r>
      <w:r>
        <w:rPr>
          <w:rFonts w:ascii="Times New Roman" w:hAnsi="Times New Roman"/>
          <w:color w:val="000000"/>
          <w:sz w:val="21"/>
        </w:rPr>
        <w:t xml:space="preserve">(5) Interactive </w:t>
      </w:r>
      <w:proofErr w:type="spellStart"/>
      <w:r>
        <w:rPr>
          <w:rFonts w:ascii="Times New Roman" w:hAnsi="Times New Roman"/>
          <w:color w:val="000000"/>
          <w:sz w:val="21"/>
        </w:rPr>
        <w:t>Plotly</w:t>
      </w:r>
      <w:proofErr w:type="spellEnd"/>
      <w:r>
        <w:rPr>
          <w:rFonts w:ascii="Times New Roman" w:hAnsi="Times New Roman"/>
          <w:color w:val="000000"/>
          <w:sz w:val="21"/>
        </w:rPr>
        <w:t xml:space="preserve"> HTML:</w:t>
      </w:r>
      <w:r w:rsidR="00F60BA2">
        <w:rPr>
          <w:rFonts w:ascii="Times New Roman" w:hAnsi="Times New Roman"/>
          <w:color w:val="000000"/>
          <w:sz w:val="21"/>
        </w:rPr>
        <w:t xml:space="preserve"> </w:t>
      </w:r>
      <w:r>
        <w:rPr>
          <w:rFonts w:ascii="Times New Roman" w:hAnsi="Times New Roman"/>
          <w:color w:val="000000"/>
          <w:sz w:val="21"/>
        </w:rPr>
        <w:t>s3://{SCHEDULE_BUCKET}/raw/vedanjay/{SITE}/{DATE}/forecasts/</w:t>
      </w:r>
    </w:p>
    <w:p w14:paraId="54AB3887" w14:textId="77777777" w:rsidR="006776C3" w:rsidRPr="00F60BA2" w:rsidRDefault="00000000" w:rsidP="00F60BA2">
      <w:pPr>
        <w:spacing w:before="40" w:after="80"/>
        <w:rPr>
          <w:rFonts w:ascii="Times New Roman" w:hAnsi="Times New Roman"/>
          <w:color w:val="000000"/>
          <w:sz w:val="21"/>
        </w:rPr>
      </w:pPr>
      <w:r>
        <w:rPr>
          <w:rFonts w:ascii="Times New Roman" w:hAnsi="Times New Roman"/>
          <w:color w:val="000000"/>
          <w:sz w:val="21"/>
        </w:rPr>
        <w:t>strategy2_evaluation_{SITE}_{DATE}.html.</w:t>
      </w:r>
    </w:p>
    <w:p w14:paraId="47A475E0" w14:textId="77777777" w:rsidR="006776C3" w:rsidRDefault="00000000">
      <w:pPr>
        <w:keepNext/>
        <w:spacing w:before="280" w:after="120"/>
      </w:pPr>
      <w:r>
        <w:rPr>
          <w:rFonts w:ascii="Times New Roman" w:hAnsi="Times New Roman"/>
          <w:b/>
          <w:color w:val="000000"/>
          <w:sz w:val="32"/>
        </w:rPr>
        <w:t>3. Part B — Intellis Intraday Wind Power Generation Scheduling System</w:t>
      </w:r>
    </w:p>
    <w:p w14:paraId="0B4ADC42" w14:textId="77777777" w:rsidR="006776C3" w:rsidRDefault="00000000">
      <w:pPr>
        <w:spacing w:before="40" w:after="80"/>
        <w:jc w:val="both"/>
      </w:pPr>
      <w:r>
        <w:rPr>
          <w:rFonts w:ascii="Times New Roman" w:hAnsi="Times New Roman"/>
          <w:color w:val="000000"/>
          <w:sz w:val="21"/>
        </w:rPr>
        <w:t>Part B provides the exhaustive, mathematical, thermodynamic, and algorithmic implementation specification for the Intellis Intraday Wind Power Generation Scheduling System. Wind power generation is governed by cubic kinetic aerodynamics, atmospheric boundary layer shear dynamics, barometric air density variations, turbine wake deficits, and asymmetric regulatory penalties. Unlike solar generation, which is strictly diurnal and ceases at night, wind generation is continuous over 24 hours (all 96 blocks) and frequently peaks during nocturnal boundary layer low-level jets.</w:t>
      </w:r>
    </w:p>
    <w:p w14:paraId="51F08733" w14:textId="77777777" w:rsidR="006776C3" w:rsidRDefault="00000000">
      <w:pPr>
        <w:keepNext/>
        <w:spacing w:before="220" w:after="80"/>
      </w:pPr>
      <w:r>
        <w:rPr>
          <w:rFonts w:ascii="Times New Roman" w:hAnsi="Times New Roman"/>
          <w:b/>
          <w:color w:val="000000"/>
          <w:sz w:val="26"/>
        </w:rPr>
        <w:t>3.1 Global Variables, Aerodynamic Constants &amp; System Parameters</w:t>
      </w:r>
    </w:p>
    <w:p w14:paraId="137F8459" w14:textId="77777777" w:rsidR="006776C3" w:rsidRDefault="00000000">
      <w:pPr>
        <w:spacing w:before="40" w:after="80"/>
        <w:jc w:val="both"/>
      </w:pPr>
      <w:r>
        <w:rPr>
          <w:rFonts w:ascii="Times New Roman" w:hAnsi="Times New Roman"/>
          <w:color w:val="000000"/>
          <w:sz w:val="21"/>
        </w:rPr>
        <w:t>The following table defines the operational parameters, aerodynamic limits, thermodynamic constants, boundary layer shear exponents, and regulatory variables governing the wind intraday scheduling pipeline: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1584"/>
        <w:gridCol w:w="1296"/>
        <w:gridCol w:w="1584"/>
        <w:gridCol w:w="2592"/>
      </w:tblGrid>
      <w:tr w:rsidR="006776C3" w14:paraId="424B8814" w14:textId="77777777">
        <w:trPr>
          <w:jc w:val="center"/>
        </w:trPr>
        <w:tc>
          <w:tcPr>
            <w:tcW w:w="2304" w:type="dxa"/>
            <w:tcMar>
              <w:top w:w="100" w:type="dxa"/>
              <w:left w:w="120" w:type="dxa"/>
              <w:bottom w:w="100" w:type="dxa"/>
              <w:right w:w="120" w:type="dxa"/>
            </w:tcMar>
          </w:tcPr>
          <w:p w14:paraId="1E05157D" w14:textId="77777777" w:rsidR="006776C3" w:rsidRDefault="00000000">
            <w:pPr>
              <w:spacing w:before="40" w:after="40"/>
            </w:pPr>
            <w:r>
              <w:rPr>
                <w:rFonts w:ascii="Times New Roman" w:hAnsi="Times New Roman"/>
                <w:b/>
                <w:color w:val="000000"/>
                <w:sz w:val="19"/>
              </w:rPr>
              <w:t>Parameter Name</w:t>
            </w:r>
          </w:p>
        </w:tc>
        <w:tc>
          <w:tcPr>
            <w:tcW w:w="1584" w:type="dxa"/>
            <w:tcMar>
              <w:top w:w="100" w:type="dxa"/>
              <w:left w:w="120" w:type="dxa"/>
              <w:bottom w:w="100" w:type="dxa"/>
              <w:right w:w="120" w:type="dxa"/>
            </w:tcMar>
          </w:tcPr>
          <w:p w14:paraId="44161701" w14:textId="77777777" w:rsidR="006776C3" w:rsidRDefault="00000000">
            <w:pPr>
              <w:spacing w:before="40" w:after="40"/>
            </w:pPr>
            <w:r>
              <w:rPr>
                <w:rFonts w:ascii="Times New Roman" w:hAnsi="Times New Roman"/>
                <w:b/>
                <w:color w:val="000000"/>
                <w:sz w:val="19"/>
              </w:rPr>
              <w:t>Symbol / Type</w:t>
            </w:r>
          </w:p>
        </w:tc>
        <w:tc>
          <w:tcPr>
            <w:tcW w:w="1296" w:type="dxa"/>
            <w:tcMar>
              <w:top w:w="100" w:type="dxa"/>
              <w:left w:w="120" w:type="dxa"/>
              <w:bottom w:w="100" w:type="dxa"/>
              <w:right w:w="120" w:type="dxa"/>
            </w:tcMar>
          </w:tcPr>
          <w:p w14:paraId="1E7D5CDA" w14:textId="77777777" w:rsidR="006776C3" w:rsidRDefault="00000000">
            <w:pPr>
              <w:spacing w:before="40" w:after="40"/>
            </w:pPr>
            <w:r>
              <w:rPr>
                <w:rFonts w:ascii="Times New Roman" w:hAnsi="Times New Roman"/>
                <w:b/>
                <w:color w:val="000000"/>
                <w:sz w:val="19"/>
              </w:rPr>
              <w:t>Standard Unit</w:t>
            </w:r>
          </w:p>
        </w:tc>
        <w:tc>
          <w:tcPr>
            <w:tcW w:w="1584" w:type="dxa"/>
            <w:tcMar>
              <w:top w:w="100" w:type="dxa"/>
              <w:left w:w="120" w:type="dxa"/>
              <w:bottom w:w="100" w:type="dxa"/>
              <w:right w:w="120" w:type="dxa"/>
            </w:tcMar>
          </w:tcPr>
          <w:p w14:paraId="4A5FE8B8" w14:textId="77777777" w:rsidR="006776C3" w:rsidRDefault="00000000">
            <w:pPr>
              <w:spacing w:before="40" w:after="40"/>
            </w:pPr>
            <w:r>
              <w:rPr>
                <w:rFonts w:ascii="Times New Roman" w:hAnsi="Times New Roman"/>
                <w:b/>
                <w:color w:val="000000"/>
                <w:sz w:val="19"/>
              </w:rPr>
              <w:t>Default / Valid Range</w:t>
            </w:r>
          </w:p>
        </w:tc>
        <w:tc>
          <w:tcPr>
            <w:tcW w:w="2592" w:type="dxa"/>
            <w:tcMar>
              <w:top w:w="100" w:type="dxa"/>
              <w:left w:w="120" w:type="dxa"/>
              <w:bottom w:w="100" w:type="dxa"/>
              <w:right w:w="120" w:type="dxa"/>
            </w:tcMar>
          </w:tcPr>
          <w:p w14:paraId="5C6FA64C" w14:textId="77777777" w:rsidR="006776C3" w:rsidRDefault="00000000">
            <w:pPr>
              <w:spacing w:before="40" w:after="40"/>
            </w:pPr>
            <w:r>
              <w:rPr>
                <w:rFonts w:ascii="Times New Roman" w:hAnsi="Times New Roman"/>
                <w:b/>
                <w:color w:val="000000"/>
                <w:sz w:val="19"/>
              </w:rPr>
              <w:t>Functional Description &amp; Context</w:t>
            </w:r>
          </w:p>
        </w:tc>
      </w:tr>
      <w:tr w:rsidR="006776C3" w14:paraId="7A9A4F86" w14:textId="77777777">
        <w:trPr>
          <w:jc w:val="center"/>
        </w:trPr>
        <w:tc>
          <w:tcPr>
            <w:tcW w:w="2304" w:type="dxa"/>
            <w:tcMar>
              <w:top w:w="80" w:type="dxa"/>
              <w:left w:w="120" w:type="dxa"/>
              <w:bottom w:w="80" w:type="dxa"/>
              <w:right w:w="120" w:type="dxa"/>
            </w:tcMar>
          </w:tcPr>
          <w:p w14:paraId="66B03244" w14:textId="77777777" w:rsidR="006776C3" w:rsidRDefault="00000000">
            <w:pPr>
              <w:spacing w:before="20" w:after="40" w:line="264" w:lineRule="auto"/>
            </w:pPr>
            <w:r>
              <w:rPr>
                <w:rFonts w:ascii="Times New Roman" w:hAnsi="Times New Roman"/>
                <w:color w:val="000000"/>
                <w:sz w:val="18"/>
              </w:rPr>
              <w:t>GAS_CONSTANT_AIR</w:t>
            </w:r>
          </w:p>
        </w:tc>
        <w:tc>
          <w:tcPr>
            <w:tcW w:w="1584" w:type="dxa"/>
            <w:tcMar>
              <w:top w:w="80" w:type="dxa"/>
              <w:left w:w="120" w:type="dxa"/>
              <w:bottom w:w="80" w:type="dxa"/>
              <w:right w:w="120" w:type="dxa"/>
            </w:tcMar>
          </w:tcPr>
          <w:p w14:paraId="10855417" w14:textId="77777777" w:rsidR="006776C3" w:rsidRDefault="00000000">
            <w:pPr>
              <w:spacing w:before="20" w:after="40" w:line="264" w:lineRule="auto"/>
            </w:pPr>
            <w:r>
              <w:rPr>
                <w:rFonts w:ascii="Times New Roman" w:hAnsi="Times New Roman"/>
                <w:color w:val="000000"/>
                <w:sz w:val="18"/>
              </w:rPr>
              <w:t>R_spec (float)</w:t>
            </w:r>
          </w:p>
        </w:tc>
        <w:tc>
          <w:tcPr>
            <w:tcW w:w="1296" w:type="dxa"/>
            <w:tcMar>
              <w:top w:w="80" w:type="dxa"/>
              <w:left w:w="120" w:type="dxa"/>
              <w:bottom w:w="80" w:type="dxa"/>
              <w:right w:w="120" w:type="dxa"/>
            </w:tcMar>
          </w:tcPr>
          <w:p w14:paraId="65F7B3B8" w14:textId="77777777" w:rsidR="006776C3" w:rsidRDefault="00000000">
            <w:pPr>
              <w:spacing w:before="20" w:after="40" w:line="264" w:lineRule="auto"/>
            </w:pPr>
            <w:r>
              <w:rPr>
                <w:rFonts w:ascii="Times New Roman" w:hAnsi="Times New Roman"/>
                <w:color w:val="000000"/>
                <w:sz w:val="18"/>
              </w:rPr>
              <w:t>J / (kg K)</w:t>
            </w:r>
          </w:p>
        </w:tc>
        <w:tc>
          <w:tcPr>
            <w:tcW w:w="1584" w:type="dxa"/>
            <w:tcMar>
              <w:top w:w="80" w:type="dxa"/>
              <w:left w:w="120" w:type="dxa"/>
              <w:bottom w:w="80" w:type="dxa"/>
              <w:right w:w="120" w:type="dxa"/>
            </w:tcMar>
          </w:tcPr>
          <w:p w14:paraId="6AB690FA" w14:textId="77777777" w:rsidR="006776C3" w:rsidRDefault="00000000">
            <w:pPr>
              <w:spacing w:before="20" w:after="40" w:line="264" w:lineRule="auto"/>
            </w:pPr>
            <w:r>
              <w:rPr>
                <w:rFonts w:ascii="Times New Roman" w:hAnsi="Times New Roman"/>
                <w:color w:val="000000"/>
                <w:sz w:val="18"/>
              </w:rPr>
              <w:t>287.05</w:t>
            </w:r>
          </w:p>
        </w:tc>
        <w:tc>
          <w:tcPr>
            <w:tcW w:w="2592" w:type="dxa"/>
            <w:tcMar>
              <w:top w:w="80" w:type="dxa"/>
              <w:left w:w="120" w:type="dxa"/>
              <w:bottom w:w="80" w:type="dxa"/>
              <w:right w:w="120" w:type="dxa"/>
            </w:tcMar>
          </w:tcPr>
          <w:p w14:paraId="78E4BFAD" w14:textId="77777777" w:rsidR="006776C3" w:rsidRDefault="00000000">
            <w:pPr>
              <w:spacing w:before="20" w:after="40" w:line="264" w:lineRule="auto"/>
              <w:jc w:val="both"/>
            </w:pPr>
            <w:r>
              <w:rPr>
                <w:rFonts w:ascii="Times New Roman" w:hAnsi="Times New Roman"/>
                <w:color w:val="000000"/>
                <w:sz w:val="18"/>
              </w:rPr>
              <w:t>Specific gas constant for dry atmospheric air in ideal gas density formulation.</w:t>
            </w:r>
          </w:p>
        </w:tc>
      </w:tr>
      <w:tr w:rsidR="006776C3" w14:paraId="7E4CD395" w14:textId="77777777">
        <w:trPr>
          <w:jc w:val="center"/>
        </w:trPr>
        <w:tc>
          <w:tcPr>
            <w:tcW w:w="2304" w:type="dxa"/>
            <w:tcMar>
              <w:top w:w="80" w:type="dxa"/>
              <w:left w:w="120" w:type="dxa"/>
              <w:bottom w:w="80" w:type="dxa"/>
              <w:right w:w="120" w:type="dxa"/>
            </w:tcMar>
          </w:tcPr>
          <w:p w14:paraId="0CE9B54E" w14:textId="77777777" w:rsidR="006776C3" w:rsidRDefault="00000000">
            <w:pPr>
              <w:spacing w:before="20" w:after="40" w:line="264" w:lineRule="auto"/>
            </w:pPr>
            <w:r>
              <w:rPr>
                <w:rFonts w:ascii="Times New Roman" w:hAnsi="Times New Roman"/>
                <w:color w:val="000000"/>
                <w:sz w:val="18"/>
              </w:rPr>
              <w:t>STD_AIR_DENSITY</w:t>
            </w:r>
          </w:p>
        </w:tc>
        <w:tc>
          <w:tcPr>
            <w:tcW w:w="1584" w:type="dxa"/>
            <w:tcMar>
              <w:top w:w="80" w:type="dxa"/>
              <w:left w:w="120" w:type="dxa"/>
              <w:bottom w:w="80" w:type="dxa"/>
              <w:right w:w="120" w:type="dxa"/>
            </w:tcMar>
          </w:tcPr>
          <w:p w14:paraId="7CDD1AEB" w14:textId="77777777" w:rsidR="006776C3" w:rsidRDefault="00000000">
            <w:pPr>
              <w:spacing w:before="20" w:after="40" w:line="264" w:lineRule="auto"/>
            </w:pPr>
            <w:r>
              <w:rPr>
                <w:rFonts w:ascii="Times New Roman" w:hAnsi="Times New Roman"/>
                <w:color w:val="000000"/>
                <w:sz w:val="18"/>
              </w:rPr>
              <w:t>rho_0 (float)</w:t>
            </w:r>
          </w:p>
        </w:tc>
        <w:tc>
          <w:tcPr>
            <w:tcW w:w="1296" w:type="dxa"/>
            <w:tcMar>
              <w:top w:w="80" w:type="dxa"/>
              <w:left w:w="120" w:type="dxa"/>
              <w:bottom w:w="80" w:type="dxa"/>
              <w:right w:w="120" w:type="dxa"/>
            </w:tcMar>
          </w:tcPr>
          <w:p w14:paraId="495EA24E" w14:textId="77777777" w:rsidR="006776C3" w:rsidRDefault="00000000">
            <w:pPr>
              <w:spacing w:before="20" w:after="40" w:line="264" w:lineRule="auto"/>
            </w:pPr>
            <w:r>
              <w:rPr>
                <w:rFonts w:ascii="Times New Roman" w:hAnsi="Times New Roman"/>
                <w:color w:val="000000"/>
                <w:sz w:val="18"/>
              </w:rPr>
              <w:t>kg / m^3</w:t>
            </w:r>
          </w:p>
        </w:tc>
        <w:tc>
          <w:tcPr>
            <w:tcW w:w="1584" w:type="dxa"/>
            <w:tcMar>
              <w:top w:w="80" w:type="dxa"/>
              <w:left w:w="120" w:type="dxa"/>
              <w:bottom w:w="80" w:type="dxa"/>
              <w:right w:w="120" w:type="dxa"/>
            </w:tcMar>
          </w:tcPr>
          <w:p w14:paraId="4E856AC5" w14:textId="77777777" w:rsidR="006776C3" w:rsidRDefault="00000000">
            <w:pPr>
              <w:spacing w:before="20" w:after="40" w:line="264" w:lineRule="auto"/>
            </w:pPr>
            <w:r>
              <w:rPr>
                <w:rFonts w:ascii="Times New Roman" w:hAnsi="Times New Roman"/>
                <w:color w:val="000000"/>
                <w:sz w:val="18"/>
              </w:rPr>
              <w:t>1.225</w:t>
            </w:r>
          </w:p>
        </w:tc>
        <w:tc>
          <w:tcPr>
            <w:tcW w:w="2592" w:type="dxa"/>
            <w:tcMar>
              <w:top w:w="80" w:type="dxa"/>
              <w:left w:w="120" w:type="dxa"/>
              <w:bottom w:w="80" w:type="dxa"/>
              <w:right w:w="120" w:type="dxa"/>
            </w:tcMar>
          </w:tcPr>
          <w:p w14:paraId="6F5DD8A3" w14:textId="77777777" w:rsidR="006776C3" w:rsidRDefault="00000000">
            <w:pPr>
              <w:spacing w:before="20" w:after="40" w:line="264" w:lineRule="auto"/>
              <w:jc w:val="both"/>
            </w:pPr>
            <w:r>
              <w:rPr>
                <w:rFonts w:ascii="Times New Roman" w:hAnsi="Times New Roman"/>
                <w:color w:val="000000"/>
                <w:sz w:val="18"/>
              </w:rPr>
              <w:t>Standard sea-level air density specified by IEC 61400-12 power curve normalization.</w:t>
            </w:r>
          </w:p>
        </w:tc>
      </w:tr>
      <w:tr w:rsidR="006776C3" w14:paraId="55824D81" w14:textId="77777777">
        <w:trPr>
          <w:jc w:val="center"/>
        </w:trPr>
        <w:tc>
          <w:tcPr>
            <w:tcW w:w="2304" w:type="dxa"/>
            <w:tcMar>
              <w:top w:w="80" w:type="dxa"/>
              <w:left w:w="120" w:type="dxa"/>
              <w:bottom w:w="80" w:type="dxa"/>
              <w:right w:w="120" w:type="dxa"/>
            </w:tcMar>
          </w:tcPr>
          <w:p w14:paraId="645DEA65" w14:textId="77777777" w:rsidR="006776C3" w:rsidRDefault="00000000">
            <w:pPr>
              <w:spacing w:before="20" w:after="40" w:line="264" w:lineRule="auto"/>
            </w:pPr>
            <w:r>
              <w:rPr>
                <w:rFonts w:ascii="Times New Roman" w:hAnsi="Times New Roman"/>
                <w:color w:val="000000"/>
                <w:sz w:val="18"/>
              </w:rPr>
              <w:lastRenderedPageBreak/>
              <w:t>AIR_DENSITY_EXPONENT</w:t>
            </w:r>
          </w:p>
        </w:tc>
        <w:tc>
          <w:tcPr>
            <w:tcW w:w="1584" w:type="dxa"/>
            <w:tcMar>
              <w:top w:w="80" w:type="dxa"/>
              <w:left w:w="120" w:type="dxa"/>
              <w:bottom w:w="80" w:type="dxa"/>
              <w:right w:w="120" w:type="dxa"/>
            </w:tcMar>
          </w:tcPr>
          <w:p w14:paraId="01F61ADC" w14:textId="77777777" w:rsidR="006776C3" w:rsidRDefault="00000000">
            <w:pPr>
              <w:spacing w:before="20" w:after="40" w:line="264" w:lineRule="auto"/>
            </w:pPr>
            <w:r>
              <w:rPr>
                <w:rFonts w:ascii="Times New Roman" w:hAnsi="Times New Roman"/>
                <w:color w:val="000000"/>
                <w:sz w:val="18"/>
              </w:rPr>
              <w:t>p_density (float)</w:t>
            </w:r>
          </w:p>
        </w:tc>
        <w:tc>
          <w:tcPr>
            <w:tcW w:w="1296" w:type="dxa"/>
            <w:tcMar>
              <w:top w:w="80" w:type="dxa"/>
              <w:left w:w="120" w:type="dxa"/>
              <w:bottom w:w="80" w:type="dxa"/>
              <w:right w:w="120" w:type="dxa"/>
            </w:tcMar>
          </w:tcPr>
          <w:p w14:paraId="59710831"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60542854" w14:textId="77777777" w:rsidR="006776C3" w:rsidRDefault="00000000">
            <w:pPr>
              <w:spacing w:before="20" w:after="40" w:line="264" w:lineRule="auto"/>
            </w:pPr>
            <w:r>
              <w:rPr>
                <w:rFonts w:ascii="Times New Roman" w:hAnsi="Times New Roman"/>
                <w:color w:val="000000"/>
                <w:sz w:val="18"/>
              </w:rPr>
              <w:t>1/3 (0.3333)</w:t>
            </w:r>
          </w:p>
        </w:tc>
        <w:tc>
          <w:tcPr>
            <w:tcW w:w="2592" w:type="dxa"/>
            <w:tcMar>
              <w:top w:w="80" w:type="dxa"/>
              <w:left w:w="120" w:type="dxa"/>
              <w:bottom w:w="80" w:type="dxa"/>
              <w:right w:w="120" w:type="dxa"/>
            </w:tcMar>
          </w:tcPr>
          <w:p w14:paraId="179BF7E8" w14:textId="77777777" w:rsidR="006776C3" w:rsidRDefault="00000000">
            <w:pPr>
              <w:spacing w:before="20" w:after="40" w:line="264" w:lineRule="auto"/>
              <w:jc w:val="both"/>
            </w:pPr>
            <w:r>
              <w:rPr>
                <w:rFonts w:ascii="Times New Roman" w:hAnsi="Times New Roman"/>
                <w:color w:val="000000"/>
                <w:sz w:val="18"/>
              </w:rPr>
              <w:t>IEC 61400-12 velocity adjustment exponent based on dynamic air density.</w:t>
            </w:r>
          </w:p>
        </w:tc>
      </w:tr>
      <w:tr w:rsidR="006776C3" w14:paraId="1A28AFBB" w14:textId="77777777">
        <w:trPr>
          <w:jc w:val="center"/>
        </w:trPr>
        <w:tc>
          <w:tcPr>
            <w:tcW w:w="2304" w:type="dxa"/>
            <w:tcMar>
              <w:top w:w="80" w:type="dxa"/>
              <w:left w:w="120" w:type="dxa"/>
              <w:bottom w:w="80" w:type="dxa"/>
              <w:right w:w="120" w:type="dxa"/>
            </w:tcMar>
          </w:tcPr>
          <w:p w14:paraId="02E43FFC" w14:textId="77777777" w:rsidR="006776C3" w:rsidRDefault="00000000">
            <w:pPr>
              <w:spacing w:before="20" w:after="40" w:line="264" w:lineRule="auto"/>
            </w:pPr>
            <w:r>
              <w:rPr>
                <w:rFonts w:ascii="Times New Roman" w:hAnsi="Times New Roman"/>
                <w:color w:val="000000"/>
                <w:sz w:val="18"/>
              </w:rPr>
              <w:t>CUT_IN_VELOCITY</w:t>
            </w:r>
          </w:p>
        </w:tc>
        <w:tc>
          <w:tcPr>
            <w:tcW w:w="1584" w:type="dxa"/>
            <w:tcMar>
              <w:top w:w="80" w:type="dxa"/>
              <w:left w:w="120" w:type="dxa"/>
              <w:bottom w:w="80" w:type="dxa"/>
              <w:right w:w="120" w:type="dxa"/>
            </w:tcMar>
          </w:tcPr>
          <w:p w14:paraId="09774C2A" w14:textId="77777777" w:rsidR="006776C3" w:rsidRDefault="00000000">
            <w:pPr>
              <w:spacing w:before="20" w:after="40" w:line="264" w:lineRule="auto"/>
            </w:pPr>
            <w:r>
              <w:rPr>
                <w:rFonts w:ascii="Times New Roman" w:hAnsi="Times New Roman"/>
                <w:color w:val="000000"/>
                <w:sz w:val="18"/>
              </w:rPr>
              <w:t>v_in (float)</w:t>
            </w:r>
          </w:p>
        </w:tc>
        <w:tc>
          <w:tcPr>
            <w:tcW w:w="1296" w:type="dxa"/>
            <w:tcMar>
              <w:top w:w="80" w:type="dxa"/>
              <w:left w:w="120" w:type="dxa"/>
              <w:bottom w:w="80" w:type="dxa"/>
              <w:right w:w="120" w:type="dxa"/>
            </w:tcMar>
          </w:tcPr>
          <w:p w14:paraId="40B1A1C8" w14:textId="77777777" w:rsidR="006776C3" w:rsidRDefault="00000000">
            <w:pPr>
              <w:spacing w:before="20" w:after="40" w:line="264" w:lineRule="auto"/>
            </w:pPr>
            <w:r>
              <w:rPr>
                <w:rFonts w:ascii="Times New Roman" w:hAnsi="Times New Roman"/>
                <w:color w:val="000000"/>
                <w:sz w:val="18"/>
              </w:rPr>
              <w:t>m / s</w:t>
            </w:r>
          </w:p>
        </w:tc>
        <w:tc>
          <w:tcPr>
            <w:tcW w:w="1584" w:type="dxa"/>
            <w:tcMar>
              <w:top w:w="80" w:type="dxa"/>
              <w:left w:w="120" w:type="dxa"/>
              <w:bottom w:w="80" w:type="dxa"/>
              <w:right w:w="120" w:type="dxa"/>
            </w:tcMar>
          </w:tcPr>
          <w:p w14:paraId="79983ACD" w14:textId="77777777" w:rsidR="006776C3" w:rsidRDefault="00000000">
            <w:pPr>
              <w:spacing w:before="20" w:after="40" w:line="264" w:lineRule="auto"/>
            </w:pPr>
            <w:r>
              <w:rPr>
                <w:rFonts w:ascii="Times New Roman" w:hAnsi="Times New Roman"/>
                <w:color w:val="000000"/>
                <w:sz w:val="18"/>
              </w:rPr>
              <w:t>3.00</w:t>
            </w:r>
          </w:p>
        </w:tc>
        <w:tc>
          <w:tcPr>
            <w:tcW w:w="2592" w:type="dxa"/>
            <w:tcMar>
              <w:top w:w="80" w:type="dxa"/>
              <w:left w:w="120" w:type="dxa"/>
              <w:bottom w:w="80" w:type="dxa"/>
              <w:right w:w="120" w:type="dxa"/>
            </w:tcMar>
          </w:tcPr>
          <w:p w14:paraId="6014D47D" w14:textId="77777777" w:rsidR="006776C3" w:rsidRDefault="00000000">
            <w:pPr>
              <w:spacing w:before="20" w:after="40" w:line="264" w:lineRule="auto"/>
              <w:jc w:val="both"/>
            </w:pPr>
            <w:r>
              <w:rPr>
                <w:rFonts w:ascii="Times New Roman" w:hAnsi="Times New Roman"/>
                <w:color w:val="000000"/>
                <w:sz w:val="18"/>
              </w:rPr>
              <w:t>Hub-height wind speed threshold below which aerodynamic rotor torque equals zero.</w:t>
            </w:r>
          </w:p>
        </w:tc>
      </w:tr>
      <w:tr w:rsidR="006776C3" w14:paraId="10DF2DD6" w14:textId="77777777">
        <w:trPr>
          <w:jc w:val="center"/>
        </w:trPr>
        <w:tc>
          <w:tcPr>
            <w:tcW w:w="2304" w:type="dxa"/>
            <w:tcMar>
              <w:top w:w="80" w:type="dxa"/>
              <w:left w:w="120" w:type="dxa"/>
              <w:bottom w:w="80" w:type="dxa"/>
              <w:right w:w="120" w:type="dxa"/>
            </w:tcMar>
          </w:tcPr>
          <w:p w14:paraId="25EA5720" w14:textId="77777777" w:rsidR="006776C3" w:rsidRDefault="00000000">
            <w:pPr>
              <w:spacing w:before="20" w:after="40" w:line="264" w:lineRule="auto"/>
            </w:pPr>
            <w:r>
              <w:rPr>
                <w:rFonts w:ascii="Times New Roman" w:hAnsi="Times New Roman"/>
                <w:color w:val="000000"/>
                <w:sz w:val="18"/>
              </w:rPr>
              <w:t>RATED_VELOCITY</w:t>
            </w:r>
          </w:p>
        </w:tc>
        <w:tc>
          <w:tcPr>
            <w:tcW w:w="1584" w:type="dxa"/>
            <w:tcMar>
              <w:top w:w="80" w:type="dxa"/>
              <w:left w:w="120" w:type="dxa"/>
              <w:bottom w:w="80" w:type="dxa"/>
              <w:right w:w="120" w:type="dxa"/>
            </w:tcMar>
          </w:tcPr>
          <w:p w14:paraId="2A1D3753" w14:textId="77777777" w:rsidR="006776C3" w:rsidRDefault="00000000">
            <w:pPr>
              <w:spacing w:before="20" w:after="40" w:line="264" w:lineRule="auto"/>
            </w:pPr>
            <w:r>
              <w:rPr>
                <w:rFonts w:ascii="Times New Roman" w:hAnsi="Times New Roman"/>
                <w:color w:val="000000"/>
                <w:sz w:val="18"/>
              </w:rPr>
              <w:t>v_rated (float)</w:t>
            </w:r>
          </w:p>
        </w:tc>
        <w:tc>
          <w:tcPr>
            <w:tcW w:w="1296" w:type="dxa"/>
            <w:tcMar>
              <w:top w:w="80" w:type="dxa"/>
              <w:left w:w="120" w:type="dxa"/>
              <w:bottom w:w="80" w:type="dxa"/>
              <w:right w:w="120" w:type="dxa"/>
            </w:tcMar>
          </w:tcPr>
          <w:p w14:paraId="3DE036AE" w14:textId="77777777" w:rsidR="006776C3" w:rsidRDefault="00000000">
            <w:pPr>
              <w:spacing w:before="20" w:after="40" w:line="264" w:lineRule="auto"/>
            </w:pPr>
            <w:r>
              <w:rPr>
                <w:rFonts w:ascii="Times New Roman" w:hAnsi="Times New Roman"/>
                <w:color w:val="000000"/>
                <w:sz w:val="18"/>
              </w:rPr>
              <w:t>m / s</w:t>
            </w:r>
          </w:p>
        </w:tc>
        <w:tc>
          <w:tcPr>
            <w:tcW w:w="1584" w:type="dxa"/>
            <w:tcMar>
              <w:top w:w="80" w:type="dxa"/>
              <w:left w:w="120" w:type="dxa"/>
              <w:bottom w:w="80" w:type="dxa"/>
              <w:right w:w="120" w:type="dxa"/>
            </w:tcMar>
          </w:tcPr>
          <w:p w14:paraId="5D9E8EA5" w14:textId="77777777" w:rsidR="006776C3" w:rsidRDefault="00000000">
            <w:pPr>
              <w:spacing w:before="20" w:after="40" w:line="264" w:lineRule="auto"/>
            </w:pPr>
            <w:r>
              <w:rPr>
                <w:rFonts w:ascii="Times New Roman" w:hAnsi="Times New Roman"/>
                <w:color w:val="000000"/>
                <w:sz w:val="18"/>
              </w:rPr>
              <w:t>11.50 to 12.00</w:t>
            </w:r>
          </w:p>
        </w:tc>
        <w:tc>
          <w:tcPr>
            <w:tcW w:w="2592" w:type="dxa"/>
            <w:tcMar>
              <w:top w:w="80" w:type="dxa"/>
              <w:left w:w="120" w:type="dxa"/>
              <w:bottom w:w="80" w:type="dxa"/>
              <w:right w:w="120" w:type="dxa"/>
            </w:tcMar>
          </w:tcPr>
          <w:p w14:paraId="26D33D30" w14:textId="77777777" w:rsidR="006776C3" w:rsidRDefault="00000000">
            <w:pPr>
              <w:spacing w:before="20" w:after="40" w:line="264" w:lineRule="auto"/>
              <w:jc w:val="both"/>
            </w:pPr>
            <w:r>
              <w:rPr>
                <w:rFonts w:ascii="Times New Roman" w:hAnsi="Times New Roman"/>
                <w:color w:val="000000"/>
                <w:sz w:val="18"/>
              </w:rPr>
              <w:t>Hub-height wind speed at which turbine reaches nameplate generator capacity.</w:t>
            </w:r>
          </w:p>
        </w:tc>
      </w:tr>
      <w:tr w:rsidR="006776C3" w14:paraId="100345E6" w14:textId="77777777">
        <w:trPr>
          <w:jc w:val="center"/>
        </w:trPr>
        <w:tc>
          <w:tcPr>
            <w:tcW w:w="2304" w:type="dxa"/>
            <w:tcMar>
              <w:top w:w="80" w:type="dxa"/>
              <w:left w:w="120" w:type="dxa"/>
              <w:bottom w:w="80" w:type="dxa"/>
              <w:right w:w="120" w:type="dxa"/>
            </w:tcMar>
          </w:tcPr>
          <w:p w14:paraId="5CEE2496" w14:textId="77777777" w:rsidR="006776C3" w:rsidRDefault="00000000">
            <w:pPr>
              <w:spacing w:before="20" w:after="40" w:line="264" w:lineRule="auto"/>
            </w:pPr>
            <w:r>
              <w:rPr>
                <w:rFonts w:ascii="Times New Roman" w:hAnsi="Times New Roman"/>
                <w:color w:val="000000"/>
                <w:sz w:val="18"/>
              </w:rPr>
              <w:t>CUT_OUT_VELOCITY</w:t>
            </w:r>
          </w:p>
        </w:tc>
        <w:tc>
          <w:tcPr>
            <w:tcW w:w="1584" w:type="dxa"/>
            <w:tcMar>
              <w:top w:w="80" w:type="dxa"/>
              <w:left w:w="120" w:type="dxa"/>
              <w:bottom w:w="80" w:type="dxa"/>
              <w:right w:w="120" w:type="dxa"/>
            </w:tcMar>
          </w:tcPr>
          <w:p w14:paraId="36FE7106" w14:textId="77777777" w:rsidR="006776C3" w:rsidRDefault="00000000">
            <w:pPr>
              <w:spacing w:before="20" w:after="40" w:line="264" w:lineRule="auto"/>
            </w:pPr>
            <w:r>
              <w:rPr>
                <w:rFonts w:ascii="Times New Roman" w:hAnsi="Times New Roman"/>
                <w:color w:val="000000"/>
                <w:sz w:val="18"/>
              </w:rPr>
              <w:t>v_out (float)</w:t>
            </w:r>
          </w:p>
        </w:tc>
        <w:tc>
          <w:tcPr>
            <w:tcW w:w="1296" w:type="dxa"/>
            <w:tcMar>
              <w:top w:w="80" w:type="dxa"/>
              <w:left w:w="120" w:type="dxa"/>
              <w:bottom w:w="80" w:type="dxa"/>
              <w:right w:w="120" w:type="dxa"/>
            </w:tcMar>
          </w:tcPr>
          <w:p w14:paraId="5A42C78C" w14:textId="77777777" w:rsidR="006776C3" w:rsidRDefault="00000000">
            <w:pPr>
              <w:spacing w:before="20" w:after="40" w:line="264" w:lineRule="auto"/>
            </w:pPr>
            <w:r>
              <w:rPr>
                <w:rFonts w:ascii="Times New Roman" w:hAnsi="Times New Roman"/>
                <w:color w:val="000000"/>
                <w:sz w:val="18"/>
              </w:rPr>
              <w:t>m / s</w:t>
            </w:r>
          </w:p>
        </w:tc>
        <w:tc>
          <w:tcPr>
            <w:tcW w:w="1584" w:type="dxa"/>
            <w:tcMar>
              <w:top w:w="80" w:type="dxa"/>
              <w:left w:w="120" w:type="dxa"/>
              <w:bottom w:w="80" w:type="dxa"/>
              <w:right w:w="120" w:type="dxa"/>
            </w:tcMar>
          </w:tcPr>
          <w:p w14:paraId="4EEE33EE" w14:textId="77777777" w:rsidR="006776C3" w:rsidRDefault="00000000">
            <w:pPr>
              <w:spacing w:before="20" w:after="40" w:line="264" w:lineRule="auto"/>
            </w:pPr>
            <w:r>
              <w:rPr>
                <w:rFonts w:ascii="Times New Roman" w:hAnsi="Times New Roman"/>
                <w:color w:val="000000"/>
                <w:sz w:val="18"/>
              </w:rPr>
              <w:t>20.00 to 25.00</w:t>
            </w:r>
          </w:p>
        </w:tc>
        <w:tc>
          <w:tcPr>
            <w:tcW w:w="2592" w:type="dxa"/>
            <w:tcMar>
              <w:top w:w="80" w:type="dxa"/>
              <w:left w:w="120" w:type="dxa"/>
              <w:bottom w:w="80" w:type="dxa"/>
              <w:right w:w="120" w:type="dxa"/>
            </w:tcMar>
          </w:tcPr>
          <w:p w14:paraId="234B04C9" w14:textId="77777777" w:rsidR="006776C3" w:rsidRDefault="00000000">
            <w:pPr>
              <w:spacing w:before="20" w:after="40" w:line="264" w:lineRule="auto"/>
              <w:jc w:val="both"/>
            </w:pPr>
            <w:r>
              <w:rPr>
                <w:rFonts w:ascii="Times New Roman" w:hAnsi="Times New Roman"/>
                <w:color w:val="000000"/>
                <w:sz w:val="18"/>
              </w:rPr>
              <w:t>High-wind emergency aerodynamic pitch-to-feather and mechanical trip threshold.</w:t>
            </w:r>
          </w:p>
        </w:tc>
      </w:tr>
      <w:tr w:rsidR="006776C3" w14:paraId="60C11969" w14:textId="77777777">
        <w:trPr>
          <w:jc w:val="center"/>
        </w:trPr>
        <w:tc>
          <w:tcPr>
            <w:tcW w:w="2304" w:type="dxa"/>
            <w:tcMar>
              <w:top w:w="80" w:type="dxa"/>
              <w:left w:w="120" w:type="dxa"/>
              <w:bottom w:w="80" w:type="dxa"/>
              <w:right w:w="120" w:type="dxa"/>
            </w:tcMar>
          </w:tcPr>
          <w:p w14:paraId="689D48D7" w14:textId="77777777" w:rsidR="006776C3" w:rsidRDefault="00000000">
            <w:pPr>
              <w:spacing w:before="20" w:after="40" w:line="264" w:lineRule="auto"/>
            </w:pPr>
            <w:r>
              <w:rPr>
                <w:rFonts w:ascii="Times New Roman" w:hAnsi="Times New Roman"/>
                <w:color w:val="000000"/>
                <w:sz w:val="18"/>
              </w:rPr>
              <w:t>STORM_RESTART_VELOCITY</w:t>
            </w:r>
          </w:p>
        </w:tc>
        <w:tc>
          <w:tcPr>
            <w:tcW w:w="1584" w:type="dxa"/>
            <w:tcMar>
              <w:top w:w="80" w:type="dxa"/>
              <w:left w:w="120" w:type="dxa"/>
              <w:bottom w:w="80" w:type="dxa"/>
              <w:right w:w="120" w:type="dxa"/>
            </w:tcMar>
          </w:tcPr>
          <w:p w14:paraId="75005A76" w14:textId="77777777" w:rsidR="006776C3" w:rsidRDefault="00000000">
            <w:pPr>
              <w:spacing w:before="20" w:after="40" w:line="264" w:lineRule="auto"/>
            </w:pPr>
            <w:r>
              <w:rPr>
                <w:rFonts w:ascii="Times New Roman" w:hAnsi="Times New Roman"/>
                <w:color w:val="000000"/>
                <w:sz w:val="18"/>
              </w:rPr>
              <w:t>v_restart (float)</w:t>
            </w:r>
          </w:p>
        </w:tc>
        <w:tc>
          <w:tcPr>
            <w:tcW w:w="1296" w:type="dxa"/>
            <w:tcMar>
              <w:top w:w="80" w:type="dxa"/>
              <w:left w:w="120" w:type="dxa"/>
              <w:bottom w:w="80" w:type="dxa"/>
              <w:right w:w="120" w:type="dxa"/>
            </w:tcMar>
          </w:tcPr>
          <w:p w14:paraId="299B5276" w14:textId="77777777" w:rsidR="006776C3" w:rsidRDefault="00000000">
            <w:pPr>
              <w:spacing w:before="20" w:after="40" w:line="264" w:lineRule="auto"/>
            </w:pPr>
            <w:r>
              <w:rPr>
                <w:rFonts w:ascii="Times New Roman" w:hAnsi="Times New Roman"/>
                <w:color w:val="000000"/>
                <w:sz w:val="18"/>
              </w:rPr>
              <w:t>m / s</w:t>
            </w:r>
          </w:p>
        </w:tc>
        <w:tc>
          <w:tcPr>
            <w:tcW w:w="1584" w:type="dxa"/>
            <w:tcMar>
              <w:top w:w="80" w:type="dxa"/>
              <w:left w:w="120" w:type="dxa"/>
              <w:bottom w:w="80" w:type="dxa"/>
              <w:right w:w="120" w:type="dxa"/>
            </w:tcMar>
          </w:tcPr>
          <w:p w14:paraId="46B73A6E" w14:textId="77777777" w:rsidR="006776C3" w:rsidRDefault="00000000">
            <w:pPr>
              <w:spacing w:before="20" w:after="40" w:line="264" w:lineRule="auto"/>
            </w:pPr>
            <w:r>
              <w:rPr>
                <w:rFonts w:ascii="Times New Roman" w:hAnsi="Times New Roman"/>
                <w:color w:val="000000"/>
                <w:sz w:val="18"/>
              </w:rPr>
              <w:t>18.00</w:t>
            </w:r>
          </w:p>
        </w:tc>
        <w:tc>
          <w:tcPr>
            <w:tcW w:w="2592" w:type="dxa"/>
            <w:tcMar>
              <w:top w:w="80" w:type="dxa"/>
              <w:left w:w="120" w:type="dxa"/>
              <w:bottom w:w="80" w:type="dxa"/>
              <w:right w:w="120" w:type="dxa"/>
            </w:tcMar>
          </w:tcPr>
          <w:p w14:paraId="7E496553" w14:textId="77777777" w:rsidR="006776C3" w:rsidRDefault="00000000">
            <w:pPr>
              <w:spacing w:before="20" w:after="40" w:line="264" w:lineRule="auto"/>
              <w:jc w:val="both"/>
            </w:pPr>
            <w:r>
              <w:rPr>
                <w:rFonts w:ascii="Times New Roman" w:hAnsi="Times New Roman"/>
                <w:color w:val="000000"/>
                <w:sz w:val="18"/>
              </w:rPr>
              <w:t>Hysteresis threshold required for turbine to resume generation following storm cutout.</w:t>
            </w:r>
          </w:p>
        </w:tc>
      </w:tr>
      <w:tr w:rsidR="006776C3" w14:paraId="33E4AC7C" w14:textId="77777777">
        <w:trPr>
          <w:jc w:val="center"/>
        </w:trPr>
        <w:tc>
          <w:tcPr>
            <w:tcW w:w="2304" w:type="dxa"/>
            <w:tcMar>
              <w:top w:w="80" w:type="dxa"/>
              <w:left w:w="120" w:type="dxa"/>
              <w:bottom w:w="80" w:type="dxa"/>
              <w:right w:w="120" w:type="dxa"/>
            </w:tcMar>
          </w:tcPr>
          <w:p w14:paraId="6AF8BF83" w14:textId="77777777" w:rsidR="006776C3" w:rsidRDefault="00000000">
            <w:pPr>
              <w:spacing w:before="20" w:after="40" w:line="264" w:lineRule="auto"/>
            </w:pPr>
            <w:r>
              <w:rPr>
                <w:rFonts w:ascii="Times New Roman" w:hAnsi="Times New Roman"/>
                <w:color w:val="000000"/>
                <w:sz w:val="18"/>
              </w:rPr>
              <w:t>PARK_EFFICIENCY_TOTAL</w:t>
            </w:r>
          </w:p>
        </w:tc>
        <w:tc>
          <w:tcPr>
            <w:tcW w:w="1584" w:type="dxa"/>
            <w:tcMar>
              <w:top w:w="80" w:type="dxa"/>
              <w:left w:w="120" w:type="dxa"/>
              <w:bottom w:w="80" w:type="dxa"/>
              <w:right w:w="120" w:type="dxa"/>
            </w:tcMar>
          </w:tcPr>
          <w:p w14:paraId="63D7F3C8" w14:textId="77777777" w:rsidR="006776C3" w:rsidRDefault="00000000">
            <w:pPr>
              <w:spacing w:before="20" w:after="40" w:line="264" w:lineRule="auto"/>
            </w:pPr>
            <w:r>
              <w:rPr>
                <w:rFonts w:ascii="Times New Roman" w:hAnsi="Times New Roman"/>
                <w:color w:val="000000"/>
                <w:sz w:val="18"/>
              </w:rPr>
              <w:t>eta_park (float)</w:t>
            </w:r>
          </w:p>
        </w:tc>
        <w:tc>
          <w:tcPr>
            <w:tcW w:w="1296" w:type="dxa"/>
            <w:tcMar>
              <w:top w:w="80" w:type="dxa"/>
              <w:left w:w="120" w:type="dxa"/>
              <w:bottom w:w="80" w:type="dxa"/>
              <w:right w:w="120" w:type="dxa"/>
            </w:tcMar>
          </w:tcPr>
          <w:p w14:paraId="6EB02EC6"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77FF4A14" w14:textId="77777777" w:rsidR="006776C3" w:rsidRDefault="00000000">
            <w:pPr>
              <w:spacing w:before="20" w:after="40" w:line="264" w:lineRule="auto"/>
            </w:pPr>
            <w:r>
              <w:rPr>
                <w:rFonts w:ascii="Times New Roman" w:hAnsi="Times New Roman"/>
                <w:color w:val="000000"/>
                <w:sz w:val="18"/>
              </w:rPr>
              <w:t>0.890 (89.0%)</w:t>
            </w:r>
          </w:p>
        </w:tc>
        <w:tc>
          <w:tcPr>
            <w:tcW w:w="2592" w:type="dxa"/>
            <w:tcMar>
              <w:top w:w="80" w:type="dxa"/>
              <w:left w:w="120" w:type="dxa"/>
              <w:bottom w:w="80" w:type="dxa"/>
              <w:right w:w="120" w:type="dxa"/>
            </w:tcMar>
          </w:tcPr>
          <w:p w14:paraId="17C9CDB1" w14:textId="77777777" w:rsidR="006776C3" w:rsidRDefault="00000000">
            <w:pPr>
              <w:spacing w:before="20" w:after="40" w:line="264" w:lineRule="auto"/>
              <w:jc w:val="both"/>
            </w:pPr>
            <w:r>
              <w:rPr>
                <w:rFonts w:ascii="Times New Roman" w:hAnsi="Times New Roman"/>
                <w:color w:val="000000"/>
                <w:sz w:val="18"/>
              </w:rPr>
              <w:t>Combined three-factor park derate: wake losses (0.94) x electrical (0.97) x availability (0.98).</w:t>
            </w:r>
          </w:p>
        </w:tc>
      </w:tr>
      <w:tr w:rsidR="006776C3" w14:paraId="24709901" w14:textId="77777777">
        <w:trPr>
          <w:jc w:val="center"/>
        </w:trPr>
        <w:tc>
          <w:tcPr>
            <w:tcW w:w="2304" w:type="dxa"/>
            <w:tcMar>
              <w:top w:w="80" w:type="dxa"/>
              <w:left w:w="120" w:type="dxa"/>
              <w:bottom w:w="80" w:type="dxa"/>
              <w:right w:w="120" w:type="dxa"/>
            </w:tcMar>
          </w:tcPr>
          <w:p w14:paraId="66B9D8D3" w14:textId="77777777" w:rsidR="006776C3" w:rsidRDefault="00000000">
            <w:pPr>
              <w:spacing w:before="20" w:after="40" w:line="264" w:lineRule="auto"/>
            </w:pPr>
            <w:r>
              <w:rPr>
                <w:rFonts w:ascii="Times New Roman" w:hAnsi="Times New Roman"/>
                <w:color w:val="000000"/>
                <w:sz w:val="18"/>
              </w:rPr>
              <w:t>SHEAR_EXP_NOCTURNAL</w:t>
            </w:r>
          </w:p>
        </w:tc>
        <w:tc>
          <w:tcPr>
            <w:tcW w:w="1584" w:type="dxa"/>
            <w:tcMar>
              <w:top w:w="80" w:type="dxa"/>
              <w:left w:w="120" w:type="dxa"/>
              <w:bottom w:w="80" w:type="dxa"/>
              <w:right w:w="120" w:type="dxa"/>
            </w:tcMar>
          </w:tcPr>
          <w:p w14:paraId="02C0174F" w14:textId="77777777" w:rsidR="006776C3" w:rsidRDefault="00000000">
            <w:pPr>
              <w:spacing w:before="20" w:after="40" w:line="264" w:lineRule="auto"/>
            </w:pPr>
            <w:r>
              <w:rPr>
                <w:rFonts w:ascii="Times New Roman" w:hAnsi="Times New Roman"/>
                <w:color w:val="000000"/>
                <w:sz w:val="18"/>
              </w:rPr>
              <w:t>alpha_night (float)</w:t>
            </w:r>
          </w:p>
        </w:tc>
        <w:tc>
          <w:tcPr>
            <w:tcW w:w="1296" w:type="dxa"/>
            <w:tcMar>
              <w:top w:w="80" w:type="dxa"/>
              <w:left w:w="120" w:type="dxa"/>
              <w:bottom w:w="80" w:type="dxa"/>
              <w:right w:w="120" w:type="dxa"/>
            </w:tcMar>
          </w:tcPr>
          <w:p w14:paraId="1E4AE075"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3991A92C" w14:textId="77777777" w:rsidR="006776C3" w:rsidRDefault="00000000">
            <w:pPr>
              <w:spacing w:before="20" w:after="40" w:line="264" w:lineRule="auto"/>
            </w:pPr>
            <w:r>
              <w:rPr>
                <w:rFonts w:ascii="Times New Roman" w:hAnsi="Times New Roman"/>
                <w:color w:val="000000"/>
                <w:sz w:val="18"/>
              </w:rPr>
              <w:t>0.28 to 0.35</w:t>
            </w:r>
          </w:p>
        </w:tc>
        <w:tc>
          <w:tcPr>
            <w:tcW w:w="2592" w:type="dxa"/>
            <w:tcMar>
              <w:top w:w="80" w:type="dxa"/>
              <w:left w:w="120" w:type="dxa"/>
              <w:bottom w:w="80" w:type="dxa"/>
              <w:right w:w="120" w:type="dxa"/>
            </w:tcMar>
          </w:tcPr>
          <w:p w14:paraId="2413BE19" w14:textId="77777777" w:rsidR="006776C3" w:rsidRDefault="00000000">
            <w:pPr>
              <w:spacing w:before="20" w:after="40" w:line="264" w:lineRule="auto"/>
              <w:jc w:val="both"/>
            </w:pPr>
            <w:r>
              <w:rPr>
                <w:rFonts w:ascii="Times New Roman" w:hAnsi="Times New Roman"/>
                <w:color w:val="000000"/>
                <w:sz w:val="18"/>
              </w:rPr>
              <w:t>Hellmann shear exponent for stable nocturnal boundary layer low-level jet.</w:t>
            </w:r>
          </w:p>
        </w:tc>
      </w:tr>
      <w:tr w:rsidR="006776C3" w14:paraId="61270117" w14:textId="77777777">
        <w:trPr>
          <w:jc w:val="center"/>
        </w:trPr>
        <w:tc>
          <w:tcPr>
            <w:tcW w:w="2304" w:type="dxa"/>
            <w:tcMar>
              <w:top w:w="80" w:type="dxa"/>
              <w:left w:w="120" w:type="dxa"/>
              <w:bottom w:w="80" w:type="dxa"/>
              <w:right w:w="120" w:type="dxa"/>
            </w:tcMar>
          </w:tcPr>
          <w:p w14:paraId="0EAA7FA0" w14:textId="77777777" w:rsidR="006776C3" w:rsidRDefault="00000000">
            <w:pPr>
              <w:spacing w:before="20" w:after="40" w:line="264" w:lineRule="auto"/>
            </w:pPr>
            <w:r>
              <w:rPr>
                <w:rFonts w:ascii="Times New Roman" w:hAnsi="Times New Roman"/>
                <w:color w:val="000000"/>
                <w:sz w:val="18"/>
              </w:rPr>
              <w:t>SHEAR_EXP_TRANSITION</w:t>
            </w:r>
          </w:p>
        </w:tc>
        <w:tc>
          <w:tcPr>
            <w:tcW w:w="1584" w:type="dxa"/>
            <w:tcMar>
              <w:top w:w="80" w:type="dxa"/>
              <w:left w:w="120" w:type="dxa"/>
              <w:bottom w:w="80" w:type="dxa"/>
              <w:right w:w="120" w:type="dxa"/>
            </w:tcMar>
          </w:tcPr>
          <w:p w14:paraId="3DEEE2CF" w14:textId="77777777" w:rsidR="006776C3" w:rsidRDefault="00000000">
            <w:pPr>
              <w:spacing w:before="20" w:after="40" w:line="264" w:lineRule="auto"/>
            </w:pPr>
            <w:r>
              <w:rPr>
                <w:rFonts w:ascii="Times New Roman" w:hAnsi="Times New Roman"/>
                <w:color w:val="000000"/>
                <w:sz w:val="18"/>
              </w:rPr>
              <w:t>alpha_trans (float)</w:t>
            </w:r>
          </w:p>
        </w:tc>
        <w:tc>
          <w:tcPr>
            <w:tcW w:w="1296" w:type="dxa"/>
            <w:tcMar>
              <w:top w:w="80" w:type="dxa"/>
              <w:left w:w="120" w:type="dxa"/>
              <w:bottom w:w="80" w:type="dxa"/>
              <w:right w:w="120" w:type="dxa"/>
            </w:tcMar>
          </w:tcPr>
          <w:p w14:paraId="107FF632"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18148B39" w14:textId="77777777" w:rsidR="006776C3" w:rsidRDefault="00000000">
            <w:pPr>
              <w:spacing w:before="20" w:after="40" w:line="264" w:lineRule="auto"/>
            </w:pPr>
            <w:r>
              <w:rPr>
                <w:rFonts w:ascii="Times New Roman" w:hAnsi="Times New Roman"/>
                <w:color w:val="000000"/>
                <w:sz w:val="18"/>
              </w:rPr>
              <w:t>0.18 to 0.22</w:t>
            </w:r>
          </w:p>
        </w:tc>
        <w:tc>
          <w:tcPr>
            <w:tcW w:w="2592" w:type="dxa"/>
            <w:tcMar>
              <w:top w:w="80" w:type="dxa"/>
              <w:left w:w="120" w:type="dxa"/>
              <w:bottom w:w="80" w:type="dxa"/>
              <w:right w:w="120" w:type="dxa"/>
            </w:tcMar>
          </w:tcPr>
          <w:p w14:paraId="672DBFE1" w14:textId="77777777" w:rsidR="006776C3" w:rsidRDefault="00000000">
            <w:pPr>
              <w:spacing w:before="20" w:after="40" w:line="264" w:lineRule="auto"/>
              <w:jc w:val="both"/>
            </w:pPr>
            <w:r>
              <w:rPr>
                <w:rFonts w:ascii="Times New Roman" w:hAnsi="Times New Roman"/>
                <w:color w:val="000000"/>
                <w:sz w:val="18"/>
              </w:rPr>
              <w:t>Hellmann shear exponent during morning boundary layer convective breakdown.</w:t>
            </w:r>
          </w:p>
        </w:tc>
      </w:tr>
      <w:tr w:rsidR="006776C3" w14:paraId="1AC6847F" w14:textId="77777777">
        <w:trPr>
          <w:jc w:val="center"/>
        </w:trPr>
        <w:tc>
          <w:tcPr>
            <w:tcW w:w="2304" w:type="dxa"/>
            <w:tcMar>
              <w:top w:w="80" w:type="dxa"/>
              <w:left w:w="120" w:type="dxa"/>
              <w:bottom w:w="80" w:type="dxa"/>
              <w:right w:w="120" w:type="dxa"/>
            </w:tcMar>
          </w:tcPr>
          <w:p w14:paraId="3061ADD7" w14:textId="77777777" w:rsidR="006776C3" w:rsidRDefault="00000000">
            <w:pPr>
              <w:spacing w:before="20" w:after="40" w:line="264" w:lineRule="auto"/>
            </w:pPr>
            <w:r>
              <w:rPr>
                <w:rFonts w:ascii="Times New Roman" w:hAnsi="Times New Roman"/>
                <w:color w:val="000000"/>
                <w:sz w:val="18"/>
              </w:rPr>
              <w:t>SHEAR_EXP_CONVECTIVE</w:t>
            </w:r>
          </w:p>
        </w:tc>
        <w:tc>
          <w:tcPr>
            <w:tcW w:w="1584" w:type="dxa"/>
            <w:tcMar>
              <w:top w:w="80" w:type="dxa"/>
              <w:left w:w="120" w:type="dxa"/>
              <w:bottom w:w="80" w:type="dxa"/>
              <w:right w:w="120" w:type="dxa"/>
            </w:tcMar>
          </w:tcPr>
          <w:p w14:paraId="2E56ECD2" w14:textId="77777777" w:rsidR="006776C3" w:rsidRDefault="00000000">
            <w:pPr>
              <w:spacing w:before="20" w:after="40" w:line="264" w:lineRule="auto"/>
            </w:pPr>
            <w:r>
              <w:rPr>
                <w:rFonts w:ascii="Times New Roman" w:hAnsi="Times New Roman"/>
                <w:color w:val="000000"/>
                <w:sz w:val="18"/>
              </w:rPr>
              <w:t>alpha_day (float)</w:t>
            </w:r>
          </w:p>
        </w:tc>
        <w:tc>
          <w:tcPr>
            <w:tcW w:w="1296" w:type="dxa"/>
            <w:tcMar>
              <w:top w:w="80" w:type="dxa"/>
              <w:left w:w="120" w:type="dxa"/>
              <w:bottom w:w="80" w:type="dxa"/>
              <w:right w:w="120" w:type="dxa"/>
            </w:tcMar>
          </w:tcPr>
          <w:p w14:paraId="57C7F45A"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2CF60626" w14:textId="77777777" w:rsidR="006776C3" w:rsidRDefault="00000000">
            <w:pPr>
              <w:spacing w:before="20" w:after="40" w:line="264" w:lineRule="auto"/>
            </w:pPr>
            <w:r>
              <w:rPr>
                <w:rFonts w:ascii="Times New Roman" w:hAnsi="Times New Roman"/>
                <w:color w:val="000000"/>
                <w:sz w:val="18"/>
              </w:rPr>
              <w:t>0.10 to 0.14</w:t>
            </w:r>
          </w:p>
        </w:tc>
        <w:tc>
          <w:tcPr>
            <w:tcW w:w="2592" w:type="dxa"/>
            <w:tcMar>
              <w:top w:w="80" w:type="dxa"/>
              <w:left w:w="120" w:type="dxa"/>
              <w:bottom w:w="80" w:type="dxa"/>
              <w:right w:w="120" w:type="dxa"/>
            </w:tcMar>
          </w:tcPr>
          <w:p w14:paraId="7556B765" w14:textId="77777777" w:rsidR="006776C3" w:rsidRDefault="00000000">
            <w:pPr>
              <w:spacing w:before="20" w:after="40" w:line="264" w:lineRule="auto"/>
              <w:jc w:val="both"/>
            </w:pPr>
            <w:r>
              <w:rPr>
                <w:rFonts w:ascii="Times New Roman" w:hAnsi="Times New Roman"/>
                <w:color w:val="000000"/>
                <w:sz w:val="18"/>
              </w:rPr>
              <w:t>Hellmann shear exponent during strong daytime convective solar heating.</w:t>
            </w:r>
          </w:p>
        </w:tc>
      </w:tr>
      <w:tr w:rsidR="006776C3" w14:paraId="31010F40" w14:textId="77777777">
        <w:trPr>
          <w:jc w:val="center"/>
        </w:trPr>
        <w:tc>
          <w:tcPr>
            <w:tcW w:w="2304" w:type="dxa"/>
            <w:tcMar>
              <w:top w:w="80" w:type="dxa"/>
              <w:left w:w="120" w:type="dxa"/>
              <w:bottom w:w="80" w:type="dxa"/>
              <w:right w:w="120" w:type="dxa"/>
            </w:tcMar>
          </w:tcPr>
          <w:p w14:paraId="4CD5B7B4" w14:textId="77777777" w:rsidR="006776C3" w:rsidRDefault="00000000">
            <w:pPr>
              <w:spacing w:before="20" w:after="40" w:line="264" w:lineRule="auto"/>
            </w:pPr>
            <w:r>
              <w:rPr>
                <w:rFonts w:ascii="Times New Roman" w:hAnsi="Times New Roman"/>
                <w:color w:val="000000"/>
                <w:sz w:val="18"/>
              </w:rPr>
              <w:t>SHEAR_EXP_EVENING</w:t>
            </w:r>
          </w:p>
        </w:tc>
        <w:tc>
          <w:tcPr>
            <w:tcW w:w="1584" w:type="dxa"/>
            <w:tcMar>
              <w:top w:w="80" w:type="dxa"/>
              <w:left w:w="120" w:type="dxa"/>
              <w:bottom w:w="80" w:type="dxa"/>
              <w:right w:w="120" w:type="dxa"/>
            </w:tcMar>
          </w:tcPr>
          <w:p w14:paraId="3DF55DBE" w14:textId="77777777" w:rsidR="006776C3" w:rsidRDefault="00000000">
            <w:pPr>
              <w:spacing w:before="20" w:after="40" w:line="264" w:lineRule="auto"/>
            </w:pPr>
            <w:r>
              <w:rPr>
                <w:rFonts w:ascii="Times New Roman" w:hAnsi="Times New Roman"/>
                <w:color w:val="000000"/>
                <w:sz w:val="18"/>
              </w:rPr>
              <w:t>alpha_eve (float)</w:t>
            </w:r>
          </w:p>
        </w:tc>
        <w:tc>
          <w:tcPr>
            <w:tcW w:w="1296" w:type="dxa"/>
            <w:tcMar>
              <w:top w:w="80" w:type="dxa"/>
              <w:left w:w="120" w:type="dxa"/>
              <w:bottom w:w="80" w:type="dxa"/>
              <w:right w:w="120" w:type="dxa"/>
            </w:tcMar>
          </w:tcPr>
          <w:p w14:paraId="091A0457"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46252791" w14:textId="77777777" w:rsidR="006776C3" w:rsidRDefault="00000000">
            <w:pPr>
              <w:spacing w:before="20" w:after="40" w:line="264" w:lineRule="auto"/>
            </w:pPr>
            <w:r>
              <w:rPr>
                <w:rFonts w:ascii="Times New Roman" w:hAnsi="Times New Roman"/>
                <w:color w:val="000000"/>
                <w:sz w:val="18"/>
              </w:rPr>
              <w:t>0.20 to 0.26</w:t>
            </w:r>
          </w:p>
        </w:tc>
        <w:tc>
          <w:tcPr>
            <w:tcW w:w="2592" w:type="dxa"/>
            <w:tcMar>
              <w:top w:w="80" w:type="dxa"/>
              <w:left w:w="120" w:type="dxa"/>
              <w:bottom w:w="80" w:type="dxa"/>
              <w:right w:w="120" w:type="dxa"/>
            </w:tcMar>
          </w:tcPr>
          <w:p w14:paraId="1A6BB4BA" w14:textId="77777777" w:rsidR="006776C3" w:rsidRDefault="00000000">
            <w:pPr>
              <w:spacing w:before="20" w:after="40" w:line="264" w:lineRule="auto"/>
              <w:jc w:val="both"/>
            </w:pPr>
            <w:r>
              <w:rPr>
                <w:rFonts w:ascii="Times New Roman" w:hAnsi="Times New Roman"/>
                <w:color w:val="000000"/>
                <w:sz w:val="18"/>
              </w:rPr>
              <w:t>Hellmann shear exponent during evening boundary layer radiative stabilization.</w:t>
            </w:r>
          </w:p>
        </w:tc>
      </w:tr>
      <w:tr w:rsidR="006776C3" w14:paraId="720F5A4E" w14:textId="77777777">
        <w:trPr>
          <w:jc w:val="center"/>
        </w:trPr>
        <w:tc>
          <w:tcPr>
            <w:tcW w:w="2304" w:type="dxa"/>
            <w:tcMar>
              <w:top w:w="80" w:type="dxa"/>
              <w:left w:w="120" w:type="dxa"/>
              <w:bottom w:w="80" w:type="dxa"/>
              <w:right w:w="120" w:type="dxa"/>
            </w:tcMar>
          </w:tcPr>
          <w:p w14:paraId="10B2CF43" w14:textId="77777777" w:rsidR="006776C3" w:rsidRDefault="00000000">
            <w:pPr>
              <w:spacing w:before="20" w:after="40" w:line="264" w:lineRule="auto"/>
            </w:pPr>
            <w:r>
              <w:rPr>
                <w:rFonts w:ascii="Times New Roman" w:hAnsi="Times New Roman"/>
                <w:color w:val="000000"/>
                <w:sz w:val="18"/>
              </w:rPr>
              <w:t>CUBIC_CURVE_EXPONENT</w:t>
            </w:r>
          </w:p>
        </w:tc>
        <w:tc>
          <w:tcPr>
            <w:tcW w:w="1584" w:type="dxa"/>
            <w:tcMar>
              <w:top w:w="80" w:type="dxa"/>
              <w:left w:w="120" w:type="dxa"/>
              <w:bottom w:w="80" w:type="dxa"/>
              <w:right w:w="120" w:type="dxa"/>
            </w:tcMar>
          </w:tcPr>
          <w:p w14:paraId="36C5FBFB" w14:textId="77777777" w:rsidR="006776C3" w:rsidRDefault="00000000">
            <w:pPr>
              <w:spacing w:before="20" w:after="40" w:line="264" w:lineRule="auto"/>
            </w:pPr>
            <w:r>
              <w:rPr>
                <w:rFonts w:ascii="Times New Roman" w:hAnsi="Times New Roman"/>
                <w:color w:val="000000"/>
                <w:sz w:val="18"/>
              </w:rPr>
              <w:t>k_power (float)</w:t>
            </w:r>
          </w:p>
        </w:tc>
        <w:tc>
          <w:tcPr>
            <w:tcW w:w="1296" w:type="dxa"/>
            <w:tcMar>
              <w:top w:w="80" w:type="dxa"/>
              <w:left w:w="120" w:type="dxa"/>
              <w:bottom w:w="80" w:type="dxa"/>
              <w:right w:w="120" w:type="dxa"/>
            </w:tcMar>
          </w:tcPr>
          <w:p w14:paraId="6460A053"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69F38FAE" w14:textId="77777777" w:rsidR="006776C3" w:rsidRDefault="00000000">
            <w:pPr>
              <w:spacing w:before="20" w:after="40" w:line="264" w:lineRule="auto"/>
            </w:pPr>
            <w:r>
              <w:rPr>
                <w:rFonts w:ascii="Times New Roman" w:hAnsi="Times New Roman"/>
                <w:color w:val="000000"/>
                <w:sz w:val="18"/>
              </w:rPr>
              <w:t>2.80</w:t>
            </w:r>
          </w:p>
        </w:tc>
        <w:tc>
          <w:tcPr>
            <w:tcW w:w="2592" w:type="dxa"/>
            <w:tcMar>
              <w:top w:w="80" w:type="dxa"/>
              <w:left w:w="120" w:type="dxa"/>
              <w:bottom w:w="80" w:type="dxa"/>
              <w:right w:w="120" w:type="dxa"/>
            </w:tcMar>
          </w:tcPr>
          <w:p w14:paraId="3FDBE5E5" w14:textId="77777777" w:rsidR="006776C3" w:rsidRDefault="00000000">
            <w:pPr>
              <w:spacing w:before="20" w:after="40" w:line="264" w:lineRule="auto"/>
              <w:jc w:val="both"/>
            </w:pPr>
            <w:r>
              <w:rPr>
                <w:rFonts w:ascii="Times New Roman" w:hAnsi="Times New Roman"/>
                <w:color w:val="000000"/>
                <w:sz w:val="18"/>
              </w:rPr>
              <w:t>Empirical polynomial exponent for sub-rated wind turbine aerodynamic power curve.</w:t>
            </w:r>
          </w:p>
        </w:tc>
      </w:tr>
      <w:tr w:rsidR="006776C3" w14:paraId="7207F8B6" w14:textId="77777777">
        <w:trPr>
          <w:jc w:val="center"/>
        </w:trPr>
        <w:tc>
          <w:tcPr>
            <w:tcW w:w="2304" w:type="dxa"/>
            <w:tcMar>
              <w:top w:w="80" w:type="dxa"/>
              <w:left w:w="120" w:type="dxa"/>
              <w:bottom w:w="80" w:type="dxa"/>
              <w:right w:w="120" w:type="dxa"/>
            </w:tcMar>
          </w:tcPr>
          <w:p w14:paraId="5208538D" w14:textId="77777777" w:rsidR="006776C3" w:rsidRDefault="00000000">
            <w:pPr>
              <w:spacing w:before="20" w:after="40" w:line="264" w:lineRule="auto"/>
            </w:pPr>
            <w:r>
              <w:rPr>
                <w:rFonts w:ascii="Times New Roman" w:hAnsi="Times New Roman"/>
                <w:color w:val="000000"/>
                <w:sz w:val="18"/>
              </w:rPr>
              <w:t>MOMENTUM_NUDGE_WEIGHTS</w:t>
            </w:r>
          </w:p>
        </w:tc>
        <w:tc>
          <w:tcPr>
            <w:tcW w:w="1584" w:type="dxa"/>
            <w:tcMar>
              <w:top w:w="80" w:type="dxa"/>
              <w:left w:w="120" w:type="dxa"/>
              <w:bottom w:w="80" w:type="dxa"/>
              <w:right w:w="120" w:type="dxa"/>
            </w:tcMar>
          </w:tcPr>
          <w:p w14:paraId="247A33BF" w14:textId="77777777" w:rsidR="006776C3" w:rsidRDefault="00000000">
            <w:pPr>
              <w:spacing w:before="20" w:after="40" w:line="264" w:lineRule="auto"/>
            </w:pPr>
            <w:r>
              <w:rPr>
                <w:rFonts w:ascii="Times New Roman" w:hAnsi="Times New Roman"/>
                <w:color w:val="000000"/>
                <w:sz w:val="18"/>
              </w:rPr>
              <w:t>w_mom (vector)</w:t>
            </w:r>
          </w:p>
        </w:tc>
        <w:tc>
          <w:tcPr>
            <w:tcW w:w="1296" w:type="dxa"/>
            <w:tcMar>
              <w:top w:w="80" w:type="dxa"/>
              <w:left w:w="120" w:type="dxa"/>
              <w:bottom w:w="80" w:type="dxa"/>
              <w:right w:w="120" w:type="dxa"/>
            </w:tcMar>
          </w:tcPr>
          <w:p w14:paraId="7F1FF2F6" w14:textId="77777777" w:rsidR="006776C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07B8B9A3" w14:textId="77777777" w:rsidR="006776C3" w:rsidRDefault="00000000">
            <w:pPr>
              <w:spacing w:before="20" w:after="40" w:line="264" w:lineRule="auto"/>
            </w:pPr>
            <w:r>
              <w:rPr>
                <w:rFonts w:ascii="Times New Roman" w:hAnsi="Times New Roman"/>
                <w:color w:val="000000"/>
                <w:sz w:val="18"/>
              </w:rPr>
              <w:t>[0.70, 0.45, 0.20]</w:t>
            </w:r>
          </w:p>
        </w:tc>
        <w:tc>
          <w:tcPr>
            <w:tcW w:w="2592" w:type="dxa"/>
            <w:tcMar>
              <w:top w:w="80" w:type="dxa"/>
              <w:left w:w="120" w:type="dxa"/>
              <w:bottom w:w="80" w:type="dxa"/>
              <w:right w:w="120" w:type="dxa"/>
            </w:tcMar>
          </w:tcPr>
          <w:p w14:paraId="54B655D7" w14:textId="77777777" w:rsidR="006776C3" w:rsidRDefault="00000000">
            <w:pPr>
              <w:spacing w:before="20" w:after="40" w:line="264" w:lineRule="auto"/>
              <w:jc w:val="both"/>
            </w:pPr>
            <w:r>
              <w:rPr>
                <w:rFonts w:ascii="Times New Roman" w:hAnsi="Times New Roman"/>
                <w:color w:val="000000"/>
                <w:sz w:val="18"/>
              </w:rPr>
              <w:t>Three-block exponential momentum nudge weights applied to actionable horizon blocks.</w:t>
            </w:r>
          </w:p>
        </w:tc>
      </w:tr>
      <w:tr w:rsidR="006776C3" w14:paraId="5F970524" w14:textId="77777777">
        <w:trPr>
          <w:jc w:val="center"/>
        </w:trPr>
        <w:tc>
          <w:tcPr>
            <w:tcW w:w="2304" w:type="dxa"/>
            <w:tcMar>
              <w:top w:w="80" w:type="dxa"/>
              <w:left w:w="120" w:type="dxa"/>
              <w:bottom w:w="80" w:type="dxa"/>
              <w:right w:w="120" w:type="dxa"/>
            </w:tcMar>
          </w:tcPr>
          <w:p w14:paraId="36DD55A1" w14:textId="77777777" w:rsidR="006776C3" w:rsidRDefault="00000000">
            <w:pPr>
              <w:spacing w:before="20" w:after="40" w:line="264" w:lineRule="auto"/>
            </w:pPr>
            <w:r>
              <w:rPr>
                <w:rFonts w:ascii="Times New Roman" w:hAnsi="Times New Roman"/>
                <w:color w:val="000000"/>
                <w:sz w:val="18"/>
              </w:rPr>
              <w:t>BIAS_DECAY_CONSTANT</w:t>
            </w:r>
          </w:p>
        </w:tc>
        <w:tc>
          <w:tcPr>
            <w:tcW w:w="1584" w:type="dxa"/>
            <w:tcMar>
              <w:top w:w="80" w:type="dxa"/>
              <w:left w:w="120" w:type="dxa"/>
              <w:bottom w:w="80" w:type="dxa"/>
              <w:right w:w="120" w:type="dxa"/>
            </w:tcMar>
          </w:tcPr>
          <w:p w14:paraId="642AD089" w14:textId="77777777" w:rsidR="006776C3" w:rsidRDefault="00000000">
            <w:pPr>
              <w:spacing w:before="20" w:after="40" w:line="264" w:lineRule="auto"/>
            </w:pPr>
            <w:r>
              <w:rPr>
                <w:rFonts w:ascii="Times New Roman" w:hAnsi="Times New Roman"/>
                <w:color w:val="000000"/>
                <w:sz w:val="18"/>
              </w:rPr>
              <w:t>tau_bias (float)</w:t>
            </w:r>
          </w:p>
        </w:tc>
        <w:tc>
          <w:tcPr>
            <w:tcW w:w="1296" w:type="dxa"/>
            <w:tcMar>
              <w:top w:w="80" w:type="dxa"/>
              <w:left w:w="120" w:type="dxa"/>
              <w:bottom w:w="80" w:type="dxa"/>
              <w:right w:w="120" w:type="dxa"/>
            </w:tcMar>
          </w:tcPr>
          <w:p w14:paraId="598F09CF" w14:textId="77777777" w:rsidR="006776C3" w:rsidRDefault="00000000">
            <w:pPr>
              <w:spacing w:before="20" w:after="40" w:line="264" w:lineRule="auto"/>
            </w:pPr>
            <w:r>
              <w:rPr>
                <w:rFonts w:ascii="Times New Roman" w:hAnsi="Times New Roman"/>
                <w:color w:val="000000"/>
                <w:sz w:val="18"/>
              </w:rPr>
              <w:t>Blocks</w:t>
            </w:r>
          </w:p>
        </w:tc>
        <w:tc>
          <w:tcPr>
            <w:tcW w:w="1584" w:type="dxa"/>
            <w:tcMar>
              <w:top w:w="80" w:type="dxa"/>
              <w:left w:w="120" w:type="dxa"/>
              <w:bottom w:w="80" w:type="dxa"/>
              <w:right w:w="120" w:type="dxa"/>
            </w:tcMar>
          </w:tcPr>
          <w:p w14:paraId="5F783592" w14:textId="77777777" w:rsidR="006776C3" w:rsidRDefault="00000000">
            <w:pPr>
              <w:spacing w:before="20" w:after="40" w:line="264" w:lineRule="auto"/>
            </w:pPr>
            <w:r>
              <w:rPr>
                <w:rFonts w:ascii="Times New Roman" w:hAnsi="Times New Roman"/>
                <w:color w:val="000000"/>
                <w:sz w:val="18"/>
              </w:rPr>
              <w:t>8.0</w:t>
            </w:r>
          </w:p>
        </w:tc>
        <w:tc>
          <w:tcPr>
            <w:tcW w:w="2592" w:type="dxa"/>
            <w:tcMar>
              <w:top w:w="80" w:type="dxa"/>
              <w:left w:w="120" w:type="dxa"/>
              <w:bottom w:w="80" w:type="dxa"/>
              <w:right w:w="120" w:type="dxa"/>
            </w:tcMar>
          </w:tcPr>
          <w:p w14:paraId="21AC070B" w14:textId="77777777" w:rsidR="006776C3" w:rsidRDefault="00000000">
            <w:pPr>
              <w:spacing w:before="20" w:after="40" w:line="264" w:lineRule="auto"/>
              <w:jc w:val="both"/>
            </w:pPr>
            <w:r>
              <w:rPr>
                <w:rFonts w:ascii="Times New Roman" w:hAnsi="Times New Roman"/>
                <w:color w:val="000000"/>
                <w:sz w:val="18"/>
              </w:rPr>
              <w:t>Exponential decay lookback window for closed-loop SCADA telemetry bias evaluation.</w:t>
            </w:r>
          </w:p>
        </w:tc>
      </w:tr>
      <w:tr w:rsidR="006776C3" w14:paraId="5965EB67" w14:textId="77777777">
        <w:trPr>
          <w:jc w:val="center"/>
        </w:trPr>
        <w:tc>
          <w:tcPr>
            <w:tcW w:w="2304" w:type="dxa"/>
            <w:tcMar>
              <w:top w:w="80" w:type="dxa"/>
              <w:left w:w="120" w:type="dxa"/>
              <w:bottom w:w="80" w:type="dxa"/>
              <w:right w:w="120" w:type="dxa"/>
            </w:tcMar>
          </w:tcPr>
          <w:p w14:paraId="3FAD0F3E" w14:textId="77777777" w:rsidR="006776C3" w:rsidRDefault="00000000">
            <w:pPr>
              <w:spacing w:before="20" w:after="40" w:line="264" w:lineRule="auto"/>
            </w:pPr>
            <w:r>
              <w:rPr>
                <w:rFonts w:ascii="Times New Roman" w:hAnsi="Times New Roman"/>
                <w:color w:val="000000"/>
                <w:sz w:val="18"/>
              </w:rPr>
              <w:lastRenderedPageBreak/>
              <w:t>MAX_DRIVETRAIN_RAMP</w:t>
            </w:r>
          </w:p>
        </w:tc>
        <w:tc>
          <w:tcPr>
            <w:tcW w:w="1584" w:type="dxa"/>
            <w:tcMar>
              <w:top w:w="80" w:type="dxa"/>
              <w:left w:w="120" w:type="dxa"/>
              <w:bottom w:w="80" w:type="dxa"/>
              <w:right w:w="120" w:type="dxa"/>
            </w:tcMar>
          </w:tcPr>
          <w:p w14:paraId="6D2E9D34" w14:textId="77777777" w:rsidR="006776C3" w:rsidRDefault="00000000">
            <w:pPr>
              <w:spacing w:before="20" w:after="40" w:line="264" w:lineRule="auto"/>
            </w:pPr>
            <w:r>
              <w:rPr>
                <w:rFonts w:ascii="Times New Roman" w:hAnsi="Times New Roman"/>
                <w:color w:val="000000"/>
                <w:sz w:val="18"/>
              </w:rPr>
              <w:t>Delta_P_max (float)</w:t>
            </w:r>
          </w:p>
        </w:tc>
        <w:tc>
          <w:tcPr>
            <w:tcW w:w="1296" w:type="dxa"/>
            <w:tcMar>
              <w:top w:w="80" w:type="dxa"/>
              <w:left w:w="120" w:type="dxa"/>
              <w:bottom w:w="80" w:type="dxa"/>
              <w:right w:w="120" w:type="dxa"/>
            </w:tcMar>
          </w:tcPr>
          <w:p w14:paraId="3051D25F" w14:textId="77777777" w:rsidR="006776C3" w:rsidRDefault="00000000">
            <w:pPr>
              <w:spacing w:before="20" w:after="40" w:line="264" w:lineRule="auto"/>
            </w:pPr>
            <w:r>
              <w:rPr>
                <w:rFonts w:ascii="Times New Roman" w:hAnsi="Times New Roman"/>
                <w:color w:val="000000"/>
                <w:sz w:val="18"/>
              </w:rPr>
              <w:t>MW / block</w:t>
            </w:r>
          </w:p>
        </w:tc>
        <w:tc>
          <w:tcPr>
            <w:tcW w:w="1584" w:type="dxa"/>
            <w:tcMar>
              <w:top w:w="80" w:type="dxa"/>
              <w:left w:w="120" w:type="dxa"/>
              <w:bottom w:w="80" w:type="dxa"/>
              <w:right w:w="120" w:type="dxa"/>
            </w:tcMar>
          </w:tcPr>
          <w:p w14:paraId="4E00515D" w14:textId="77777777" w:rsidR="006776C3" w:rsidRDefault="00000000">
            <w:pPr>
              <w:spacing w:before="20" w:after="40" w:line="264" w:lineRule="auto"/>
            </w:pPr>
            <w:r>
              <w:rPr>
                <w:rFonts w:ascii="Times New Roman" w:hAnsi="Times New Roman"/>
                <w:color w:val="000000"/>
                <w:sz w:val="18"/>
              </w:rPr>
              <w:t>max(1.0, 0.15*P_rated)</w:t>
            </w:r>
          </w:p>
        </w:tc>
        <w:tc>
          <w:tcPr>
            <w:tcW w:w="2592" w:type="dxa"/>
            <w:tcMar>
              <w:top w:w="80" w:type="dxa"/>
              <w:left w:w="120" w:type="dxa"/>
              <w:bottom w:w="80" w:type="dxa"/>
              <w:right w:w="120" w:type="dxa"/>
            </w:tcMar>
          </w:tcPr>
          <w:p w14:paraId="7D3E483B" w14:textId="77777777" w:rsidR="006776C3" w:rsidRDefault="00000000">
            <w:pPr>
              <w:spacing w:before="20" w:after="40" w:line="264" w:lineRule="auto"/>
              <w:jc w:val="both"/>
            </w:pPr>
            <w:r>
              <w:rPr>
                <w:rFonts w:ascii="Times New Roman" w:hAnsi="Times New Roman"/>
                <w:color w:val="000000"/>
                <w:sz w:val="18"/>
              </w:rPr>
              <w:t>Maximum allowable active power ramp delta to protect gearbox and drivetrain integrity.</w:t>
            </w:r>
          </w:p>
        </w:tc>
      </w:tr>
      <w:tr w:rsidR="006776C3" w14:paraId="60F67241" w14:textId="77777777">
        <w:trPr>
          <w:jc w:val="center"/>
        </w:trPr>
        <w:tc>
          <w:tcPr>
            <w:tcW w:w="2304" w:type="dxa"/>
            <w:tcMar>
              <w:top w:w="80" w:type="dxa"/>
              <w:left w:w="120" w:type="dxa"/>
              <w:bottom w:w="80" w:type="dxa"/>
              <w:right w:w="120" w:type="dxa"/>
            </w:tcMar>
          </w:tcPr>
          <w:p w14:paraId="3604C4E1" w14:textId="77777777" w:rsidR="006776C3" w:rsidRDefault="00000000">
            <w:pPr>
              <w:spacing w:before="20" w:after="40" w:line="264" w:lineRule="auto"/>
            </w:pPr>
            <w:r>
              <w:rPr>
                <w:rFonts w:ascii="Times New Roman" w:hAnsi="Times New Roman"/>
                <w:color w:val="000000"/>
                <w:sz w:val="18"/>
              </w:rPr>
              <w:t>EVENTBRIDGE_GATES_COUNT</w:t>
            </w:r>
          </w:p>
        </w:tc>
        <w:tc>
          <w:tcPr>
            <w:tcW w:w="1584" w:type="dxa"/>
            <w:tcMar>
              <w:top w:w="80" w:type="dxa"/>
              <w:left w:w="120" w:type="dxa"/>
              <w:bottom w:w="80" w:type="dxa"/>
              <w:right w:w="120" w:type="dxa"/>
            </w:tcMar>
          </w:tcPr>
          <w:p w14:paraId="7001CC3E" w14:textId="77777777" w:rsidR="006776C3" w:rsidRDefault="00000000">
            <w:pPr>
              <w:spacing w:before="20" w:after="40" w:line="264" w:lineRule="auto"/>
            </w:pPr>
            <w:r>
              <w:rPr>
                <w:rFonts w:ascii="Times New Roman" w:hAnsi="Times New Roman"/>
                <w:color w:val="000000"/>
                <w:sz w:val="18"/>
              </w:rPr>
              <w:t>N_gates (int)</w:t>
            </w:r>
          </w:p>
        </w:tc>
        <w:tc>
          <w:tcPr>
            <w:tcW w:w="1296" w:type="dxa"/>
            <w:tcMar>
              <w:top w:w="80" w:type="dxa"/>
              <w:left w:w="120" w:type="dxa"/>
              <w:bottom w:w="80" w:type="dxa"/>
              <w:right w:w="120" w:type="dxa"/>
            </w:tcMar>
          </w:tcPr>
          <w:p w14:paraId="100564EE" w14:textId="77777777" w:rsidR="006776C3" w:rsidRDefault="00000000">
            <w:pPr>
              <w:spacing w:before="20" w:after="40" w:line="264" w:lineRule="auto"/>
            </w:pPr>
            <w:r>
              <w:rPr>
                <w:rFonts w:ascii="Times New Roman" w:hAnsi="Times New Roman"/>
                <w:color w:val="000000"/>
                <w:sz w:val="18"/>
              </w:rPr>
              <w:t>Gates / Day</w:t>
            </w:r>
          </w:p>
        </w:tc>
        <w:tc>
          <w:tcPr>
            <w:tcW w:w="1584" w:type="dxa"/>
            <w:tcMar>
              <w:top w:w="80" w:type="dxa"/>
              <w:left w:w="120" w:type="dxa"/>
              <w:bottom w:w="80" w:type="dxa"/>
              <w:right w:w="120" w:type="dxa"/>
            </w:tcMar>
          </w:tcPr>
          <w:p w14:paraId="39FDC26C" w14:textId="77777777" w:rsidR="006776C3" w:rsidRDefault="00000000">
            <w:pPr>
              <w:spacing w:before="20" w:after="40" w:line="264" w:lineRule="auto"/>
            </w:pPr>
            <w:r>
              <w:rPr>
                <w:rFonts w:ascii="Times New Roman" w:hAnsi="Times New Roman"/>
                <w:color w:val="000000"/>
                <w:sz w:val="18"/>
              </w:rPr>
              <w:t>31</w:t>
            </w:r>
          </w:p>
        </w:tc>
        <w:tc>
          <w:tcPr>
            <w:tcW w:w="2592" w:type="dxa"/>
            <w:tcMar>
              <w:top w:w="80" w:type="dxa"/>
              <w:left w:w="120" w:type="dxa"/>
              <w:bottom w:w="80" w:type="dxa"/>
              <w:right w:w="120" w:type="dxa"/>
            </w:tcMar>
          </w:tcPr>
          <w:p w14:paraId="57187968" w14:textId="77777777" w:rsidR="006776C3" w:rsidRDefault="00000000">
            <w:pPr>
              <w:spacing w:before="20" w:after="40" w:line="264" w:lineRule="auto"/>
              <w:jc w:val="both"/>
            </w:pPr>
            <w:r>
              <w:rPr>
                <w:rFonts w:ascii="Times New Roman" w:hAnsi="Times New Roman"/>
                <w:color w:val="000000"/>
                <w:sz w:val="18"/>
              </w:rPr>
              <w:t>Number of automated rolling execution gates triggered daily (06:00 to 21:00 IST).</w:t>
            </w:r>
          </w:p>
        </w:tc>
      </w:tr>
      <w:tr w:rsidR="006776C3" w14:paraId="2D8F5B9D" w14:textId="77777777">
        <w:trPr>
          <w:jc w:val="center"/>
        </w:trPr>
        <w:tc>
          <w:tcPr>
            <w:tcW w:w="2304" w:type="dxa"/>
            <w:tcMar>
              <w:top w:w="80" w:type="dxa"/>
              <w:left w:w="120" w:type="dxa"/>
              <w:bottom w:w="80" w:type="dxa"/>
              <w:right w:w="120" w:type="dxa"/>
            </w:tcMar>
          </w:tcPr>
          <w:p w14:paraId="698A21E5" w14:textId="77777777" w:rsidR="006776C3" w:rsidRDefault="00000000">
            <w:pPr>
              <w:spacing w:before="20" w:after="40" w:line="264" w:lineRule="auto"/>
            </w:pPr>
            <w:r>
              <w:rPr>
                <w:rFonts w:ascii="Times New Roman" w:hAnsi="Times New Roman"/>
                <w:color w:val="000000"/>
                <w:sz w:val="18"/>
              </w:rPr>
              <w:t>CERC_DSM_TOLERANCE</w:t>
            </w:r>
          </w:p>
        </w:tc>
        <w:tc>
          <w:tcPr>
            <w:tcW w:w="1584" w:type="dxa"/>
            <w:tcMar>
              <w:top w:w="80" w:type="dxa"/>
              <w:left w:w="120" w:type="dxa"/>
              <w:bottom w:w="80" w:type="dxa"/>
              <w:right w:w="120" w:type="dxa"/>
            </w:tcMar>
          </w:tcPr>
          <w:p w14:paraId="734338D0" w14:textId="77777777" w:rsidR="006776C3" w:rsidRDefault="00000000">
            <w:pPr>
              <w:spacing w:before="20" w:after="40" w:line="264" w:lineRule="auto"/>
            </w:pPr>
            <w:r>
              <w:rPr>
                <w:rFonts w:ascii="Times New Roman" w:hAnsi="Times New Roman"/>
                <w:color w:val="000000"/>
                <w:sz w:val="18"/>
              </w:rPr>
              <w:t>Tol_cerc (float)</w:t>
            </w:r>
          </w:p>
        </w:tc>
        <w:tc>
          <w:tcPr>
            <w:tcW w:w="1296" w:type="dxa"/>
            <w:tcMar>
              <w:top w:w="80" w:type="dxa"/>
              <w:left w:w="120" w:type="dxa"/>
              <w:bottom w:w="80" w:type="dxa"/>
              <w:right w:w="120" w:type="dxa"/>
            </w:tcMar>
          </w:tcPr>
          <w:p w14:paraId="74E76F9B" w14:textId="77777777" w:rsidR="006776C3" w:rsidRDefault="00000000">
            <w:pPr>
              <w:spacing w:before="20" w:after="40" w:line="264" w:lineRule="auto"/>
            </w:pPr>
            <w:r>
              <w:rPr>
                <w:rFonts w:ascii="Times New Roman" w:hAnsi="Times New Roman"/>
                <w:color w:val="000000"/>
                <w:sz w:val="18"/>
              </w:rPr>
              <w:t>Percentage</w:t>
            </w:r>
          </w:p>
        </w:tc>
        <w:tc>
          <w:tcPr>
            <w:tcW w:w="1584" w:type="dxa"/>
            <w:tcMar>
              <w:top w:w="80" w:type="dxa"/>
              <w:left w:w="120" w:type="dxa"/>
              <w:bottom w:w="80" w:type="dxa"/>
              <w:right w:w="120" w:type="dxa"/>
            </w:tcMar>
          </w:tcPr>
          <w:p w14:paraId="6DB18AD0" w14:textId="77777777" w:rsidR="006776C3" w:rsidRDefault="00000000">
            <w:pPr>
              <w:spacing w:before="20" w:after="40" w:line="264" w:lineRule="auto"/>
            </w:pPr>
            <w:r>
              <w:rPr>
                <w:rFonts w:ascii="Times New Roman" w:hAnsi="Times New Roman"/>
                <w:color w:val="000000"/>
                <w:sz w:val="18"/>
              </w:rPr>
              <w:t>+/- 10.0% to 15.0%</w:t>
            </w:r>
          </w:p>
        </w:tc>
        <w:tc>
          <w:tcPr>
            <w:tcW w:w="2592" w:type="dxa"/>
            <w:tcMar>
              <w:top w:w="80" w:type="dxa"/>
              <w:left w:w="120" w:type="dxa"/>
              <w:bottom w:w="80" w:type="dxa"/>
              <w:right w:w="120" w:type="dxa"/>
            </w:tcMar>
          </w:tcPr>
          <w:p w14:paraId="4F2730FE" w14:textId="77777777" w:rsidR="006776C3" w:rsidRDefault="00000000">
            <w:pPr>
              <w:spacing w:before="20" w:after="40" w:line="264" w:lineRule="auto"/>
              <w:jc w:val="both"/>
            </w:pPr>
            <w:r>
              <w:rPr>
                <w:rFonts w:ascii="Times New Roman" w:hAnsi="Times New Roman"/>
                <w:color w:val="000000"/>
                <w:sz w:val="18"/>
              </w:rPr>
              <w:t>Statutory allowable deviation bandwidth under CERC DSM regulations.</w:t>
            </w:r>
          </w:p>
        </w:tc>
      </w:tr>
    </w:tbl>
    <w:p w14:paraId="6FBA599E" w14:textId="77777777" w:rsidR="006776C3" w:rsidRDefault="006776C3">
      <w:pPr>
        <w:spacing w:after="80"/>
      </w:pPr>
    </w:p>
    <w:p w14:paraId="5B0CFC75" w14:textId="77777777" w:rsidR="006776C3" w:rsidRDefault="00000000">
      <w:pPr>
        <w:keepNext/>
        <w:spacing w:before="220" w:after="80"/>
      </w:pPr>
      <w:r>
        <w:rPr>
          <w:rFonts w:ascii="Times New Roman" w:hAnsi="Times New Roman"/>
          <w:b/>
          <w:color w:val="000000"/>
          <w:sz w:val="26"/>
        </w:rPr>
        <w:t>3.2 End-to-End Wind Intraday Execution Flow</w:t>
      </w:r>
    </w:p>
    <w:p w14:paraId="1C3DEA4D" w14:textId="77777777" w:rsidR="006776C3" w:rsidRDefault="00000000">
      <w:pPr>
        <w:spacing w:before="40" w:after="80"/>
        <w:jc w:val="both"/>
      </w:pPr>
      <w:r>
        <w:rPr>
          <w:rFonts w:ascii="Times New Roman" w:hAnsi="Times New Roman"/>
          <w:color w:val="000000"/>
          <w:sz w:val="21"/>
        </w:rPr>
        <w:t>At each 30-minute automated AWS EventBridge execution gate R (31 daily gates from 06:00 to 21:00 IST), the Intellis Wind Power Scheduling System executes ten (10) deterministic computational modules in strict sequential dependency:</w:t>
      </w:r>
    </w:p>
    <w:p w14:paraId="0E523EA1" w14:textId="77777777" w:rsidR="006776C3" w:rsidRDefault="00000000">
      <w:pPr>
        <w:pStyle w:val="ListBullet"/>
        <w:spacing w:before="40" w:after="60"/>
        <w:jc w:val="both"/>
      </w:pPr>
      <w:r>
        <w:rPr>
          <w:rFonts w:ascii="Times New Roman" w:hAnsi="Times New Roman"/>
          <w:b/>
          <w:color w:val="000000"/>
          <w:sz w:val="21"/>
        </w:rPr>
        <w:t xml:space="preserve">Module W1: Plant Hardware Profiling &amp; Aerodynamic Derate: </w:t>
      </w:r>
      <w:r>
        <w:rPr>
          <w:rFonts w:ascii="Times New Roman" w:hAnsi="Times New Roman"/>
          <w:color w:val="000000"/>
          <w:sz w:val="21"/>
        </w:rPr>
        <w:t>Ingest turbine hardware profiles (WindTurbineProfile) for Chandawasa, JGBPL, and Jewli; establish hub heights, IEC Class bounds, and 3-factor park derates.</w:t>
      </w:r>
    </w:p>
    <w:p w14:paraId="043951E0" w14:textId="77777777" w:rsidR="006776C3" w:rsidRDefault="00000000">
      <w:pPr>
        <w:pStyle w:val="ListBullet"/>
        <w:spacing w:before="40" w:after="60"/>
        <w:jc w:val="both"/>
      </w:pPr>
      <w:r>
        <w:rPr>
          <w:rFonts w:ascii="Times New Roman" w:hAnsi="Times New Roman"/>
          <w:b/>
          <w:color w:val="000000"/>
          <w:sz w:val="21"/>
        </w:rPr>
        <w:t xml:space="preserve">Module W2: Thermodynamic Air Density &amp; Kinetic Flux Engine: </w:t>
      </w:r>
      <w:r>
        <w:rPr>
          <w:rFonts w:ascii="Times New Roman" w:hAnsi="Times New Roman"/>
          <w:color w:val="000000"/>
          <w:sz w:val="21"/>
        </w:rPr>
        <w:t>Evaluate surface barometric pressure P_surf and temperature T_2m; compute air density rho(b); normalize wind speed via IEC 61400-12.</w:t>
      </w:r>
    </w:p>
    <w:p w14:paraId="2606B85F" w14:textId="77777777" w:rsidR="006776C3" w:rsidRDefault="00000000">
      <w:pPr>
        <w:pStyle w:val="ListBullet"/>
        <w:spacing w:before="40" w:after="60"/>
        <w:jc w:val="both"/>
      </w:pPr>
      <w:r>
        <w:rPr>
          <w:rFonts w:ascii="Times New Roman" w:hAnsi="Times New Roman"/>
          <w:b/>
          <w:color w:val="000000"/>
          <w:sz w:val="21"/>
        </w:rPr>
        <w:t xml:space="preserve">Module W3: 143-Member NWP Ensemble &amp; Boundary Layer Shear: </w:t>
      </w:r>
      <w:r>
        <w:rPr>
          <w:rFonts w:ascii="Times New Roman" w:hAnsi="Times New Roman"/>
          <w:color w:val="000000"/>
          <w:sz w:val="21"/>
        </w:rPr>
        <w:t>Ingest 143 ensemble weather members across ECMWF, ICON, GEFS, GEM; apply diurnal Hellmann power-law shear scaling; interpolate via continuous cubic splines.</w:t>
      </w:r>
    </w:p>
    <w:p w14:paraId="6ADBDE9D" w14:textId="77777777" w:rsidR="006776C3" w:rsidRDefault="00000000">
      <w:pPr>
        <w:pStyle w:val="ListBullet"/>
        <w:spacing w:before="40" w:after="60"/>
        <w:jc w:val="both"/>
      </w:pPr>
      <w:r>
        <w:rPr>
          <w:rFonts w:ascii="Times New Roman" w:hAnsi="Times New Roman"/>
          <w:b/>
          <w:color w:val="000000"/>
          <w:sz w:val="21"/>
        </w:rPr>
        <w:t xml:space="preserve">Module W4: Diurnal Wind Regime Slot Selection &amp; Ensembling: </w:t>
      </w:r>
      <w:r>
        <w:rPr>
          <w:rFonts w:ascii="Times New Roman" w:hAnsi="Times New Roman"/>
          <w:color w:val="000000"/>
          <w:sz w:val="21"/>
        </w:rPr>
        <w:t>Partition 24-hour day into 4 diurnal wind regimes (Nocturnal Jet, Morning Decay, Daytime Lull, Evening Ramp); score members against ground truth; enforce agency diversity capping.</w:t>
      </w:r>
    </w:p>
    <w:p w14:paraId="0FF81F87" w14:textId="77777777" w:rsidR="006776C3" w:rsidRDefault="00000000">
      <w:pPr>
        <w:pStyle w:val="ListBullet"/>
        <w:spacing w:before="40" w:after="60"/>
        <w:jc w:val="both"/>
      </w:pPr>
      <w:r>
        <w:rPr>
          <w:rFonts w:ascii="Times New Roman" w:hAnsi="Times New Roman"/>
          <w:b/>
          <w:color w:val="000000"/>
          <w:sz w:val="21"/>
        </w:rPr>
        <w:t xml:space="preserve">Module W5: Real-Time SCADA Telemetry &amp; Closed-Loop Bias: </w:t>
      </w:r>
      <w:r>
        <w:rPr>
          <w:rFonts w:ascii="Times New Roman" w:hAnsi="Times New Roman"/>
          <w:color w:val="000000"/>
          <w:sz w:val="21"/>
        </w:rPr>
        <w:t>Ingest live SCADA actuals; apply 10% velocity outlier filter; compute recency-decayed bias error; inject 3-block momentum nudge vector [0.70, 0.45, 0.20].</w:t>
      </w:r>
    </w:p>
    <w:p w14:paraId="3CDE4680" w14:textId="77777777" w:rsidR="006776C3" w:rsidRDefault="00000000">
      <w:pPr>
        <w:pStyle w:val="ListBullet"/>
        <w:spacing w:before="40" w:after="60"/>
        <w:jc w:val="both"/>
      </w:pPr>
      <w:r>
        <w:rPr>
          <w:rFonts w:ascii="Times New Roman" w:hAnsi="Times New Roman"/>
          <w:b/>
          <w:color w:val="000000"/>
          <w:sz w:val="21"/>
        </w:rPr>
        <w:t xml:space="preserve">Module W6: Jensen's-Inequality-Safe Power Transformation: </w:t>
      </w:r>
      <w:r>
        <w:rPr>
          <w:rFonts w:ascii="Times New Roman" w:hAnsi="Times New Roman"/>
          <w:color w:val="000000"/>
          <w:sz w:val="21"/>
        </w:rPr>
        <w:t>Enforce Jensen's inequality proof (E[v^3] &gt;= (E[v])^3); pass EACH candidate wind speed through OEM power curve BEFORE ensembling; apply park derate and site multipliers.</w:t>
      </w:r>
    </w:p>
    <w:p w14:paraId="364368C7" w14:textId="77777777" w:rsidR="006776C3" w:rsidRDefault="00000000">
      <w:pPr>
        <w:pStyle w:val="ListBullet"/>
        <w:spacing w:before="40" w:after="60"/>
        <w:jc w:val="both"/>
      </w:pPr>
      <w:r>
        <w:rPr>
          <w:rFonts w:ascii="Times New Roman" w:hAnsi="Times New Roman"/>
          <w:b/>
          <w:color w:val="000000"/>
          <w:sz w:val="21"/>
        </w:rPr>
        <w:t xml:space="preserve">Module W7: AWS EventBridge &amp; Statutory Freeze Boundary: </w:t>
      </w:r>
      <w:r>
        <w:rPr>
          <w:rFonts w:ascii="Times New Roman" w:hAnsi="Times New Roman"/>
          <w:color w:val="000000"/>
          <w:sz w:val="21"/>
        </w:rPr>
        <w:t>Orchestrate 31 daily rolling execution gates; enforce 90-min lag (MP) or 45-min lag (CERC); freeze immutable past blocks; slice 12-block actionable horizon.</w:t>
      </w:r>
    </w:p>
    <w:p w14:paraId="531770AF" w14:textId="77777777" w:rsidR="006776C3" w:rsidRDefault="00000000">
      <w:pPr>
        <w:pStyle w:val="ListBullet"/>
        <w:spacing w:before="40" w:after="60"/>
        <w:jc w:val="both"/>
      </w:pPr>
      <w:r>
        <w:rPr>
          <w:rFonts w:ascii="Times New Roman" w:hAnsi="Times New Roman"/>
          <w:b/>
          <w:color w:val="000000"/>
          <w:sz w:val="21"/>
        </w:rPr>
        <w:t xml:space="preserve">Module W8: DynamoDB Plant Status Change Engine for Wind: </w:t>
      </w:r>
      <w:r>
        <w:rPr>
          <w:rFonts w:ascii="Times New Roman" w:hAnsi="Times New Roman"/>
          <w:color w:val="000000"/>
          <w:sz w:val="21"/>
        </w:rPr>
        <w:t>Query DynamoDB for wind curtailment and turbine trip events; apply turbine-level availability derating N_available / N_total; cap AC export limits.</w:t>
      </w:r>
    </w:p>
    <w:p w14:paraId="454AD3F9" w14:textId="77777777" w:rsidR="006776C3" w:rsidRDefault="00000000">
      <w:pPr>
        <w:pStyle w:val="ListBullet"/>
        <w:spacing w:before="40" w:after="60"/>
        <w:jc w:val="both"/>
      </w:pPr>
      <w:r>
        <w:rPr>
          <w:rFonts w:ascii="Times New Roman" w:hAnsi="Times New Roman"/>
          <w:b/>
          <w:color w:val="000000"/>
          <w:sz w:val="21"/>
        </w:rPr>
        <w:t xml:space="preserve">Module W9: Wind LLM Strategic Arbiter &amp; Asymmetric DSM Risk: </w:t>
      </w:r>
      <w:r>
        <w:rPr>
          <w:rFonts w:ascii="Times New Roman" w:hAnsi="Times New Roman"/>
          <w:color w:val="000000"/>
          <w:sz w:val="21"/>
        </w:rPr>
        <w:t>Classify wind regime (Steady High Wind, Diurnal Breeze, Gusty Turbulent, Low Wind Cut-in Risk); apply asymmetric CERC shortfall penalty logic; invoke OpenRouter; apply fallback SLA.</w:t>
      </w:r>
    </w:p>
    <w:p w14:paraId="62B2CE99" w14:textId="77777777" w:rsidR="006776C3" w:rsidRDefault="00000000">
      <w:pPr>
        <w:pStyle w:val="ListBullet"/>
        <w:spacing w:before="40" w:after="60"/>
        <w:jc w:val="both"/>
      </w:pPr>
      <w:r>
        <w:rPr>
          <w:rFonts w:ascii="Times New Roman" w:hAnsi="Times New Roman"/>
          <w:b/>
          <w:color w:val="000000"/>
          <w:sz w:val="21"/>
        </w:rPr>
        <w:lastRenderedPageBreak/>
        <w:t xml:space="preserve">Module W10: 96-Block Master Assembly &amp; Multi-Path S3 Dispatch: </w:t>
      </w:r>
      <w:r>
        <w:rPr>
          <w:rFonts w:ascii="Times New Roman" w:hAnsi="Times New Roman"/>
          <w:color w:val="000000"/>
          <w:sz w:val="21"/>
        </w:rPr>
        <w:t>Verify 24-hour continuous wind operation (NO night zeroing); format canonical 7-column master CSV; upload snapshots, cumulative latest, current final, and penalty CSVs to S3.</w:t>
      </w:r>
    </w:p>
    <w:p w14:paraId="00ACA6F1" w14:textId="77777777" w:rsidR="006776C3" w:rsidRDefault="00000000">
      <w:pPr>
        <w:keepNext/>
        <w:spacing w:before="220" w:after="80"/>
      </w:pPr>
      <w:r>
        <w:rPr>
          <w:rFonts w:ascii="Times New Roman" w:hAnsi="Times New Roman"/>
          <w:b/>
          <w:color w:val="000000"/>
          <w:sz w:val="26"/>
        </w:rPr>
        <w:t>3.3 Module W1: Plant Hardware Profiling &amp; Aerodynamic Derate Engine</w:t>
      </w:r>
    </w:p>
    <w:p w14:paraId="7A8D197B" w14:textId="77777777" w:rsidR="006776C3" w:rsidRDefault="00000000">
      <w:pPr>
        <w:spacing w:before="40" w:after="80"/>
        <w:jc w:val="both"/>
      </w:pPr>
      <w:r>
        <w:rPr>
          <w:rFonts w:ascii="Times New Roman" w:hAnsi="Times New Roman"/>
          <w:color w:val="000000"/>
          <w:sz w:val="21"/>
        </w:rPr>
        <w:t>Module Context: Wind power conversion efficiency is fundamentally governed by wind turbine hardware parameters, aerodynamic operating thresholds, and park-level aerodynamic wake interference. The hardware profile registry manages operational constants across the fleet: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1584"/>
        <w:gridCol w:w="1440"/>
        <w:gridCol w:w="1872"/>
        <w:gridCol w:w="1008"/>
        <w:gridCol w:w="1008"/>
        <w:gridCol w:w="1152"/>
      </w:tblGrid>
      <w:tr w:rsidR="006776C3" w14:paraId="269C14AB" w14:textId="77777777">
        <w:trPr>
          <w:jc w:val="center"/>
        </w:trPr>
        <w:tc>
          <w:tcPr>
            <w:tcW w:w="1584" w:type="dxa"/>
            <w:tcMar>
              <w:top w:w="100" w:type="dxa"/>
              <w:left w:w="120" w:type="dxa"/>
              <w:bottom w:w="100" w:type="dxa"/>
              <w:right w:w="120" w:type="dxa"/>
            </w:tcMar>
          </w:tcPr>
          <w:p w14:paraId="12176ACA" w14:textId="77777777" w:rsidR="006776C3" w:rsidRDefault="00000000">
            <w:pPr>
              <w:spacing w:before="40" w:after="40"/>
            </w:pPr>
            <w:r>
              <w:rPr>
                <w:rFonts w:ascii="Times New Roman" w:hAnsi="Times New Roman"/>
                <w:b/>
                <w:color w:val="000000"/>
                <w:sz w:val="19"/>
              </w:rPr>
              <w:t>Plant Name</w:t>
            </w:r>
          </w:p>
        </w:tc>
        <w:tc>
          <w:tcPr>
            <w:tcW w:w="1584" w:type="dxa"/>
            <w:tcMar>
              <w:top w:w="100" w:type="dxa"/>
              <w:left w:w="120" w:type="dxa"/>
              <w:bottom w:w="100" w:type="dxa"/>
              <w:right w:w="120" w:type="dxa"/>
            </w:tcMar>
          </w:tcPr>
          <w:p w14:paraId="27688400" w14:textId="77777777" w:rsidR="006776C3" w:rsidRDefault="00000000">
            <w:pPr>
              <w:spacing w:before="40" w:after="40"/>
            </w:pPr>
            <w:r>
              <w:rPr>
                <w:rFonts w:ascii="Times New Roman" w:hAnsi="Times New Roman"/>
                <w:b/>
                <w:color w:val="000000"/>
                <w:sz w:val="19"/>
              </w:rPr>
              <w:t>Location / State</w:t>
            </w:r>
          </w:p>
        </w:tc>
        <w:tc>
          <w:tcPr>
            <w:tcW w:w="1440" w:type="dxa"/>
            <w:tcMar>
              <w:top w:w="100" w:type="dxa"/>
              <w:left w:w="120" w:type="dxa"/>
              <w:bottom w:w="100" w:type="dxa"/>
              <w:right w:w="120" w:type="dxa"/>
            </w:tcMar>
          </w:tcPr>
          <w:p w14:paraId="6F9CCBD0" w14:textId="77777777" w:rsidR="006776C3" w:rsidRDefault="00000000">
            <w:pPr>
              <w:spacing w:before="40" w:after="40"/>
            </w:pPr>
            <w:r>
              <w:rPr>
                <w:rFonts w:ascii="Times New Roman" w:hAnsi="Times New Roman"/>
                <w:b/>
                <w:color w:val="000000"/>
                <w:sz w:val="19"/>
              </w:rPr>
              <w:t>Total Nameplate Capacity</w:t>
            </w:r>
          </w:p>
        </w:tc>
        <w:tc>
          <w:tcPr>
            <w:tcW w:w="1872" w:type="dxa"/>
            <w:tcMar>
              <w:top w:w="100" w:type="dxa"/>
              <w:left w:w="120" w:type="dxa"/>
              <w:bottom w:w="100" w:type="dxa"/>
              <w:right w:w="120" w:type="dxa"/>
            </w:tcMar>
          </w:tcPr>
          <w:p w14:paraId="6D43E644" w14:textId="77777777" w:rsidR="006776C3" w:rsidRDefault="00000000">
            <w:pPr>
              <w:spacing w:before="40" w:after="40"/>
            </w:pPr>
            <w:r>
              <w:rPr>
                <w:rFonts w:ascii="Times New Roman" w:hAnsi="Times New Roman"/>
                <w:b/>
                <w:color w:val="000000"/>
                <w:sz w:val="19"/>
              </w:rPr>
              <w:t>Turbine Model / OEM</w:t>
            </w:r>
          </w:p>
        </w:tc>
        <w:tc>
          <w:tcPr>
            <w:tcW w:w="1008" w:type="dxa"/>
            <w:tcMar>
              <w:top w:w="100" w:type="dxa"/>
              <w:left w:w="120" w:type="dxa"/>
              <w:bottom w:w="100" w:type="dxa"/>
              <w:right w:w="120" w:type="dxa"/>
            </w:tcMar>
          </w:tcPr>
          <w:p w14:paraId="60E5BAB5" w14:textId="77777777" w:rsidR="006776C3" w:rsidRDefault="00000000">
            <w:pPr>
              <w:spacing w:before="40" w:after="40"/>
            </w:pPr>
            <w:r>
              <w:rPr>
                <w:rFonts w:ascii="Times New Roman" w:hAnsi="Times New Roman"/>
                <w:b/>
                <w:color w:val="000000"/>
                <w:sz w:val="19"/>
              </w:rPr>
              <w:t>Hub Height (z_hub)</w:t>
            </w:r>
          </w:p>
        </w:tc>
        <w:tc>
          <w:tcPr>
            <w:tcW w:w="1008" w:type="dxa"/>
            <w:tcMar>
              <w:top w:w="100" w:type="dxa"/>
              <w:left w:w="120" w:type="dxa"/>
              <w:bottom w:w="100" w:type="dxa"/>
              <w:right w:w="120" w:type="dxa"/>
            </w:tcMar>
          </w:tcPr>
          <w:p w14:paraId="6838A345" w14:textId="77777777" w:rsidR="006776C3" w:rsidRDefault="00000000">
            <w:pPr>
              <w:spacing w:before="40" w:after="40"/>
            </w:pPr>
            <w:r>
              <w:rPr>
                <w:rFonts w:ascii="Times New Roman" w:hAnsi="Times New Roman"/>
                <w:b/>
                <w:color w:val="000000"/>
                <w:sz w:val="19"/>
              </w:rPr>
              <w:t>Rotor Diameter (D_rotor)</w:t>
            </w:r>
          </w:p>
        </w:tc>
        <w:tc>
          <w:tcPr>
            <w:tcW w:w="1152" w:type="dxa"/>
            <w:tcMar>
              <w:top w:w="100" w:type="dxa"/>
              <w:left w:w="120" w:type="dxa"/>
              <w:bottom w:w="100" w:type="dxa"/>
              <w:right w:w="120" w:type="dxa"/>
            </w:tcMar>
          </w:tcPr>
          <w:p w14:paraId="5FDC6F06" w14:textId="77777777" w:rsidR="006776C3" w:rsidRDefault="00000000">
            <w:pPr>
              <w:spacing w:before="40" w:after="40"/>
            </w:pPr>
            <w:r>
              <w:rPr>
                <w:rFonts w:ascii="Times New Roman" w:hAnsi="Times New Roman"/>
                <w:b/>
                <w:color w:val="000000"/>
                <w:sz w:val="19"/>
              </w:rPr>
              <w:t>Turbine Count</w:t>
            </w:r>
          </w:p>
        </w:tc>
      </w:tr>
      <w:tr w:rsidR="006776C3" w14:paraId="35F7B21F" w14:textId="77777777">
        <w:trPr>
          <w:jc w:val="center"/>
        </w:trPr>
        <w:tc>
          <w:tcPr>
            <w:tcW w:w="1584" w:type="dxa"/>
            <w:tcMar>
              <w:top w:w="80" w:type="dxa"/>
              <w:left w:w="120" w:type="dxa"/>
              <w:bottom w:w="80" w:type="dxa"/>
              <w:right w:w="120" w:type="dxa"/>
            </w:tcMar>
          </w:tcPr>
          <w:p w14:paraId="4CD1B5A5" w14:textId="77777777" w:rsidR="006776C3" w:rsidRDefault="00000000">
            <w:pPr>
              <w:spacing w:before="20" w:after="40" w:line="264" w:lineRule="auto"/>
            </w:pPr>
            <w:r>
              <w:rPr>
                <w:rFonts w:ascii="Times New Roman" w:hAnsi="Times New Roman"/>
                <w:color w:val="000000"/>
                <w:sz w:val="18"/>
              </w:rPr>
              <w:t>CHANDAWASA</w:t>
            </w:r>
          </w:p>
        </w:tc>
        <w:tc>
          <w:tcPr>
            <w:tcW w:w="1584" w:type="dxa"/>
            <w:tcMar>
              <w:top w:w="80" w:type="dxa"/>
              <w:left w:w="120" w:type="dxa"/>
              <w:bottom w:w="80" w:type="dxa"/>
              <w:right w:w="120" w:type="dxa"/>
            </w:tcMar>
          </w:tcPr>
          <w:p w14:paraId="24324665" w14:textId="77777777" w:rsidR="006776C3" w:rsidRDefault="00000000">
            <w:pPr>
              <w:spacing w:before="20" w:after="40" w:line="264" w:lineRule="auto"/>
            </w:pPr>
            <w:r>
              <w:rPr>
                <w:rFonts w:ascii="Times New Roman" w:hAnsi="Times New Roman"/>
                <w:color w:val="000000"/>
                <w:sz w:val="18"/>
              </w:rPr>
              <w:t>Madhya Pradesh</w:t>
            </w:r>
          </w:p>
        </w:tc>
        <w:tc>
          <w:tcPr>
            <w:tcW w:w="1440" w:type="dxa"/>
            <w:tcMar>
              <w:top w:w="80" w:type="dxa"/>
              <w:left w:w="120" w:type="dxa"/>
              <w:bottom w:w="80" w:type="dxa"/>
              <w:right w:w="120" w:type="dxa"/>
            </w:tcMar>
          </w:tcPr>
          <w:p w14:paraId="37C36729" w14:textId="77777777" w:rsidR="006776C3" w:rsidRDefault="00000000">
            <w:pPr>
              <w:spacing w:before="20" w:after="40" w:line="264" w:lineRule="auto"/>
            </w:pPr>
            <w:r>
              <w:rPr>
                <w:rFonts w:ascii="Times New Roman" w:hAnsi="Times New Roman"/>
                <w:color w:val="000000"/>
                <w:sz w:val="18"/>
              </w:rPr>
              <w:t>15.0 MW</w:t>
            </w:r>
          </w:p>
        </w:tc>
        <w:tc>
          <w:tcPr>
            <w:tcW w:w="1872" w:type="dxa"/>
            <w:tcMar>
              <w:top w:w="80" w:type="dxa"/>
              <w:left w:w="120" w:type="dxa"/>
              <w:bottom w:w="80" w:type="dxa"/>
              <w:right w:w="120" w:type="dxa"/>
            </w:tcMar>
          </w:tcPr>
          <w:p w14:paraId="5E595AE5" w14:textId="77777777" w:rsidR="006776C3" w:rsidRDefault="00000000">
            <w:pPr>
              <w:spacing w:before="20" w:after="40" w:line="264" w:lineRule="auto"/>
            </w:pPr>
            <w:r>
              <w:rPr>
                <w:rFonts w:ascii="Times New Roman" w:hAnsi="Times New Roman"/>
                <w:color w:val="000000"/>
                <w:sz w:val="18"/>
              </w:rPr>
              <w:t>Suzlon S97 Class IIIA</w:t>
            </w:r>
          </w:p>
        </w:tc>
        <w:tc>
          <w:tcPr>
            <w:tcW w:w="1008" w:type="dxa"/>
            <w:tcMar>
              <w:top w:w="80" w:type="dxa"/>
              <w:left w:w="120" w:type="dxa"/>
              <w:bottom w:w="80" w:type="dxa"/>
              <w:right w:w="120" w:type="dxa"/>
            </w:tcMar>
          </w:tcPr>
          <w:p w14:paraId="2500FC94" w14:textId="77777777" w:rsidR="006776C3" w:rsidRDefault="00000000">
            <w:pPr>
              <w:spacing w:before="20" w:after="40" w:line="264" w:lineRule="auto"/>
            </w:pPr>
            <w:r>
              <w:rPr>
                <w:rFonts w:ascii="Times New Roman" w:hAnsi="Times New Roman"/>
                <w:color w:val="000000"/>
                <w:sz w:val="18"/>
              </w:rPr>
              <w:t>120.0 m</w:t>
            </w:r>
          </w:p>
        </w:tc>
        <w:tc>
          <w:tcPr>
            <w:tcW w:w="1008" w:type="dxa"/>
            <w:tcMar>
              <w:top w:w="80" w:type="dxa"/>
              <w:left w:w="120" w:type="dxa"/>
              <w:bottom w:w="80" w:type="dxa"/>
              <w:right w:w="120" w:type="dxa"/>
            </w:tcMar>
          </w:tcPr>
          <w:p w14:paraId="31E67722" w14:textId="77777777" w:rsidR="006776C3" w:rsidRDefault="00000000">
            <w:pPr>
              <w:spacing w:before="20" w:after="40" w:line="264" w:lineRule="auto"/>
            </w:pPr>
            <w:r>
              <w:rPr>
                <w:rFonts w:ascii="Times New Roman" w:hAnsi="Times New Roman"/>
                <w:color w:val="000000"/>
                <w:sz w:val="18"/>
              </w:rPr>
              <w:t>97.0 m</w:t>
            </w:r>
          </w:p>
        </w:tc>
        <w:tc>
          <w:tcPr>
            <w:tcW w:w="1152" w:type="dxa"/>
            <w:tcMar>
              <w:top w:w="80" w:type="dxa"/>
              <w:left w:w="120" w:type="dxa"/>
              <w:bottom w:w="80" w:type="dxa"/>
              <w:right w:w="120" w:type="dxa"/>
            </w:tcMar>
          </w:tcPr>
          <w:p w14:paraId="7175241F" w14:textId="77777777" w:rsidR="006776C3" w:rsidRDefault="00000000">
            <w:pPr>
              <w:spacing w:before="20" w:after="40" w:line="264" w:lineRule="auto"/>
            </w:pPr>
            <w:r>
              <w:rPr>
                <w:rFonts w:ascii="Times New Roman" w:hAnsi="Times New Roman"/>
                <w:color w:val="000000"/>
                <w:sz w:val="18"/>
              </w:rPr>
              <w:t>7 x 2.1 MW</w:t>
            </w:r>
          </w:p>
        </w:tc>
      </w:tr>
      <w:tr w:rsidR="006776C3" w14:paraId="3E318500" w14:textId="77777777">
        <w:trPr>
          <w:jc w:val="center"/>
        </w:trPr>
        <w:tc>
          <w:tcPr>
            <w:tcW w:w="1584" w:type="dxa"/>
            <w:tcMar>
              <w:top w:w="80" w:type="dxa"/>
              <w:left w:w="120" w:type="dxa"/>
              <w:bottom w:w="80" w:type="dxa"/>
              <w:right w:w="120" w:type="dxa"/>
            </w:tcMar>
          </w:tcPr>
          <w:p w14:paraId="7A7928A6" w14:textId="77777777" w:rsidR="006776C3" w:rsidRDefault="00000000">
            <w:pPr>
              <w:spacing w:before="20" w:after="40" w:line="264" w:lineRule="auto"/>
            </w:pPr>
            <w:r>
              <w:rPr>
                <w:rFonts w:ascii="Times New Roman" w:hAnsi="Times New Roman"/>
                <w:color w:val="000000"/>
                <w:sz w:val="18"/>
              </w:rPr>
              <w:t>JGBPL</w:t>
            </w:r>
          </w:p>
        </w:tc>
        <w:tc>
          <w:tcPr>
            <w:tcW w:w="1584" w:type="dxa"/>
            <w:tcMar>
              <w:top w:w="80" w:type="dxa"/>
              <w:left w:w="120" w:type="dxa"/>
              <w:bottom w:w="80" w:type="dxa"/>
              <w:right w:w="120" w:type="dxa"/>
            </w:tcMar>
          </w:tcPr>
          <w:p w14:paraId="15195CE5" w14:textId="77777777" w:rsidR="006776C3" w:rsidRDefault="00000000">
            <w:pPr>
              <w:spacing w:before="20" w:after="40" w:line="264" w:lineRule="auto"/>
            </w:pPr>
            <w:r>
              <w:rPr>
                <w:rFonts w:ascii="Times New Roman" w:hAnsi="Times New Roman"/>
                <w:color w:val="000000"/>
                <w:sz w:val="18"/>
              </w:rPr>
              <w:t>Madhya Pradesh</w:t>
            </w:r>
          </w:p>
        </w:tc>
        <w:tc>
          <w:tcPr>
            <w:tcW w:w="1440" w:type="dxa"/>
            <w:tcMar>
              <w:top w:w="80" w:type="dxa"/>
              <w:left w:w="120" w:type="dxa"/>
              <w:bottom w:w="80" w:type="dxa"/>
              <w:right w:w="120" w:type="dxa"/>
            </w:tcMar>
          </w:tcPr>
          <w:p w14:paraId="090D88F3" w14:textId="77777777" w:rsidR="006776C3" w:rsidRDefault="00000000">
            <w:pPr>
              <w:spacing w:before="20" w:after="40" w:line="264" w:lineRule="auto"/>
            </w:pPr>
            <w:r>
              <w:rPr>
                <w:rFonts w:ascii="Times New Roman" w:hAnsi="Times New Roman"/>
                <w:color w:val="000000"/>
                <w:sz w:val="18"/>
              </w:rPr>
              <w:t>30.0 MW</w:t>
            </w:r>
          </w:p>
        </w:tc>
        <w:tc>
          <w:tcPr>
            <w:tcW w:w="1872" w:type="dxa"/>
            <w:tcMar>
              <w:top w:w="80" w:type="dxa"/>
              <w:left w:w="120" w:type="dxa"/>
              <w:bottom w:w="80" w:type="dxa"/>
              <w:right w:w="120" w:type="dxa"/>
            </w:tcMar>
          </w:tcPr>
          <w:p w14:paraId="674B77E4" w14:textId="77777777" w:rsidR="006776C3" w:rsidRDefault="00000000">
            <w:pPr>
              <w:spacing w:before="20" w:after="40" w:line="264" w:lineRule="auto"/>
            </w:pPr>
            <w:r>
              <w:rPr>
                <w:rFonts w:ascii="Times New Roman" w:hAnsi="Times New Roman"/>
                <w:color w:val="000000"/>
                <w:sz w:val="18"/>
              </w:rPr>
              <w:t>Gamesa G97 Class IIIA</w:t>
            </w:r>
          </w:p>
        </w:tc>
        <w:tc>
          <w:tcPr>
            <w:tcW w:w="1008" w:type="dxa"/>
            <w:tcMar>
              <w:top w:w="80" w:type="dxa"/>
              <w:left w:w="120" w:type="dxa"/>
              <w:bottom w:w="80" w:type="dxa"/>
              <w:right w:w="120" w:type="dxa"/>
            </w:tcMar>
          </w:tcPr>
          <w:p w14:paraId="554346B6" w14:textId="77777777" w:rsidR="006776C3" w:rsidRDefault="00000000">
            <w:pPr>
              <w:spacing w:before="20" w:after="40" w:line="264" w:lineRule="auto"/>
            </w:pPr>
            <w:r>
              <w:rPr>
                <w:rFonts w:ascii="Times New Roman" w:hAnsi="Times New Roman"/>
                <w:color w:val="000000"/>
                <w:sz w:val="18"/>
              </w:rPr>
              <w:t>104.0 m</w:t>
            </w:r>
          </w:p>
        </w:tc>
        <w:tc>
          <w:tcPr>
            <w:tcW w:w="1008" w:type="dxa"/>
            <w:tcMar>
              <w:top w:w="80" w:type="dxa"/>
              <w:left w:w="120" w:type="dxa"/>
              <w:bottom w:w="80" w:type="dxa"/>
              <w:right w:w="120" w:type="dxa"/>
            </w:tcMar>
          </w:tcPr>
          <w:p w14:paraId="10FC88A4" w14:textId="77777777" w:rsidR="006776C3" w:rsidRDefault="00000000">
            <w:pPr>
              <w:spacing w:before="20" w:after="40" w:line="264" w:lineRule="auto"/>
            </w:pPr>
            <w:r>
              <w:rPr>
                <w:rFonts w:ascii="Times New Roman" w:hAnsi="Times New Roman"/>
                <w:color w:val="000000"/>
                <w:sz w:val="18"/>
              </w:rPr>
              <w:t>97.0 m</w:t>
            </w:r>
          </w:p>
        </w:tc>
        <w:tc>
          <w:tcPr>
            <w:tcW w:w="1152" w:type="dxa"/>
            <w:tcMar>
              <w:top w:w="80" w:type="dxa"/>
              <w:left w:w="120" w:type="dxa"/>
              <w:bottom w:w="80" w:type="dxa"/>
              <w:right w:w="120" w:type="dxa"/>
            </w:tcMar>
          </w:tcPr>
          <w:p w14:paraId="4312AADC" w14:textId="77777777" w:rsidR="006776C3" w:rsidRDefault="00000000">
            <w:pPr>
              <w:spacing w:before="20" w:after="40" w:line="264" w:lineRule="auto"/>
            </w:pPr>
            <w:r>
              <w:rPr>
                <w:rFonts w:ascii="Times New Roman" w:hAnsi="Times New Roman"/>
                <w:color w:val="000000"/>
                <w:sz w:val="18"/>
              </w:rPr>
              <w:t>15 x 2.0 MW</w:t>
            </w:r>
          </w:p>
        </w:tc>
      </w:tr>
      <w:tr w:rsidR="006776C3" w14:paraId="22D43B43" w14:textId="77777777">
        <w:trPr>
          <w:jc w:val="center"/>
        </w:trPr>
        <w:tc>
          <w:tcPr>
            <w:tcW w:w="1584" w:type="dxa"/>
            <w:tcMar>
              <w:top w:w="80" w:type="dxa"/>
              <w:left w:w="120" w:type="dxa"/>
              <w:bottom w:w="80" w:type="dxa"/>
              <w:right w:w="120" w:type="dxa"/>
            </w:tcMar>
          </w:tcPr>
          <w:p w14:paraId="0CC82AFE" w14:textId="77777777" w:rsidR="006776C3" w:rsidRDefault="00000000">
            <w:pPr>
              <w:spacing w:before="20" w:after="40" w:line="264" w:lineRule="auto"/>
            </w:pPr>
            <w:r>
              <w:rPr>
                <w:rFonts w:ascii="Times New Roman" w:hAnsi="Times New Roman"/>
                <w:color w:val="000000"/>
                <w:sz w:val="18"/>
              </w:rPr>
              <w:t>JEWLI</w:t>
            </w:r>
          </w:p>
        </w:tc>
        <w:tc>
          <w:tcPr>
            <w:tcW w:w="1584" w:type="dxa"/>
            <w:tcMar>
              <w:top w:w="80" w:type="dxa"/>
              <w:left w:w="120" w:type="dxa"/>
              <w:bottom w:w="80" w:type="dxa"/>
              <w:right w:w="120" w:type="dxa"/>
            </w:tcMar>
          </w:tcPr>
          <w:p w14:paraId="76260B84" w14:textId="77777777" w:rsidR="006776C3" w:rsidRDefault="00000000">
            <w:pPr>
              <w:spacing w:before="20" w:after="40" w:line="264" w:lineRule="auto"/>
            </w:pPr>
            <w:r>
              <w:rPr>
                <w:rFonts w:ascii="Times New Roman" w:hAnsi="Times New Roman"/>
                <w:color w:val="000000"/>
                <w:sz w:val="18"/>
              </w:rPr>
              <w:t>Maharashtra</w:t>
            </w:r>
          </w:p>
        </w:tc>
        <w:tc>
          <w:tcPr>
            <w:tcW w:w="1440" w:type="dxa"/>
            <w:tcMar>
              <w:top w:w="80" w:type="dxa"/>
              <w:left w:w="120" w:type="dxa"/>
              <w:bottom w:w="80" w:type="dxa"/>
              <w:right w:w="120" w:type="dxa"/>
            </w:tcMar>
          </w:tcPr>
          <w:p w14:paraId="2C94BE77" w14:textId="77777777" w:rsidR="006776C3" w:rsidRDefault="00000000">
            <w:pPr>
              <w:spacing w:before="20" w:after="40" w:line="264" w:lineRule="auto"/>
            </w:pPr>
            <w:r>
              <w:rPr>
                <w:rFonts w:ascii="Times New Roman" w:hAnsi="Times New Roman"/>
                <w:color w:val="000000"/>
                <w:sz w:val="18"/>
              </w:rPr>
              <w:t>25.2 MW</w:t>
            </w:r>
          </w:p>
        </w:tc>
        <w:tc>
          <w:tcPr>
            <w:tcW w:w="1872" w:type="dxa"/>
            <w:tcMar>
              <w:top w:w="80" w:type="dxa"/>
              <w:left w:w="120" w:type="dxa"/>
              <w:bottom w:w="80" w:type="dxa"/>
              <w:right w:w="120" w:type="dxa"/>
            </w:tcMar>
          </w:tcPr>
          <w:p w14:paraId="615BAA47" w14:textId="77777777" w:rsidR="006776C3" w:rsidRDefault="00000000">
            <w:pPr>
              <w:spacing w:before="20" w:after="40" w:line="264" w:lineRule="auto"/>
            </w:pPr>
            <w:r>
              <w:rPr>
                <w:rFonts w:ascii="Times New Roman" w:hAnsi="Times New Roman"/>
                <w:color w:val="000000"/>
                <w:sz w:val="18"/>
              </w:rPr>
              <w:t>Suzlon S111 Class S</w:t>
            </w:r>
          </w:p>
        </w:tc>
        <w:tc>
          <w:tcPr>
            <w:tcW w:w="1008" w:type="dxa"/>
            <w:tcMar>
              <w:top w:w="80" w:type="dxa"/>
              <w:left w:w="120" w:type="dxa"/>
              <w:bottom w:w="80" w:type="dxa"/>
              <w:right w:w="120" w:type="dxa"/>
            </w:tcMar>
          </w:tcPr>
          <w:p w14:paraId="14A057D6" w14:textId="77777777" w:rsidR="006776C3" w:rsidRDefault="00000000">
            <w:pPr>
              <w:spacing w:before="20" w:after="40" w:line="264" w:lineRule="auto"/>
            </w:pPr>
            <w:r>
              <w:rPr>
                <w:rFonts w:ascii="Times New Roman" w:hAnsi="Times New Roman"/>
                <w:color w:val="000000"/>
                <w:sz w:val="18"/>
              </w:rPr>
              <w:t>120.0 m</w:t>
            </w:r>
          </w:p>
        </w:tc>
        <w:tc>
          <w:tcPr>
            <w:tcW w:w="1008" w:type="dxa"/>
            <w:tcMar>
              <w:top w:w="80" w:type="dxa"/>
              <w:left w:w="120" w:type="dxa"/>
              <w:bottom w:w="80" w:type="dxa"/>
              <w:right w:w="120" w:type="dxa"/>
            </w:tcMar>
          </w:tcPr>
          <w:p w14:paraId="665671C0" w14:textId="77777777" w:rsidR="006776C3" w:rsidRDefault="00000000">
            <w:pPr>
              <w:spacing w:before="20" w:after="40" w:line="264" w:lineRule="auto"/>
            </w:pPr>
            <w:r>
              <w:rPr>
                <w:rFonts w:ascii="Times New Roman" w:hAnsi="Times New Roman"/>
                <w:color w:val="000000"/>
                <w:sz w:val="18"/>
              </w:rPr>
              <w:t>111.0 m</w:t>
            </w:r>
          </w:p>
        </w:tc>
        <w:tc>
          <w:tcPr>
            <w:tcW w:w="1152" w:type="dxa"/>
            <w:tcMar>
              <w:top w:w="80" w:type="dxa"/>
              <w:left w:w="120" w:type="dxa"/>
              <w:bottom w:w="80" w:type="dxa"/>
              <w:right w:w="120" w:type="dxa"/>
            </w:tcMar>
          </w:tcPr>
          <w:p w14:paraId="1D56B7C1" w14:textId="77777777" w:rsidR="006776C3" w:rsidRDefault="00000000">
            <w:pPr>
              <w:spacing w:before="20" w:after="40" w:line="264" w:lineRule="auto"/>
            </w:pPr>
            <w:r>
              <w:rPr>
                <w:rFonts w:ascii="Times New Roman" w:hAnsi="Times New Roman"/>
                <w:color w:val="000000"/>
                <w:sz w:val="18"/>
              </w:rPr>
              <w:t>12 x 2.1 MW</w:t>
            </w:r>
          </w:p>
        </w:tc>
      </w:tr>
    </w:tbl>
    <w:p w14:paraId="42F22C24" w14:textId="77777777" w:rsidR="006776C3" w:rsidRDefault="006776C3">
      <w:pPr>
        <w:spacing w:after="80"/>
      </w:pPr>
    </w:p>
    <w:p w14:paraId="5F9440C3" w14:textId="77777777" w:rsidR="006776C3" w:rsidRDefault="00000000">
      <w:pPr>
        <w:spacing w:before="40" w:after="80"/>
        <w:jc w:val="both"/>
      </w:pPr>
      <w:r>
        <w:rPr>
          <w:rFonts w:ascii="Times New Roman" w:hAnsi="Times New Roman"/>
          <w:color w:val="000000"/>
          <w:sz w:val="21"/>
        </w:rPr>
        <w:t>Aerodynamic Operating Velocity Limits: Turbines operate within strictly defined wind velocity thresholds: Cut-in velocity v_in = 3.00 m/s; Rated velocity v_rated = 11.50 m/s; Cut-out velocity v_out = 20.00 m/s. During severe atmospheric squalls where v_hub exceeds v_out, turbines feather blades and trip. Once tripped, generation remains locked at 0.00 MW until wind speeds subside below v_restart = 18.00 m/s for at least two consecutive blocks (30 minutes).</w:t>
      </w:r>
    </w:p>
    <w:p w14:paraId="558550F4" w14:textId="77777777" w:rsidR="006776C3" w:rsidRDefault="00000000">
      <w:pPr>
        <w:spacing w:before="40" w:after="80"/>
        <w:jc w:val="both"/>
      </w:pPr>
      <w:r>
        <w:rPr>
          <w:rFonts w:ascii="Times New Roman" w:hAnsi="Times New Roman"/>
          <w:color w:val="000000"/>
          <w:sz w:val="21"/>
        </w:rPr>
        <w:t>Combined Three-Factor Park Derate Formulation: Total park generation is significantly lower than the sum of isolated turbines due to wake aerodynamic turbulence, internal electrical collection losses, and scheduled availability outages: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2BEE947D" w14:textId="77777777">
        <w:trPr>
          <w:jc w:val="center"/>
        </w:trPr>
        <w:tc>
          <w:tcPr>
            <w:tcW w:w="9360" w:type="dxa"/>
            <w:tcMar>
              <w:top w:w="120" w:type="dxa"/>
              <w:left w:w="160" w:type="dxa"/>
              <w:bottom w:w="120" w:type="dxa"/>
              <w:right w:w="160" w:type="dxa"/>
            </w:tcMar>
          </w:tcPr>
          <w:p w14:paraId="767F91DB"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park</m:t>
                            </m:r>
                          </m:e>
                        </m:box>
                      </m:sub>
                    </m:sSub>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wake</m:t>
                            </m:r>
                          </m:e>
                        </m:box>
                      </m:sub>
                    </m:sSub>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electrical</m:t>
                            </m:r>
                          </m:e>
                        </m:box>
                      </m:sub>
                    </m:sSub>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availability</m:t>
                            </m:r>
                          </m:e>
                        </m:box>
                      </m:sub>
                    </m:sSub>
                    <m:r>
                      <m:rPr>
                        <m:sty m:val="p"/>
                      </m:rPr>
                      <w:rPr>
                        <w:rFonts w:ascii="Cambria Math" w:hAnsi="Cambria Math"/>
                      </w:rPr>
                      <m:t>=0.940×0.970×0.980=0.893≈0.890</m:t>
                    </m:r>
                    <m:r>
                      <m:rPr>
                        <m:nor/>
                      </m:rPr>
                      <m:t> (89.0\% Total Park Efficiency)</m:t>
                    </m:r>
                  </m:e>
                </m:box>
              </m:oMath>
            </m:oMathPara>
          </w:p>
          <w:p w14:paraId="170B6A02" w14:textId="77777777" w:rsidR="006776C3" w:rsidRDefault="00000000">
            <w:pPr>
              <w:spacing w:before="60" w:after="40"/>
              <w:jc w:val="both"/>
            </w:pPr>
            <w:r>
              <w:rPr>
                <w:rFonts w:ascii="Times New Roman" w:hAnsi="Times New Roman"/>
                <w:i/>
                <w:color w:val="000000"/>
                <w:sz w:val="19"/>
              </w:rPr>
              <w:t>Where: Three-factor park aerodynamic and electrical efficiency derate.</w:t>
            </w:r>
          </w:p>
        </w:tc>
      </w:tr>
    </w:tbl>
    <w:p w14:paraId="7AC33701" w14:textId="77777777" w:rsidR="006776C3" w:rsidRDefault="006776C3">
      <w:pPr>
        <w:spacing w:after="60"/>
      </w:pPr>
    </w:p>
    <w:p w14:paraId="2E221906" w14:textId="77777777" w:rsidR="006776C3" w:rsidRDefault="00000000">
      <w:pPr>
        <w:keepNext/>
        <w:spacing w:before="220" w:after="80"/>
      </w:pPr>
      <w:r>
        <w:rPr>
          <w:rFonts w:ascii="Times New Roman" w:hAnsi="Times New Roman"/>
          <w:b/>
          <w:color w:val="000000"/>
          <w:sz w:val="26"/>
        </w:rPr>
        <w:t>3.4 Module W2: Thermodynamic Air Density &amp; Kinetic Wind Flux Engine</w:t>
      </w:r>
    </w:p>
    <w:p w14:paraId="6D26D82A" w14:textId="77777777" w:rsidR="006776C3" w:rsidRDefault="00000000">
      <w:pPr>
        <w:spacing w:before="40" w:after="80"/>
        <w:jc w:val="both"/>
      </w:pPr>
      <w:r>
        <w:rPr>
          <w:rFonts w:ascii="Times New Roman" w:hAnsi="Times New Roman"/>
          <w:color w:val="000000"/>
          <w:sz w:val="21"/>
        </w:rPr>
        <w:t>Module Context: Aerodynamic rotor lift and mechanical torque are directly proportional to atmospheric air density rho. Standard OEM turbine power curves assume sea-level air density rho_0 = 1.225 kg/m^3. Because inland Indian wind farms (such as Chandawasa and JGBPL in Madhya Pradesh) sit at elevated plateaus (450m to 600m above sea level) with summer ambient temperatures exceeding 42 C, actual air density drops to 1.08 - 1.14 kg/m^3. Failing to correct for density causes severe over-prediction errors of 10% to 15%.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27FF7537" w14:textId="77777777">
        <w:trPr>
          <w:jc w:val="center"/>
        </w:trPr>
        <w:tc>
          <w:tcPr>
            <w:tcW w:w="9360" w:type="dxa"/>
            <w:tcMar>
              <w:top w:w="120" w:type="dxa"/>
              <w:left w:w="160" w:type="dxa"/>
              <w:bottom w:w="120" w:type="dxa"/>
              <w:right w:w="160" w:type="dxa"/>
            </w:tcMar>
          </w:tcPr>
          <w:p w14:paraId="063FAD0F" w14:textId="77777777" w:rsidR="006776C3" w:rsidRDefault="00000000">
            <w:pPr>
              <w:spacing w:before="80" w:after="80"/>
              <w:jc w:val="center"/>
            </w:pPr>
            <m:oMathPara>
              <m:oMath>
                <m:box>
                  <m:boxPr>
                    <m:ctrlPr>
                      <w:rPr>
                        <w:rFonts w:ascii="Cambria Math" w:hAnsi="Cambria Math"/>
                      </w:rPr>
                    </m:ctrlPr>
                  </m:boxPr>
                  <m:e>
                    <m:r>
                      <w:rPr>
                        <w:rFonts w:ascii="Cambria Math" w:hAnsi="Cambria Math"/>
                      </w:rPr>
                      <m:t>ρ</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surf</m:t>
                                    </m:r>
                                  </m:e>
                                </m:box>
                              </m:sub>
                            </m:sSub>
                            <m:r>
                              <m:rPr>
                                <m:sty m:val="p"/>
                              </m:rPr>
                              <w:rPr>
                                <w:rFonts w:ascii="Cambria Math" w:hAnsi="Cambria Math"/>
                              </w:rPr>
                              <m:t>(</m:t>
                            </m:r>
                            <m:r>
                              <w:rPr>
                                <w:rFonts w:ascii="Cambria Math" w:hAnsi="Cambria Math"/>
                              </w:rPr>
                              <m:t>b</m:t>
                            </m:r>
                            <m:r>
                              <m:rPr>
                                <m:sty m:val="p"/>
                              </m:rPr>
                              <w:rPr>
                                <w:rFonts w:ascii="Cambria Math" w:hAnsi="Cambria Math"/>
                              </w:rPr>
                              <m:t>)×100.0</m:t>
                            </m:r>
                          </m:e>
                        </m:box>
                      </m:num>
                      <m:den>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m:rPr>
                                        <m:nor/>
                                      </m:rPr>
                                      <m:t>spec</m:t>
                                    </m:r>
                                  </m:e>
                                </m:box>
                              </m:sub>
                            </m:sSub>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sty m:val="p"/>
                                                  </m:rPr>
                                                  <w:rPr>
                                                    <w:rFonts w:ascii="Cambria Math" w:hAnsi="Cambria Math"/>
                                                  </w:rPr>
                                                  <m:t>2</m:t>
                                                </m:r>
                                                <m:r>
                                                  <m:rPr>
                                                    <m:nor/>
                                                  </m:rPr>
                                                  <m:t>m</m:t>
                                                </m:r>
                                              </m:e>
                                            </m:box>
                                          </m:sub>
                                        </m:sSub>
                                        <m:r>
                                          <m:rPr>
                                            <m:sty m:val="p"/>
                                          </m:rPr>
                                          <w:rPr>
                                            <w:rFonts w:ascii="Cambria Math" w:hAnsi="Cambria Math"/>
                                          </w:rPr>
                                          <m:t>(</m:t>
                                        </m:r>
                                        <m:r>
                                          <w:rPr>
                                            <w:rFonts w:ascii="Cambria Math" w:hAnsi="Cambria Math"/>
                                          </w:rPr>
                                          <m:t>b</m:t>
                                        </m:r>
                                        <m:r>
                                          <m:rPr>
                                            <m:sty m:val="p"/>
                                          </m:rPr>
                                          <w:rPr>
                                            <w:rFonts w:ascii="Cambria Math" w:hAnsi="Cambria Math"/>
                                          </w:rPr>
                                          <m:t>)+273.15</m:t>
                                        </m:r>
                                      </m:e>
                                    </m:box>
                                  </m:e>
                                </m:d>
                              </m:e>
                            </m:box>
                          </m:e>
                        </m:box>
                      </m:den>
                    </m:f>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eff</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hub</m:t>
                            </m:r>
                          </m:e>
                        </m:box>
                      </m:sub>
                    </m:sSub>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ρ</m:t>
                                            </m:r>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ρ</m:t>
                                                </m:r>
                                              </m:e>
                                              <m:sub>
                                                <m:r>
                                                  <m:rPr>
                                                    <m:sty m:val="p"/>
                                                  </m:rPr>
                                                  <w:rPr>
                                                    <w:rFonts w:ascii="Cambria Math" w:hAnsi="Cambria Math"/>
                                                  </w:rPr>
                                                  <m:t>0</m:t>
                                                </m:r>
                                              </m:sub>
                                            </m:sSub>
                                          </m:e>
                                        </m:box>
                                      </m:den>
                                    </m:f>
                                  </m:e>
                                </m:box>
                              </m:e>
                            </m:d>
                          </m:e>
                        </m:box>
                      </m:e>
                      <m:sup>
                        <m:box>
                          <m:boxPr>
                            <m:ctrlPr>
                              <w:rPr>
                                <w:rFonts w:ascii="Cambria Math" w:hAnsi="Cambria Math"/>
                              </w:rPr>
                            </m:ctrlPr>
                          </m:boxPr>
                          <m:e>
                            <m:r>
                              <m:rPr>
                                <m:sty m:val="p"/>
                              </m:rPr>
                              <w:rPr>
                                <w:rFonts w:ascii="Cambria Math" w:hAnsi="Cambria Math"/>
                              </w:rPr>
                              <m:t>1/3</m:t>
                            </m:r>
                          </m:e>
                        </m:box>
                      </m:sup>
                    </m:sSup>
                  </m:e>
                </m:box>
              </m:oMath>
            </m:oMathPara>
          </w:p>
          <w:p w14:paraId="53DEDE35" w14:textId="77777777" w:rsidR="006776C3" w:rsidRDefault="00000000">
            <w:pPr>
              <w:spacing w:before="60" w:after="40"/>
              <w:jc w:val="both"/>
            </w:pPr>
            <w:r>
              <w:rPr>
                <w:rFonts w:ascii="Times New Roman" w:hAnsi="Times New Roman"/>
                <w:i/>
                <w:color w:val="000000"/>
                <w:sz w:val="19"/>
              </w:rPr>
              <w:lastRenderedPageBreak/>
              <w:t>Where: Ideal gas air density and IEC 61400-12 density-normalized effective wind speed.</w:t>
            </w:r>
          </w:p>
        </w:tc>
      </w:tr>
    </w:tbl>
    <w:p w14:paraId="0E409048" w14:textId="77777777" w:rsidR="006776C3" w:rsidRDefault="006776C3">
      <w:pPr>
        <w:spacing w:after="60"/>
      </w:pPr>
    </w:p>
    <w:p w14:paraId="5DEBD0B4" w14:textId="77777777" w:rsidR="006776C3" w:rsidRDefault="00000000">
      <w:pPr>
        <w:spacing w:before="40" w:after="80"/>
        <w:jc w:val="both"/>
      </w:pPr>
      <w:r>
        <w:rPr>
          <w:rFonts w:ascii="Times New Roman" w:hAnsi="Times New Roman"/>
          <w:color w:val="000000"/>
          <w:sz w:val="21"/>
        </w:rPr>
        <w:t>A natural cubic spline interpolates hourly air density forecasts to continuous 15-minute midpoint intervals across all 96 blocks.</w:t>
      </w:r>
    </w:p>
    <w:p w14:paraId="3AB26C39" w14:textId="77777777" w:rsidR="006776C3" w:rsidRDefault="00000000">
      <w:pPr>
        <w:keepNext/>
        <w:spacing w:before="220" w:after="80"/>
      </w:pPr>
      <w:r>
        <w:rPr>
          <w:rFonts w:ascii="Times New Roman" w:hAnsi="Times New Roman"/>
          <w:b/>
          <w:color w:val="000000"/>
          <w:sz w:val="26"/>
        </w:rPr>
        <w:t>3.5 Module W3: 143-Member NWP Super-Ensemble &amp; Atmospheric Boundary Layer Shear Engine</w:t>
      </w:r>
    </w:p>
    <w:p w14:paraId="69EE9096" w14:textId="77777777" w:rsidR="006776C3" w:rsidRDefault="00000000">
      <w:pPr>
        <w:spacing w:before="40" w:after="80"/>
        <w:jc w:val="both"/>
      </w:pPr>
      <w:r>
        <w:rPr>
          <w:rFonts w:ascii="Times New Roman" w:hAnsi="Times New Roman"/>
          <w:color w:val="000000"/>
          <w:sz w:val="21"/>
        </w:rPr>
        <w:t>Module Context: Standard NWP weather forecasts provide wind speeds at standard 10-meter or 100-meter reference heights. Because modern utility turbines operate at hub heights of 104 meters to 120 meters, wind velocity must be extrapolated vertically through the atmospheric boundary layer using the Hellmann power-law wind shear formulation: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7A290325" w14:textId="77777777">
        <w:trPr>
          <w:jc w:val="center"/>
        </w:trPr>
        <w:tc>
          <w:tcPr>
            <w:tcW w:w="9360" w:type="dxa"/>
            <w:tcMar>
              <w:top w:w="120" w:type="dxa"/>
              <w:left w:w="160" w:type="dxa"/>
              <w:bottom w:w="120" w:type="dxa"/>
              <w:right w:w="160" w:type="dxa"/>
            </w:tcMar>
          </w:tcPr>
          <w:p w14:paraId="002DA815"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hub</m:t>
                            </m:r>
                          </m:e>
                        </m:box>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ref</m:t>
                            </m:r>
                          </m:e>
                        </m:box>
                      </m:sub>
                    </m:sSub>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r>
                                                      <m:rPr>
                                                        <m:nor/>
                                                      </m:rPr>
                                                      <m:t>hub</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r>
                                                      <m:rPr>
                                                        <m:nor/>
                                                      </m:rPr>
                                                      <m:t>ref</m:t>
                                                    </m:r>
                                                  </m:e>
                                                </m:box>
                                              </m:sub>
                                            </m:sSub>
                                          </m:e>
                                        </m:box>
                                      </m:den>
                                    </m:f>
                                  </m:e>
                                </m:box>
                              </m:e>
                            </m:d>
                          </m:e>
                        </m:box>
                      </m:e>
                      <m:sup>
                        <m:box>
                          <m:boxPr>
                            <m:ctrlPr>
                              <w:rPr>
                                <w:rFonts w:ascii="Cambria Math" w:hAnsi="Cambria Math"/>
                              </w:rPr>
                            </m:ctrlPr>
                          </m:boxPr>
                          <m:e>
                            <m:r>
                              <w:rPr>
                                <w:rFonts w:ascii="Cambria Math" w:hAnsi="Cambria Math"/>
                              </w:rPr>
                              <m:t>α</m:t>
                            </m:r>
                            <m:r>
                              <m:rPr>
                                <m:sty m:val="p"/>
                              </m:rPr>
                              <w:rPr>
                                <w:rFonts w:ascii="Cambria Math" w:hAnsi="Cambria Math"/>
                              </w:rPr>
                              <m:t>(</m:t>
                            </m:r>
                            <m:r>
                              <w:rPr>
                                <w:rFonts w:ascii="Cambria Math" w:hAnsi="Cambria Math"/>
                              </w:rPr>
                              <m:t>h</m:t>
                            </m:r>
                            <m:r>
                              <m:rPr>
                                <m:sty m:val="p"/>
                              </m:rPr>
                              <w:rPr>
                                <w:rFonts w:ascii="Cambria Math" w:hAnsi="Cambria Math"/>
                              </w:rPr>
                              <m:t>)</m:t>
                            </m:r>
                          </m:e>
                        </m:box>
                      </m:sup>
                    </m:sSup>
                  </m:e>
                </m:box>
              </m:oMath>
            </m:oMathPara>
          </w:p>
          <w:p w14:paraId="7295DC15" w14:textId="77777777" w:rsidR="006776C3" w:rsidRDefault="00000000">
            <w:pPr>
              <w:spacing w:before="60" w:after="40"/>
              <w:jc w:val="both"/>
            </w:pPr>
            <w:r>
              <w:rPr>
                <w:rFonts w:ascii="Times New Roman" w:hAnsi="Times New Roman"/>
                <w:i/>
                <w:color w:val="000000"/>
                <w:sz w:val="19"/>
              </w:rPr>
              <w:t>Where: Hellmann power-law vertical wind shear extrapolation.</w:t>
            </w:r>
          </w:p>
        </w:tc>
      </w:tr>
    </w:tbl>
    <w:p w14:paraId="126A91DD" w14:textId="77777777" w:rsidR="006776C3" w:rsidRDefault="006776C3">
      <w:pPr>
        <w:spacing w:after="60"/>
      </w:pPr>
    </w:p>
    <w:p w14:paraId="1D6A82A9" w14:textId="77777777" w:rsidR="006776C3" w:rsidRDefault="00000000">
      <w:pPr>
        <w:spacing w:before="40" w:after="80"/>
        <w:jc w:val="both"/>
      </w:pPr>
      <w:r>
        <w:rPr>
          <w:rFonts w:ascii="Times New Roman" w:hAnsi="Times New Roman"/>
          <w:color w:val="000000"/>
          <w:sz w:val="21"/>
        </w:rPr>
        <w:t>Diurnal Atmospheric Boundary Layer Shear Regimes: The shear exponent alpha(h) is not static; it fluctuates dramatically over the diurnal thermodynamic heating cycle:</w:t>
      </w:r>
    </w:p>
    <w:p w14:paraId="1A2349CA" w14:textId="77777777" w:rsidR="006776C3" w:rsidRDefault="00000000">
      <w:pPr>
        <w:pStyle w:val="ListBullet"/>
        <w:spacing w:before="40" w:after="60"/>
        <w:jc w:val="both"/>
      </w:pPr>
      <w:r>
        <w:rPr>
          <w:rFonts w:ascii="Times New Roman" w:hAnsi="Times New Roman"/>
          <w:b/>
          <w:color w:val="000000"/>
          <w:sz w:val="21"/>
        </w:rPr>
        <w:t xml:space="preserve">Nocturnal Stable Regime (alpha = 0.28 - 0.35): </w:t>
      </w:r>
      <w:r>
        <w:rPr>
          <w:rFonts w:ascii="Times New Roman" w:hAnsi="Times New Roman"/>
          <w:color w:val="000000"/>
          <w:sz w:val="21"/>
        </w:rPr>
        <w:t>Regime 1 — Nocturnal Low-Level Jet (21:00 to 06:00 IST): Under strong ground radiative cooling, atmospheric stratification is highly stable. Vertical turbulent mixing is decoupled, producing strong nocturnal low-level jets with elevated shear: alpha_night in [0.28, 0.35]. Hub-height wind speeds frequently exceed surface anemometer speeds by 40% to 60%.</w:t>
      </w:r>
    </w:p>
    <w:p w14:paraId="56D28D4B" w14:textId="77777777" w:rsidR="006776C3" w:rsidRDefault="00000000">
      <w:pPr>
        <w:pStyle w:val="ListBullet"/>
        <w:spacing w:before="40" w:after="60"/>
        <w:jc w:val="both"/>
      </w:pPr>
      <w:r>
        <w:rPr>
          <w:rFonts w:ascii="Times New Roman" w:hAnsi="Times New Roman"/>
          <w:b/>
          <w:color w:val="000000"/>
          <w:sz w:val="21"/>
        </w:rPr>
        <w:t xml:space="preserve">Morning Transition Regime (alpha = 0.18 - 0.22): </w:t>
      </w:r>
      <w:r>
        <w:rPr>
          <w:rFonts w:ascii="Times New Roman" w:hAnsi="Times New Roman"/>
          <w:color w:val="000000"/>
          <w:sz w:val="21"/>
        </w:rPr>
        <w:t>Regime 2 — Morning Boundary Layer Breakdown (06:00 to 10:00 IST): Solar ground heating initiates convective thermals, eroding the nocturnal inversion and triggering rapid downward momentum mixing: alpha_trans in [0.18, 0.22].</w:t>
      </w:r>
    </w:p>
    <w:p w14:paraId="668357F3" w14:textId="77777777" w:rsidR="006776C3" w:rsidRDefault="00000000">
      <w:pPr>
        <w:pStyle w:val="ListBullet"/>
        <w:spacing w:before="40" w:after="60"/>
        <w:jc w:val="both"/>
      </w:pPr>
      <w:r>
        <w:rPr>
          <w:rFonts w:ascii="Times New Roman" w:hAnsi="Times New Roman"/>
          <w:b/>
          <w:color w:val="000000"/>
          <w:sz w:val="21"/>
        </w:rPr>
        <w:t xml:space="preserve">Daytime Convective Regime (alpha = 0.10 - 0.14): </w:t>
      </w:r>
      <w:r>
        <w:rPr>
          <w:rFonts w:ascii="Times New Roman" w:hAnsi="Times New Roman"/>
          <w:color w:val="000000"/>
          <w:sz w:val="21"/>
        </w:rPr>
        <w:t>Regime 3 — Convective Daytime Lull (10:00 to 17:00 IST): Intense solar insolation drives deep vertical atmospheric mixing. The boundary layer becomes nearly adiabatic and well-mixed, collapsing vertical shear: alpha_day in [0.10, 0.14].</w:t>
      </w:r>
    </w:p>
    <w:p w14:paraId="57D20015" w14:textId="77777777" w:rsidR="006776C3" w:rsidRDefault="00000000">
      <w:pPr>
        <w:pStyle w:val="ListBullet"/>
        <w:spacing w:before="40" w:after="60"/>
        <w:jc w:val="both"/>
      </w:pPr>
      <w:r>
        <w:rPr>
          <w:rFonts w:ascii="Times New Roman" w:hAnsi="Times New Roman"/>
          <w:b/>
          <w:color w:val="000000"/>
          <w:sz w:val="21"/>
        </w:rPr>
        <w:t xml:space="preserve">Evening Inversion Regime (alpha = 0.20 - 0.26): </w:t>
      </w:r>
      <w:r>
        <w:rPr>
          <w:rFonts w:ascii="Times New Roman" w:hAnsi="Times New Roman"/>
          <w:color w:val="000000"/>
          <w:sz w:val="21"/>
        </w:rPr>
        <w:t>Regime 4 — Evening Radiative Stabilization (17:00 to 21:00 IST): Surface cooling terminates convective plumes, re-establishing thermal stratification and accelerating hub-height wind speeds: alpha_eve in [0.20, 0.26].</w:t>
      </w:r>
    </w:p>
    <w:p w14:paraId="2E5A1AAB" w14:textId="77777777" w:rsidR="006776C3" w:rsidRDefault="00000000">
      <w:pPr>
        <w:keepNext/>
        <w:spacing w:before="220" w:after="80"/>
      </w:pPr>
      <w:r>
        <w:rPr>
          <w:rFonts w:ascii="Times New Roman" w:hAnsi="Times New Roman"/>
          <w:b/>
          <w:color w:val="000000"/>
          <w:sz w:val="26"/>
        </w:rPr>
        <w:t>3.6 Module W4: Diurnal Wind Regime Slot Selection &amp; Champion Portfolio Ensembling</w:t>
      </w:r>
    </w:p>
    <w:p w14:paraId="51BDE152" w14:textId="77777777" w:rsidR="006776C3" w:rsidRDefault="00000000">
      <w:pPr>
        <w:spacing w:before="40" w:after="80"/>
        <w:jc w:val="both"/>
      </w:pPr>
      <w:r>
        <w:rPr>
          <w:rFonts w:ascii="Times New Roman" w:hAnsi="Times New Roman"/>
          <w:color w:val="000000"/>
          <w:sz w:val="21"/>
        </w:rPr>
        <w:t>Module Context: Just as in solar scheduling, wind forecast accuracy varies widely across meteorological agencies depending on the boundary layer stability regime. The 96 blocks are partitioned into four diurnal wind regimes:</w:t>
      </w:r>
    </w:p>
    <w:p w14:paraId="7C79E066" w14:textId="77777777" w:rsidR="006776C3" w:rsidRDefault="00000000">
      <w:pPr>
        <w:pStyle w:val="ListBullet"/>
        <w:spacing w:before="40" w:after="60"/>
        <w:jc w:val="both"/>
      </w:pPr>
      <w:r>
        <w:rPr>
          <w:rFonts w:ascii="Times New Roman" w:hAnsi="Times New Roman"/>
          <w:b/>
          <w:color w:val="000000"/>
          <w:sz w:val="21"/>
        </w:rPr>
        <w:t xml:space="preserve">Slot 1 — Nocturnal Jet Window: </w:t>
      </w:r>
      <w:r>
        <w:rPr>
          <w:rFonts w:ascii="Times New Roman" w:hAnsi="Times New Roman"/>
          <w:color w:val="000000"/>
          <w:sz w:val="21"/>
        </w:rPr>
        <w:t>Blocks 1 to 24 (00:00 to 06:00 IST) and Blocks 85 to 96 (21:00 to 24:00 IST): Stable nocturnal low-level jet.</w:t>
      </w:r>
    </w:p>
    <w:p w14:paraId="6AA2B28C" w14:textId="77777777" w:rsidR="006776C3" w:rsidRDefault="00000000">
      <w:pPr>
        <w:pStyle w:val="ListBullet"/>
        <w:spacing w:before="40" w:after="60"/>
        <w:jc w:val="both"/>
      </w:pPr>
      <w:r>
        <w:rPr>
          <w:rFonts w:ascii="Times New Roman" w:hAnsi="Times New Roman"/>
          <w:b/>
          <w:color w:val="000000"/>
          <w:sz w:val="21"/>
        </w:rPr>
        <w:t xml:space="preserve">Slot 2 — Morning Boundary Decay Window: </w:t>
      </w:r>
      <w:r>
        <w:rPr>
          <w:rFonts w:ascii="Times New Roman" w:hAnsi="Times New Roman"/>
          <w:color w:val="000000"/>
          <w:sz w:val="21"/>
        </w:rPr>
        <w:t>Blocks 25 to 40 (06:00 to 10:00 IST): Inversion erosion and downward momentum flux.</w:t>
      </w:r>
    </w:p>
    <w:p w14:paraId="7EA88AAF" w14:textId="77777777" w:rsidR="006776C3" w:rsidRDefault="00000000">
      <w:pPr>
        <w:pStyle w:val="ListBullet"/>
        <w:spacing w:before="40" w:after="60"/>
        <w:jc w:val="both"/>
      </w:pPr>
      <w:r>
        <w:rPr>
          <w:rFonts w:ascii="Times New Roman" w:hAnsi="Times New Roman"/>
          <w:b/>
          <w:color w:val="000000"/>
          <w:sz w:val="21"/>
        </w:rPr>
        <w:lastRenderedPageBreak/>
        <w:t xml:space="preserve">Slot 3 — Daytime Convective Lull Window: </w:t>
      </w:r>
      <w:r>
        <w:rPr>
          <w:rFonts w:ascii="Times New Roman" w:hAnsi="Times New Roman"/>
          <w:color w:val="000000"/>
          <w:sz w:val="21"/>
        </w:rPr>
        <w:t>Blocks 41 to 68 (10:00 to 17:00 IST): Thermal convective mixing and wind speed minimum.</w:t>
      </w:r>
    </w:p>
    <w:p w14:paraId="22DD5602" w14:textId="77777777" w:rsidR="006776C3" w:rsidRDefault="00000000">
      <w:pPr>
        <w:pStyle w:val="ListBullet"/>
        <w:spacing w:before="40" w:after="60"/>
        <w:jc w:val="both"/>
      </w:pPr>
      <w:r>
        <w:rPr>
          <w:rFonts w:ascii="Times New Roman" w:hAnsi="Times New Roman"/>
          <w:b/>
          <w:color w:val="000000"/>
          <w:sz w:val="21"/>
        </w:rPr>
        <w:t xml:space="preserve">Slot 4 — Evening Stabilization Ramp Window: </w:t>
      </w:r>
      <w:r>
        <w:rPr>
          <w:rFonts w:ascii="Times New Roman" w:hAnsi="Times New Roman"/>
          <w:color w:val="000000"/>
          <w:sz w:val="21"/>
        </w:rPr>
        <w:t>Blocks 69 to 84 (17:00 to 21:00 IST): Nocturnal stabilization and evening wind ramp.</w:t>
      </w:r>
    </w:p>
    <w:p w14:paraId="20395D13" w14:textId="77777777" w:rsidR="006776C3" w:rsidRDefault="00000000">
      <w:pPr>
        <w:spacing w:before="40" w:after="80"/>
        <w:jc w:val="both"/>
      </w:pPr>
      <w:r>
        <w:rPr>
          <w:rFonts w:ascii="Times New Roman" w:hAnsi="Times New Roman"/>
          <w:color w:val="000000"/>
          <w:sz w:val="21"/>
        </w:rPr>
        <w:t>Champion Selection: For each slot, candidate ensemble members are evaluated against historical ground truth MAE. Agency diversity capping restricts selection to a maximum of K_agency = 2 models per NWP agency. Bayesian inverse-loss weights are computed, and 4-block raised-cosine blending smooths transitions between regimes.</w:t>
      </w:r>
    </w:p>
    <w:p w14:paraId="53B46D48" w14:textId="77777777" w:rsidR="006776C3" w:rsidRDefault="00000000">
      <w:pPr>
        <w:keepNext/>
        <w:spacing w:before="220" w:after="80"/>
      </w:pPr>
      <w:r>
        <w:rPr>
          <w:rFonts w:ascii="Times New Roman" w:hAnsi="Times New Roman"/>
          <w:b/>
          <w:color w:val="000000"/>
          <w:sz w:val="26"/>
        </w:rPr>
        <w:t>3.7 Module W5: Real-Time SCADA Telemetry Ingestion &amp; Closed-Loop Bias Blending</w:t>
      </w:r>
    </w:p>
    <w:p w14:paraId="4BD132A8" w14:textId="77777777" w:rsidR="006776C3" w:rsidRDefault="00000000">
      <w:pPr>
        <w:spacing w:before="40" w:after="80"/>
        <w:jc w:val="both"/>
      </w:pPr>
      <w:r>
        <w:rPr>
          <w:rFonts w:ascii="Times New Roman" w:hAnsi="Times New Roman"/>
          <w:color w:val="000000"/>
          <w:sz w:val="21"/>
        </w:rPr>
        <w:t>Module Context: At revision gate R, real-time turbine SCADA telemetry (active generation P_meas and anemometer wind speeds v_meas) is ingested. Any telemetry showing velocity drops exceeding 10% per second or unrealistic power spikes is filtered.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3BF46899" w14:textId="77777777">
        <w:trPr>
          <w:jc w:val="center"/>
        </w:trPr>
        <w:tc>
          <w:tcPr>
            <w:tcW w:w="9360" w:type="dxa"/>
            <w:tcMar>
              <w:top w:w="120" w:type="dxa"/>
              <w:left w:w="160" w:type="dxa"/>
              <w:bottom w:w="120" w:type="dxa"/>
              <w:right w:w="160" w:type="dxa"/>
            </w:tcMar>
          </w:tcPr>
          <w:p w14:paraId="33912628"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r>
                              <m:rPr>
                                <m:nor/>
                              </m:rPr>
                              <m:t>bias</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R</m:t>
                                    </m:r>
                                    <m:r>
                                      <m:rPr>
                                        <m:sty m:val="p"/>
                                      </m:rPr>
                                      <w:rPr>
                                        <w:rFonts w:ascii="Cambria Math" w:hAnsi="Cambria Math"/>
                                      </w:rPr>
                                      <m:t>-8</m:t>
                                    </m:r>
                                  </m:e>
                                </m:box>
                              </m:sub>
                              <m:sup>
                                <m:box>
                                  <m:boxPr>
                                    <m:ctrlPr>
                                      <w:rPr>
                                        <w:rFonts w:ascii="Cambria Math" w:hAnsi="Cambria Math"/>
                                      </w:rPr>
                                    </m:ctrlPr>
                                  </m:boxPr>
                                  <m:e>
                                    <m:r>
                                      <w:rPr>
                                        <w:rFonts w:ascii="Cambria Math" w:hAnsi="Cambria Math"/>
                                      </w:rPr>
                                      <m:t>R</m:t>
                                    </m:r>
                                    <m:r>
                                      <m:rPr>
                                        <m:sty m:val="p"/>
                                      </m:rPr>
                                      <w:rPr>
                                        <w:rFonts w:ascii="Cambria Math" w:hAnsi="Cambria Math"/>
                                      </w:rPr>
                                      <m:t>-1</m:t>
                                    </m:r>
                                  </m:e>
                                </m:box>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base</m:t>
                                                    </m:r>
                                                  </m:e>
                                                </m:box>
                                              </m:sub>
                                            </m:sSub>
                                            <m:r>
                                              <m:rPr>
                                                <m:sty m:val="p"/>
                                              </m:rPr>
                                              <w:rPr>
                                                <w:rFonts w:ascii="Cambria Math" w:hAnsi="Cambria Math"/>
                                              </w:rPr>
                                              <m:t>(</m:t>
                                            </m:r>
                                            <m:r>
                                              <w:rPr>
                                                <w:rFonts w:ascii="Cambria Math" w:hAnsi="Cambria Math"/>
                                              </w:rPr>
                                              <m:t>b</m:t>
                                            </m:r>
                                            <m:r>
                                              <m:rPr>
                                                <m:sty m:val="p"/>
                                              </m:rPr>
                                              <w:rPr>
                                                <w:rFonts w:ascii="Cambria Math" w:hAnsi="Cambria Math"/>
                                              </w:rPr>
                                              <m:t>)</m:t>
                                            </m:r>
                                          </m:e>
                                        </m:box>
                                      </m:e>
                                    </m:d>
                                  </m:e>
                                </m:box>
                                <m:r>
                                  <m:rPr>
                                    <m:sty m:val="p"/>
                                  </m:rPr>
                                  <w:rPr>
                                    <w:rFonts w:ascii="Cambria Math" w:hAnsi="Cambria Math"/>
                                  </w:rPr>
                                  <m:t>·exp(0.4·</m:t>
                                </m:r>
                                <m:r>
                                  <w:rPr>
                                    <w:rFonts w:ascii="Cambria Math" w:hAnsi="Cambria Math"/>
                                  </w:rPr>
                                  <m:t>b</m:t>
                                </m:r>
                                <m:r>
                                  <m:rPr>
                                    <m:sty m:val="p"/>
                                  </m:rPr>
                                  <w:rPr>
                                    <w:rFonts w:ascii="Cambria Math" w:hAnsi="Cambria Math"/>
                                  </w:rPr>
                                  <m:t>)</m:t>
                                </m:r>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b</m:t>
                                    </m:r>
                                    <m:r>
                                      <m:rPr>
                                        <m:sty m:val="p"/>
                                      </m:rPr>
                                      <w:rPr>
                                        <w:rFonts w:ascii="Cambria Math" w:hAnsi="Cambria Math"/>
                                      </w:rPr>
                                      <m:t>=</m:t>
                                    </m:r>
                                    <m:r>
                                      <w:rPr>
                                        <w:rFonts w:ascii="Cambria Math" w:hAnsi="Cambria Math"/>
                                      </w:rPr>
                                      <m:t>R</m:t>
                                    </m:r>
                                    <m:r>
                                      <m:rPr>
                                        <m:sty m:val="p"/>
                                      </m:rPr>
                                      <w:rPr>
                                        <w:rFonts w:ascii="Cambria Math" w:hAnsi="Cambria Math"/>
                                      </w:rPr>
                                      <m:t>-8</m:t>
                                    </m:r>
                                  </m:e>
                                </m:box>
                              </m:sub>
                              <m:sup>
                                <m:box>
                                  <m:boxPr>
                                    <m:ctrlPr>
                                      <w:rPr>
                                        <w:rFonts w:ascii="Cambria Math" w:hAnsi="Cambria Math"/>
                                      </w:rPr>
                                    </m:ctrlPr>
                                  </m:boxPr>
                                  <m:e>
                                    <m:r>
                                      <w:rPr>
                                        <w:rFonts w:ascii="Cambria Math" w:hAnsi="Cambria Math"/>
                                      </w:rPr>
                                      <m:t>R</m:t>
                                    </m:r>
                                    <m:r>
                                      <m:rPr>
                                        <m:sty m:val="p"/>
                                      </m:rPr>
                                      <w:rPr>
                                        <w:rFonts w:ascii="Cambria Math" w:hAnsi="Cambria Math"/>
                                      </w:rPr>
                                      <m:t>-1</m:t>
                                    </m:r>
                                  </m:e>
                                </m:box>
                              </m:sup>
                              <m:e>
                                <m:r>
                                  <m:rPr>
                                    <m:sty m:val="p"/>
                                  </m:rPr>
                                  <w:rPr>
                                    <w:rFonts w:ascii="Cambria Math" w:hAnsi="Cambria Math"/>
                                  </w:rPr>
                                  <m:t>exp(0.4·</m:t>
                                </m:r>
                                <m:r>
                                  <w:rPr>
                                    <w:rFonts w:ascii="Cambria Math" w:hAnsi="Cambria Math"/>
                                  </w:rPr>
                                  <m:t>b</m:t>
                                </m:r>
                                <m:r>
                                  <m:rPr>
                                    <m:sty m:val="p"/>
                                  </m:rPr>
                                  <w:rPr>
                                    <w:rFonts w:ascii="Cambria Math" w:hAnsi="Cambria Math"/>
                                  </w:rPr>
                                  <m:t>)</m:t>
                                </m:r>
                              </m:e>
                            </m:nary>
                          </m:e>
                        </m:box>
                      </m:den>
                    </m:f>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m:rPr>
                                <m:nor/>
                              </m:rPr>
                              <m:t>momentum</m:t>
                            </m:r>
                          </m:e>
                        </m:box>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0.70</m:t>
                                      </m:r>
                                    </m:e>
                                  </m:box>
                                </m:e>
                              </m:mr>
                              <m:mr>
                                <m:e>
                                  <m:box>
                                    <m:boxPr>
                                      <m:ctrlPr>
                                        <w:rPr>
                                          <w:rFonts w:ascii="Cambria Math" w:hAnsi="Cambria Math"/>
                                        </w:rPr>
                                      </m:ctrlPr>
                                    </m:boxPr>
                                    <m:e>
                                      <m:r>
                                        <m:rPr>
                                          <m:sty m:val="p"/>
                                        </m:rPr>
                                        <w:rPr>
                                          <w:rFonts w:ascii="Cambria Math" w:hAnsi="Cambria Math"/>
                                        </w:rPr>
                                        <m:t>0.45</m:t>
                                      </m:r>
                                    </m:e>
                                  </m:box>
                                </m:e>
                              </m:mr>
                              <m:mr>
                                <m:e>
                                  <m:box>
                                    <m:boxPr>
                                      <m:ctrlPr>
                                        <w:rPr>
                                          <w:rFonts w:ascii="Cambria Math" w:hAnsi="Cambria Math"/>
                                        </w:rPr>
                                      </m:ctrlPr>
                                    </m:boxPr>
                                    <m:e>
                                      <m:r>
                                        <m:rPr>
                                          <m:sty m:val="p"/>
                                        </m:rPr>
                                        <w:rPr>
                                          <w:rFonts w:ascii="Cambria Math" w:hAnsi="Cambria Math"/>
                                        </w:rPr>
                                        <m:t>0.20</m:t>
                                      </m:r>
                                    </m:e>
                                  </m:box>
                                </m:e>
                              </m:mr>
                            </m:m>
                          </m:e>
                        </m:box>
                      </m:e>
                    </m:d>
                  </m:e>
                </m:box>
              </m:oMath>
            </m:oMathPara>
          </w:p>
          <w:p w14:paraId="62719F2D" w14:textId="77777777" w:rsidR="006776C3" w:rsidRDefault="00000000">
            <w:pPr>
              <w:spacing w:before="60" w:after="40"/>
              <w:jc w:val="both"/>
            </w:pPr>
            <w:r>
              <w:rPr>
                <w:rFonts w:ascii="Times New Roman" w:hAnsi="Times New Roman"/>
                <w:i/>
                <w:color w:val="000000"/>
                <w:sz w:val="19"/>
              </w:rPr>
              <w:t>Where: Exponentially recency-decayed bias error and 3-block momentum nudge vector.</w:t>
            </w:r>
          </w:p>
        </w:tc>
      </w:tr>
    </w:tbl>
    <w:p w14:paraId="2A5D9AF6" w14:textId="77777777" w:rsidR="006776C3" w:rsidRDefault="006776C3">
      <w:pPr>
        <w:spacing w:after="60"/>
      </w:pPr>
    </w:p>
    <w:p w14:paraId="640E9FFD" w14:textId="77777777" w:rsidR="006776C3" w:rsidRDefault="00000000">
      <w:pPr>
        <w:spacing w:before="40" w:after="80"/>
        <w:jc w:val="both"/>
      </w:pPr>
      <w:r>
        <w:rPr>
          <w:rFonts w:ascii="Times New Roman" w:hAnsi="Times New Roman"/>
          <w:color w:val="000000"/>
          <w:sz w:val="21"/>
        </w:rPr>
        <w:t>Application to Actionable Horizon: The momentum nudge vector is applied to the first three blocks of the actionable horizon [B_act, B_act+1, B_act+2]: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1BAC68B3" w14:textId="77777777">
        <w:trPr>
          <w:jc w:val="center"/>
        </w:trPr>
        <w:tc>
          <w:tcPr>
            <w:tcW w:w="9360" w:type="dxa"/>
            <w:tcMar>
              <w:top w:w="120" w:type="dxa"/>
              <w:left w:w="160" w:type="dxa"/>
              <w:bottom w:w="120" w:type="dxa"/>
              <w:right w:w="160" w:type="dxa"/>
            </w:tcMar>
          </w:tcPr>
          <w:p w14:paraId="201C97D6"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live</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act</m:t>
                            </m:r>
                          </m:e>
                        </m:box>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base</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act</m:t>
                            </m:r>
                          </m:e>
                        </m:box>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w</m:t>
                        </m:r>
                      </m:e>
                      <m:sub>
                        <m:box>
                          <m:boxPr>
                            <m:ctrlPr>
                              <w:rPr>
                                <w:rFonts w:ascii="Cambria Math" w:hAnsi="Cambria Math"/>
                              </w:rPr>
                            </m:ctrlPr>
                          </m:boxPr>
                          <m:e>
                            <m:r>
                              <m:rPr>
                                <m:nor/>
                              </m:rPr>
                              <m:t>momentum</m:t>
                            </m:r>
                          </m:e>
                        </m:box>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box>
                          <m:boxPr>
                            <m:ctrlPr>
                              <w:rPr>
                                <w:rFonts w:ascii="Cambria Math" w:hAnsi="Cambria Math"/>
                              </w:rPr>
                            </m:ctrlPr>
                          </m:boxPr>
                          <m:e>
                            <m:r>
                              <m:rPr>
                                <m:nor/>
                              </m:rPr>
                              <m:t>bias</m:t>
                            </m:r>
                          </m:e>
                        </m:box>
                      </m:sub>
                    </m:sSub>
                    <m:r>
                      <m:rPr>
                        <m:sty m:val="p"/>
                      </m:rPr>
                      <w:rPr>
                        <w:rFonts w:ascii="Cambria Math" w:hAnsi="Cambria Math"/>
                      </w:rPr>
                      <m:t>,</m:t>
                    </m:r>
                    <m:r>
                      <w:rPr>
                        <w:rFonts w:ascii="Cambria Math" w:hAnsi="Cambria Math"/>
                      </w:rPr>
                      <m:t>k</m:t>
                    </m:r>
                    <m:r>
                      <m:rPr>
                        <m:sty m:val="p"/>
                      </m:rPr>
                      <w:rPr>
                        <w:rFonts w:ascii="Cambria Math" w:hAnsi="Cambria Math"/>
                      </w:rPr>
                      <m:t>∈{0,1,2}</m:t>
                    </m:r>
                  </m:e>
                </m:box>
              </m:oMath>
            </m:oMathPara>
          </w:p>
          <w:p w14:paraId="03F9A7F1" w14:textId="77777777" w:rsidR="006776C3" w:rsidRDefault="00000000">
            <w:pPr>
              <w:spacing w:before="60" w:after="40"/>
              <w:jc w:val="both"/>
            </w:pPr>
            <w:r>
              <w:rPr>
                <w:rFonts w:ascii="Times New Roman" w:hAnsi="Times New Roman"/>
                <w:i/>
                <w:color w:val="000000"/>
                <w:sz w:val="19"/>
              </w:rPr>
              <w:t>Where: Momentum nudging applied to actionable dispatch blocks.</w:t>
            </w:r>
          </w:p>
        </w:tc>
      </w:tr>
    </w:tbl>
    <w:p w14:paraId="40394B95" w14:textId="77777777" w:rsidR="006776C3" w:rsidRDefault="006776C3">
      <w:pPr>
        <w:spacing w:after="60"/>
      </w:pPr>
    </w:p>
    <w:p w14:paraId="71156193" w14:textId="77777777" w:rsidR="006776C3" w:rsidRDefault="00000000">
      <w:pPr>
        <w:keepNext/>
        <w:spacing w:before="220" w:after="80"/>
      </w:pPr>
      <w:r>
        <w:rPr>
          <w:rFonts w:ascii="Times New Roman" w:hAnsi="Times New Roman"/>
          <w:b/>
          <w:color w:val="000000"/>
          <w:sz w:val="26"/>
        </w:rPr>
        <w:t>3.8 Module W6: Jensen's-Inequality-Safe Power Transformation Engine</w:t>
      </w:r>
    </w:p>
    <w:p w14:paraId="5C4D4B6C" w14:textId="77777777" w:rsidR="006776C3" w:rsidRDefault="00000000">
      <w:pPr>
        <w:spacing w:before="40" w:after="80"/>
        <w:jc w:val="both"/>
      </w:pPr>
      <w:r>
        <w:rPr>
          <w:rFonts w:ascii="Times New Roman" w:hAnsi="Times New Roman"/>
          <w:color w:val="000000"/>
          <w:sz w:val="21"/>
        </w:rPr>
        <w:t>Module Context: Wind power is fundamentally non-linear and cubic in wind speed: P proportional to v^3. A critical mathematical vulnerability in naive forecasting systems is averaging wind speeds across ensemble members BEFORE passing them through the turbine power curve. By Jensen's Inequality, for any strictly convex function f(x):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59B700DC" w14:textId="77777777">
        <w:trPr>
          <w:jc w:val="center"/>
        </w:trPr>
        <w:tc>
          <w:tcPr>
            <w:tcW w:w="9360" w:type="dxa"/>
            <w:tcMar>
              <w:top w:w="120" w:type="dxa"/>
              <w:left w:w="160" w:type="dxa"/>
              <w:bottom w:w="120" w:type="dxa"/>
              <w:right w:w="160" w:type="dxa"/>
            </w:tcMar>
          </w:tcPr>
          <w:p w14:paraId="1C53545D" w14:textId="77777777" w:rsidR="006776C3" w:rsidRDefault="00000000">
            <w:pPr>
              <w:spacing w:before="80" w:after="80"/>
              <w:jc w:val="center"/>
            </w:pPr>
            <m:oMathPara>
              <m:oMath>
                <m:box>
                  <m:boxPr>
                    <m:ctrlPr>
                      <w:rPr>
                        <w:rFonts w:ascii="Cambria Math" w:hAnsi="Cambria Math"/>
                      </w:rPr>
                    </m:ctrlPr>
                  </m:boxPr>
                  <m:e>
                    <m:r>
                      <m:rPr>
                        <m:scr m:val="double-struck"/>
                      </m:rP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f</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cr m:val="double-struck"/>
                                  </m:rP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e>
                            </m:box>
                          </m:e>
                        </m:d>
                      </m:e>
                    </m:box>
                    <m: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m</m:t>
                            </m:r>
                            <m:r>
                              <m:rPr>
                                <m:sty m:val="p"/>
                              </m:rPr>
                              <w:rPr>
                                <w:rFonts w:ascii="Cambria Math" w:hAnsi="Cambria Math"/>
                              </w:rPr>
                              <m:t>=1</m:t>
                            </m:r>
                          </m:e>
                        </m:box>
                      </m:sub>
                      <m:sup>
                        <m:r>
                          <w:rPr>
                            <w:rFonts w:ascii="Cambria Math" w:hAnsi="Cambria Math"/>
                          </w:rPr>
                          <m:t>M</m:t>
                        </m:r>
                      </m:sup>
                      <m:e>
                        <m:sSubSup>
                          <m:sSubSupPr>
                            <m:ctrlPr>
                              <w:rPr>
                                <w:rFonts w:ascii="Cambria Math" w:hAnsi="Cambria Math"/>
                              </w:rPr>
                            </m:ctrlPr>
                          </m:sSubSupPr>
                          <m:e>
                            <m:r>
                              <w:rPr>
                                <w:rFonts w:ascii="Cambria Math" w:hAnsi="Cambria Math"/>
                              </w:rPr>
                              <m:t>v</m:t>
                            </m:r>
                          </m:e>
                          <m:sub>
                            <m:r>
                              <w:rPr>
                                <w:rFonts w:ascii="Cambria Math" w:hAnsi="Cambria Math"/>
                              </w:rPr>
                              <m:t>m</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m</m:t>
                                                </m:r>
                                                <m:r>
                                                  <m:rPr>
                                                    <m:sty m:val="p"/>
                                                  </m:rPr>
                                                  <w:rPr>
                                                    <w:rFonts w:ascii="Cambria Math" w:hAnsi="Cambria Math"/>
                                                  </w:rPr>
                                                  <m:t>=1</m:t>
                                                </m:r>
                                              </m:e>
                                            </m:box>
                                          </m:sub>
                                          <m:sup>
                                            <m:r>
                                              <w:rPr>
                                                <w:rFonts w:ascii="Cambria Math" w:hAnsi="Cambria Math"/>
                                              </w:rPr>
                                              <m:t>M</m:t>
                                            </m:r>
                                          </m:sup>
                                          <m:e>
                                            <m:sSub>
                                              <m:sSubPr>
                                                <m:ctrlPr>
                                                  <w:rPr>
                                                    <w:rFonts w:ascii="Cambria Math" w:hAnsi="Cambria Math"/>
                                                  </w:rPr>
                                                </m:ctrlPr>
                                              </m:sSubPr>
                                              <m:e>
                                                <m:r>
                                                  <w:rPr>
                                                    <w:rFonts w:ascii="Cambria Math" w:hAnsi="Cambria Math"/>
                                                  </w:rPr>
                                                  <m:t>v</m:t>
                                                </m:r>
                                              </m:e>
                                              <m:sub>
                                                <m:r>
                                                  <w:rPr>
                                                    <w:rFonts w:ascii="Cambria Math" w:hAnsi="Cambria Math"/>
                                                  </w:rPr>
                                                  <m:t>m</m:t>
                                                </m:r>
                                              </m:sub>
                                            </m:sSub>
                                          </m:e>
                                        </m:nary>
                                      </m:e>
                                    </m:box>
                                  </m:e>
                                </m:d>
                              </m:e>
                            </m:box>
                          </m:e>
                          <m:sup>
                            <m:r>
                              <m:rPr>
                                <m:sty m:val="p"/>
                              </m:rPr>
                              <w:rPr>
                                <w:rFonts w:ascii="Cambria Math" w:hAnsi="Cambria Math"/>
                              </w:rPr>
                              <m:t>3</m:t>
                            </m:r>
                          </m:sup>
                        </m:sSup>
                      </m:e>
                    </m:nary>
                  </m:e>
                </m:box>
              </m:oMath>
            </m:oMathPara>
          </w:p>
          <w:p w14:paraId="43D83D5D" w14:textId="77777777" w:rsidR="006776C3" w:rsidRDefault="00000000">
            <w:pPr>
              <w:spacing w:before="60" w:after="40"/>
              <w:jc w:val="both"/>
            </w:pPr>
            <w:r>
              <w:rPr>
                <w:rFonts w:ascii="Times New Roman" w:hAnsi="Times New Roman"/>
                <w:i/>
                <w:color w:val="000000"/>
                <w:sz w:val="19"/>
              </w:rPr>
              <w:t>Where: Mathematical proof of Jensen's Inequality for cubic power conversion.</w:t>
            </w:r>
          </w:p>
        </w:tc>
      </w:tr>
    </w:tbl>
    <w:p w14:paraId="5CA8DD39" w14:textId="77777777" w:rsidR="006776C3" w:rsidRDefault="006776C3">
      <w:pPr>
        <w:spacing w:after="60"/>
      </w:pPr>
    </w:p>
    <w:p w14:paraId="553BC3B9" w14:textId="77777777" w:rsidR="006776C3" w:rsidRDefault="00000000">
      <w:pPr>
        <w:spacing w:before="40" w:after="80"/>
        <w:jc w:val="both"/>
      </w:pPr>
      <w:r>
        <w:rPr>
          <w:rFonts w:ascii="Times New Roman" w:hAnsi="Times New Roman"/>
          <w:color w:val="000000"/>
          <w:sz w:val="21"/>
        </w:rPr>
        <w:t xml:space="preserve">Severe Under-Prediction Penalty: In the steep sub-rated operating zone (5.0 m/s to 9.5 m/s), passing an ensemble-mean wind speed through the power curve underestimates expected electrical power generation by 15% to 28%! The Intellis engine strictly enforces Member-by-Member Non-Linear Power Transformation: </w:t>
      </w:r>
      <w:r>
        <w:rPr>
          <w:rFonts w:ascii="Times New Roman" w:hAnsi="Times New Roman"/>
          <w:color w:val="000000"/>
          <w:sz w:val="21"/>
        </w:rPr>
        <w:lastRenderedPageBreak/>
        <w:t>EACH candidate member wind velocity v_eff,m(b) is individually transformed through the OEM turbine power curve table BEFORE any ensemble averaging or ensembling occurs.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6776C3" w14:paraId="0A8DBB6F" w14:textId="77777777">
        <w:trPr>
          <w:jc w:val="center"/>
        </w:trPr>
        <w:tc>
          <w:tcPr>
            <w:tcW w:w="9360" w:type="dxa"/>
            <w:tcMar>
              <w:top w:w="120" w:type="dxa"/>
              <w:left w:w="160" w:type="dxa"/>
              <w:bottom w:w="120" w:type="dxa"/>
              <w:right w:w="160" w:type="dxa"/>
            </w:tcMar>
          </w:tcPr>
          <w:p w14:paraId="70D07F40" w14:textId="77777777" w:rsidR="006776C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gross</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m:rPr>
                                <m:nor/>
                              </m:rPr>
                              <m:t>OEM</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eff</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b</m:t>
                                </m:r>
                                <m:r>
                                  <m:rPr>
                                    <m:sty m:val="p"/>
                                  </m:rPr>
                                  <w:rPr>
                                    <w:rFonts w:ascii="Cambria Math" w:hAnsi="Cambria Math"/>
                                  </w:rPr>
                                  <m:t>)</m:t>
                                </m:r>
                              </m:e>
                            </m:box>
                          </m:e>
                        </m:d>
                      </m:e>
                    </m:box>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net</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rated</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gross</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park</m:t>
                                        </m:r>
                                      </m:e>
                                    </m:box>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e>
                            </m:box>
                          </m:e>
                        </m:d>
                      </m:e>
                    </m:box>
                  </m:e>
                </m:box>
              </m:oMath>
            </m:oMathPara>
          </w:p>
          <w:p w14:paraId="09AE9B70" w14:textId="77777777" w:rsidR="006776C3" w:rsidRDefault="00000000">
            <w:pPr>
              <w:spacing w:before="60" w:after="40"/>
              <w:jc w:val="both"/>
            </w:pPr>
            <w:r>
              <w:rPr>
                <w:rFonts w:ascii="Times New Roman" w:hAnsi="Times New Roman"/>
                <w:i/>
                <w:color w:val="000000"/>
                <w:sz w:val="19"/>
              </w:rPr>
              <w:t>Where: Individual member power curve evaluation followed by park derating and site empirical multipliers.</w:t>
            </w:r>
          </w:p>
        </w:tc>
      </w:tr>
    </w:tbl>
    <w:p w14:paraId="7A5C3716" w14:textId="77777777" w:rsidR="006776C3" w:rsidRDefault="006776C3">
      <w:pPr>
        <w:spacing w:after="60"/>
      </w:pPr>
    </w:p>
    <w:p w14:paraId="3EBA35D0" w14:textId="77777777" w:rsidR="006776C3" w:rsidRDefault="00000000">
      <w:pPr>
        <w:keepNext/>
        <w:spacing w:before="220" w:after="80"/>
      </w:pPr>
      <w:r>
        <w:rPr>
          <w:rFonts w:ascii="Times New Roman" w:hAnsi="Times New Roman"/>
          <w:b/>
          <w:color w:val="000000"/>
          <w:sz w:val="26"/>
        </w:rPr>
        <w:t>3.9 Module W7: AWS EventBridge Orchestration &amp; Statutory Freeze Boundary Partitioning</w:t>
      </w:r>
    </w:p>
    <w:p w14:paraId="08AF38EB" w14:textId="77777777" w:rsidR="006776C3" w:rsidRDefault="00000000">
      <w:pPr>
        <w:spacing w:before="40" w:after="80"/>
        <w:jc w:val="both"/>
      </w:pPr>
      <w:r>
        <w:rPr>
          <w:rFonts w:ascii="Times New Roman" w:hAnsi="Times New Roman"/>
          <w:color w:val="000000"/>
          <w:sz w:val="21"/>
        </w:rPr>
        <w:t>Module Context: Automated wind scheduling operates across thirty-one (31) daily rolling execution gates triggered via dual AWS EventBridge cron rules: cron(30 0-15 * * ? *) and cron(0 1-15 * * ? *), executing every 30 minutes from 06:00 to 21:00 IST.</w:t>
      </w:r>
    </w:p>
    <w:p w14:paraId="4527465E" w14:textId="77777777" w:rsidR="006776C3" w:rsidRDefault="00000000">
      <w:pPr>
        <w:pStyle w:val="ListBullet"/>
        <w:spacing w:before="40" w:after="60"/>
        <w:jc w:val="both"/>
      </w:pPr>
      <w:r>
        <w:rPr>
          <w:rFonts w:ascii="Times New Roman" w:hAnsi="Times New Roman"/>
          <w:b/>
          <w:color w:val="000000"/>
          <w:sz w:val="21"/>
        </w:rPr>
        <w:t xml:space="preserve">Statutory Freeze Lag Enforcement: </w:t>
      </w:r>
      <w:r>
        <w:rPr>
          <w:rFonts w:ascii="Times New Roman" w:hAnsi="Times New Roman"/>
          <w:color w:val="000000"/>
          <w:sz w:val="21"/>
        </w:rPr>
        <w:t>Freeze boundary calculation: B_act = min(96, B_snap + D), where D = 6 blocks (90 min) for MPERC (Chandawasa, JGBPL) and D = 3 blocks (45 min) for MERC / CERC (Jewli).</w:t>
      </w:r>
    </w:p>
    <w:p w14:paraId="0EC36A6E" w14:textId="77777777" w:rsidR="006776C3" w:rsidRDefault="00000000">
      <w:pPr>
        <w:pStyle w:val="ListBullet"/>
        <w:spacing w:before="40" w:after="60"/>
        <w:jc w:val="both"/>
      </w:pPr>
      <w:r>
        <w:rPr>
          <w:rFonts w:ascii="Times New Roman" w:hAnsi="Times New Roman"/>
          <w:b/>
          <w:color w:val="000000"/>
          <w:sz w:val="21"/>
        </w:rPr>
        <w:t xml:space="preserve">Immutable History Preservation: </w:t>
      </w:r>
      <w:r>
        <w:rPr>
          <w:rFonts w:ascii="Times New Roman" w:hAnsi="Times New Roman"/>
          <w:color w:val="000000"/>
          <w:sz w:val="21"/>
        </w:rPr>
        <w:t>Preserves all blocks b &lt; B_act verbatim from the previous current_final_schedule.csv to protect legal grid commitments.</w:t>
      </w:r>
    </w:p>
    <w:p w14:paraId="79D6AF1C" w14:textId="77777777" w:rsidR="006776C3" w:rsidRDefault="00000000">
      <w:pPr>
        <w:pStyle w:val="ListBullet"/>
        <w:spacing w:before="40" w:after="60"/>
        <w:jc w:val="both"/>
      </w:pPr>
      <w:r>
        <w:rPr>
          <w:rFonts w:ascii="Times New Roman" w:hAnsi="Times New Roman"/>
          <w:b/>
          <w:color w:val="000000"/>
          <w:sz w:val="21"/>
        </w:rPr>
        <w:t xml:space="preserve">Tactical Window Slicing: </w:t>
      </w:r>
      <w:r>
        <w:rPr>
          <w:rFonts w:ascii="Times New Roman" w:hAnsi="Times New Roman"/>
          <w:color w:val="000000"/>
          <w:sz w:val="21"/>
        </w:rPr>
        <w:t>Extracts the 12-block tactical horizon [B_act .. B_act+11] (3 hours) for intensive LLM strategic arbitration.</w:t>
      </w:r>
    </w:p>
    <w:p w14:paraId="3C08CB5E" w14:textId="77777777" w:rsidR="006776C3" w:rsidRDefault="00000000">
      <w:pPr>
        <w:keepNext/>
        <w:spacing w:before="220" w:after="80"/>
      </w:pPr>
      <w:r>
        <w:rPr>
          <w:rFonts w:ascii="Times New Roman" w:hAnsi="Times New Roman"/>
          <w:b/>
          <w:color w:val="000000"/>
          <w:sz w:val="26"/>
        </w:rPr>
        <w:t>3.10 Module W8: DynamoDB Plant Status Change Event Engine for Wind Plants</w:t>
      </w:r>
    </w:p>
    <w:p w14:paraId="386EBB47" w14:textId="77777777" w:rsidR="006776C3" w:rsidRDefault="00000000">
      <w:pPr>
        <w:spacing w:before="40" w:after="80"/>
        <w:jc w:val="both"/>
      </w:pPr>
      <w:r>
        <w:rPr>
          <w:rFonts w:ascii="Times New Roman" w:hAnsi="Times New Roman"/>
          <w:color w:val="000000"/>
          <w:sz w:val="21"/>
        </w:rPr>
        <w:t>Module Context: Wind farms experience turbine-level outages due to gearbox inspections, yaw mechanism faults, pitch hydraulic trips, or feeder isolations, as well as grid-directed AC curtailments. The engine queries DynamoDB for active control windows:</w:t>
      </w:r>
    </w:p>
    <w:p w14:paraId="0B135C60" w14:textId="77777777" w:rsidR="006776C3" w:rsidRDefault="00000000">
      <w:pPr>
        <w:pStyle w:val="ListBullet"/>
        <w:spacing w:before="40" w:after="60"/>
        <w:jc w:val="both"/>
      </w:pPr>
      <w:r>
        <w:rPr>
          <w:rFonts w:ascii="Times New Roman" w:hAnsi="Times New Roman"/>
          <w:b/>
          <w:color w:val="000000"/>
          <w:sz w:val="21"/>
        </w:rPr>
        <w:t xml:space="preserve">Turbine Trip Availability Derate: </w:t>
      </w:r>
      <w:r>
        <w:rPr>
          <w:rFonts w:ascii="Times New Roman" w:hAnsi="Times New Roman"/>
          <w:color w:val="000000"/>
          <w:sz w:val="21"/>
        </w:rPr>
        <w:t>When N_down turbines trip out of N_total installed turbines, the available capacity and gross generation are derated by the exact turbine availability ratio: P_derated(b) = P_raw(b) * (N_total - N_down) / N_total.</w:t>
      </w:r>
    </w:p>
    <w:p w14:paraId="00CB9097" w14:textId="77777777" w:rsidR="006776C3" w:rsidRDefault="00000000">
      <w:pPr>
        <w:pStyle w:val="ListBullet"/>
        <w:spacing w:before="40" w:after="60"/>
        <w:jc w:val="both"/>
      </w:pPr>
      <w:r>
        <w:rPr>
          <w:rFonts w:ascii="Times New Roman" w:hAnsi="Times New Roman"/>
          <w:b/>
          <w:color w:val="000000"/>
          <w:sz w:val="21"/>
        </w:rPr>
        <w:t xml:space="preserve">Grid AC Export Curtailment: </w:t>
      </w:r>
      <w:r>
        <w:rPr>
          <w:rFonts w:ascii="Times New Roman" w:hAnsi="Times New Roman"/>
          <w:color w:val="000000"/>
          <w:sz w:val="21"/>
        </w:rPr>
        <w:t>When SLDC issues an AC export ceiling (e.g. Max 10.0 MW AC), the schedule is capped at 10.0 MW: P_schedule(b) = min(P_derated(b), 10.0 MW). Crucially, the Available Capacity column AvC_MW preserves the full unconstrained aerodynamic capability P_derated(b) to safeguard the generator's commercial deemed generation compensation rights.</w:t>
      </w:r>
    </w:p>
    <w:p w14:paraId="1C76AFCC" w14:textId="77777777" w:rsidR="006776C3" w:rsidRDefault="00000000">
      <w:pPr>
        <w:keepNext/>
        <w:spacing w:before="220" w:after="80"/>
      </w:pPr>
      <w:r>
        <w:rPr>
          <w:rFonts w:ascii="Times New Roman" w:hAnsi="Times New Roman"/>
          <w:b/>
          <w:color w:val="000000"/>
          <w:sz w:val="26"/>
        </w:rPr>
        <w:t>3.11 Module W9: Wind LLM Strategic Arbiter &amp; Asymmetric DSM Risk Engine</w:t>
      </w:r>
    </w:p>
    <w:p w14:paraId="1042EEC5" w14:textId="77777777" w:rsidR="006776C3" w:rsidRDefault="00000000">
      <w:pPr>
        <w:spacing w:before="40" w:after="80"/>
        <w:jc w:val="both"/>
      </w:pPr>
      <w:r>
        <w:rPr>
          <w:rFonts w:ascii="Times New Roman" w:hAnsi="Times New Roman"/>
          <w:color w:val="000000"/>
          <w:sz w:val="21"/>
        </w:rPr>
        <w:t>Module Context: Wind forecasting errors carry highly asymmetric commercial penalties under Indian DSM regulations. Under-generation shortfall (scheduling 20 MW but generating only 12 MW) forces the grid operator to draw high-cost frequency balancing power, triggering punitive deviation surcharges up to 200% of PPA tariff. Over-generation (generating more than scheduled) carries near-zero penalties or earns energy credits. Therefore, rational scheduling demands conservative bias positioning during volatile conditions.</w:t>
      </w:r>
    </w:p>
    <w:p w14:paraId="72CEA962" w14:textId="77777777" w:rsidR="006776C3" w:rsidRDefault="00000000">
      <w:pPr>
        <w:pStyle w:val="ListBullet"/>
        <w:spacing w:before="40" w:after="60"/>
        <w:jc w:val="both"/>
      </w:pPr>
      <w:r>
        <w:rPr>
          <w:rFonts w:ascii="Times New Roman" w:hAnsi="Times New Roman"/>
          <w:b/>
          <w:color w:val="000000"/>
          <w:sz w:val="21"/>
        </w:rPr>
        <w:t xml:space="preserve">Regime 1 — STEADY_HIGH_WIND: </w:t>
      </w:r>
      <w:r>
        <w:rPr>
          <w:rFonts w:ascii="Times New Roman" w:hAnsi="Times New Roman"/>
          <w:color w:val="000000"/>
          <w:sz w:val="21"/>
        </w:rPr>
        <w:t>Steady high wind (7.5 to 12.0 m/s): full rotor torque, quantile bias 1.00 - 1.05.</w:t>
      </w:r>
    </w:p>
    <w:p w14:paraId="7D45046E" w14:textId="77777777" w:rsidR="006776C3" w:rsidRDefault="00000000">
      <w:pPr>
        <w:pStyle w:val="ListBullet"/>
        <w:spacing w:before="40" w:after="60"/>
        <w:jc w:val="both"/>
      </w:pPr>
      <w:r>
        <w:rPr>
          <w:rFonts w:ascii="Times New Roman" w:hAnsi="Times New Roman"/>
          <w:b/>
          <w:color w:val="000000"/>
          <w:sz w:val="21"/>
        </w:rPr>
        <w:t xml:space="preserve">Regime 2 — DIURNAL_THERMAL_BREEZE: </w:t>
      </w:r>
      <w:r>
        <w:rPr>
          <w:rFonts w:ascii="Times New Roman" w:hAnsi="Times New Roman"/>
          <w:color w:val="000000"/>
          <w:sz w:val="21"/>
        </w:rPr>
        <w:t>Daytime thermal convection, mild lull: quantile bias 0.95 - 1.00.</w:t>
      </w:r>
    </w:p>
    <w:p w14:paraId="5BC7E0E0" w14:textId="77777777" w:rsidR="006776C3" w:rsidRDefault="00000000">
      <w:pPr>
        <w:pStyle w:val="ListBullet"/>
        <w:spacing w:before="40" w:after="60"/>
        <w:jc w:val="both"/>
      </w:pPr>
      <w:r>
        <w:rPr>
          <w:rFonts w:ascii="Times New Roman" w:hAnsi="Times New Roman"/>
          <w:b/>
          <w:color w:val="000000"/>
          <w:sz w:val="21"/>
        </w:rPr>
        <w:lastRenderedPageBreak/>
        <w:t xml:space="preserve">Regime 3 — GUSTY_TURBULENT: </w:t>
      </w:r>
      <w:r>
        <w:rPr>
          <w:rFonts w:ascii="Times New Roman" w:hAnsi="Times New Roman"/>
          <w:color w:val="000000"/>
          <w:sz w:val="21"/>
        </w:rPr>
        <w:t>High vertical shear variance, gust factor &gt; 1.35: quantile bias 0.90 - 0.95.</w:t>
      </w:r>
    </w:p>
    <w:p w14:paraId="1E0AE764" w14:textId="77777777" w:rsidR="006776C3" w:rsidRDefault="00000000">
      <w:pPr>
        <w:pStyle w:val="ListBullet"/>
        <w:spacing w:before="40" w:after="60"/>
        <w:jc w:val="both"/>
      </w:pPr>
      <w:r>
        <w:rPr>
          <w:rFonts w:ascii="Times New Roman" w:hAnsi="Times New Roman"/>
          <w:b/>
          <w:color w:val="000000"/>
          <w:sz w:val="21"/>
        </w:rPr>
        <w:t xml:space="preserve">Regime 4 — LOW_WIND_CUTIN_RISK: </w:t>
      </w:r>
      <w:r>
        <w:rPr>
          <w:rFonts w:ascii="Times New Roman" w:hAnsi="Times New Roman"/>
          <w:color w:val="000000"/>
          <w:sz w:val="21"/>
        </w:rPr>
        <w:t>Speeds between 2.8 and 4.0 m/s near 3.0 m/s cut-in threshold: extreme risk of zero generation. Apply aggressive conservative quantile 0.80 - 0.90.</w:t>
      </w:r>
    </w:p>
    <w:p w14:paraId="235B9E07" w14:textId="77777777" w:rsidR="006776C3" w:rsidRDefault="00000000">
      <w:pPr>
        <w:spacing w:before="40" w:after="80"/>
        <w:jc w:val="both"/>
      </w:pPr>
      <w:r>
        <w:rPr>
          <w:rFonts w:ascii="Times New Roman" w:hAnsi="Times New Roman"/>
          <w:color w:val="000000"/>
          <w:sz w:val="21"/>
        </w:rPr>
        <w:t>Jewli Explicit Safety Lockout: To ensure strict deterministic compliance, the engine executes _is_llm_disabled_for_plant('JEWLI'). Unless explicitly overridden via USE_LLM_JEWLI=true, the Jewli plant completely bypasses the LLM arbiter and deploys pure physics.</w:t>
      </w:r>
    </w:p>
    <w:p w14:paraId="0CCA3CF3" w14:textId="77777777" w:rsidR="006776C3" w:rsidRDefault="00000000">
      <w:pPr>
        <w:keepNext/>
        <w:spacing w:before="220" w:after="80"/>
      </w:pPr>
      <w:r>
        <w:rPr>
          <w:rFonts w:ascii="Times New Roman" w:hAnsi="Times New Roman"/>
          <w:b/>
          <w:color w:val="000000"/>
          <w:sz w:val="26"/>
        </w:rPr>
        <w:t>3.12 Module W10: 96-Block Master Assembly, CERC Guardrails &amp; Multi-Path Amazon S3 Dispatch</w:t>
      </w:r>
    </w:p>
    <w:p w14:paraId="4590F7EA" w14:textId="77777777" w:rsidR="006776C3" w:rsidRDefault="00000000">
      <w:pPr>
        <w:spacing w:before="40" w:after="80"/>
        <w:jc w:val="both"/>
      </w:pPr>
      <w:r>
        <w:rPr>
          <w:rFonts w:ascii="Times New Roman" w:hAnsi="Times New Roman"/>
          <w:color w:val="000000"/>
          <w:sz w:val="21"/>
        </w:rPr>
        <w:t>Module Context: The final wind module enforces physical grid constraints and statutory schemas across all 96 blocks:</w:t>
      </w:r>
    </w:p>
    <w:p w14:paraId="6583AA57" w14:textId="77777777" w:rsidR="006776C3" w:rsidRDefault="00000000">
      <w:pPr>
        <w:pStyle w:val="ListBullet"/>
        <w:spacing w:before="40" w:after="60"/>
        <w:jc w:val="both"/>
      </w:pPr>
      <w:r>
        <w:rPr>
          <w:rFonts w:ascii="Times New Roman" w:hAnsi="Times New Roman"/>
          <w:b/>
          <w:color w:val="000000"/>
          <w:sz w:val="21"/>
        </w:rPr>
        <w:t xml:space="preserve">Rule 1 — Continuous 24-Hour Operation: </w:t>
      </w:r>
      <w:r>
        <w:rPr>
          <w:rFonts w:ascii="Times New Roman" w:hAnsi="Times New Roman"/>
          <w:color w:val="000000"/>
          <w:sz w:val="21"/>
        </w:rPr>
        <w:t>Strictly NO Solar Night Zeroing: Under no circumstances may nocturnal wind generation be forced to 0.00 MW. Continuous 24-hour generation is preserved across all 96 blocks.</w:t>
      </w:r>
    </w:p>
    <w:p w14:paraId="072ABFC0" w14:textId="77777777" w:rsidR="006776C3" w:rsidRDefault="00000000">
      <w:pPr>
        <w:pStyle w:val="ListBullet"/>
        <w:spacing w:before="40" w:after="60"/>
        <w:jc w:val="both"/>
      </w:pPr>
      <w:r>
        <w:rPr>
          <w:rFonts w:ascii="Times New Roman" w:hAnsi="Times New Roman"/>
          <w:b/>
          <w:color w:val="000000"/>
          <w:sz w:val="21"/>
        </w:rPr>
        <w:t xml:space="preserve">Rule 2 — Drivetrain Ramp Smoothing: </w:t>
      </w:r>
      <w:r>
        <w:rPr>
          <w:rFonts w:ascii="Times New Roman" w:hAnsi="Times New Roman"/>
          <w:color w:val="000000"/>
          <w:sz w:val="21"/>
        </w:rPr>
        <w:t>Active power transitions between consecutive blocks are filtered to Delta_P &lt;= max(1.0 MW, 0.15 * P_rated) to prevent drivetrain stress.</w:t>
      </w:r>
    </w:p>
    <w:p w14:paraId="0E0ACAB2" w14:textId="77777777" w:rsidR="006776C3" w:rsidRDefault="00000000">
      <w:pPr>
        <w:pStyle w:val="ListBullet"/>
        <w:spacing w:before="40" w:after="60"/>
        <w:jc w:val="both"/>
      </w:pPr>
      <w:r>
        <w:rPr>
          <w:rFonts w:ascii="Times New Roman" w:hAnsi="Times New Roman"/>
          <w:b/>
          <w:color w:val="000000"/>
          <w:sz w:val="21"/>
        </w:rPr>
        <w:t xml:space="preserve">Rule 3 — Capacity Bounds: </w:t>
      </w:r>
      <w:r>
        <w:rPr>
          <w:rFonts w:ascii="Times New Roman" w:hAnsi="Times New Roman"/>
          <w:color w:val="000000"/>
          <w:sz w:val="21"/>
        </w:rPr>
        <w:t>Schedule values are clamped within physical nameplate bounds: 0.00 MW &lt;= P_schedule(b) &lt;= P_rated.</w:t>
      </w:r>
    </w:p>
    <w:p w14:paraId="4F0ECD01" w14:textId="77777777" w:rsidR="006776C3" w:rsidRDefault="00000000">
      <w:pPr>
        <w:pStyle w:val="ListBullet"/>
        <w:spacing w:before="40" w:after="60"/>
        <w:jc w:val="both"/>
      </w:pPr>
      <w:r>
        <w:rPr>
          <w:rFonts w:ascii="Times New Roman" w:hAnsi="Times New Roman"/>
          <w:b/>
          <w:color w:val="000000"/>
          <w:sz w:val="21"/>
        </w:rPr>
        <w:t xml:space="preserve">Rule 4 — Canonical 7-Column Schema: </w:t>
      </w:r>
      <w:r>
        <w:rPr>
          <w:rFonts w:ascii="Times New Roman" w:hAnsi="Times New Roman"/>
          <w:color w:val="000000"/>
          <w:sz w:val="21"/>
        </w:rPr>
        <w:t>Master CSVs are constructed with canonical 7 columns: [Block, Time Interval, wind_speed_hub_m_s, air_density_kg_m3, intellis_gti, intellis_mw, schedule_mw].</w:t>
      </w:r>
    </w:p>
    <w:p w14:paraId="05DB7E00" w14:textId="77777777" w:rsidR="006776C3" w:rsidRDefault="00000000">
      <w:pPr>
        <w:pStyle w:val="ListBullet"/>
        <w:spacing w:before="40" w:after="60"/>
        <w:jc w:val="both"/>
      </w:pPr>
      <w:r>
        <w:rPr>
          <w:rFonts w:ascii="Times New Roman" w:hAnsi="Times New Roman"/>
          <w:b/>
          <w:color w:val="000000"/>
          <w:sz w:val="21"/>
        </w:rPr>
        <w:t xml:space="preserve">Rule 5 — Multi-Path Enterprise S3 Synchronization: </w:t>
      </w:r>
      <w:r>
        <w:rPr>
          <w:rFonts w:ascii="Times New Roman" w:hAnsi="Times New Roman"/>
          <w:color w:val="000000"/>
          <w:sz w:val="21"/>
        </w:rPr>
        <w:t>Files are uploaded to multi-path S3 storage: snapshot CSV, cumulative latest CSV, current final CSV, and penalty CSV at s3://{SCHEDULE_BUCKET}/intellis Intraday wind/{SITE}/{DATE}/ and s3://{SCHEDULE_BUCKET}/raw/vedanjay/{SITE}/{DATE}/forecasts/.</w:t>
      </w:r>
    </w:p>
    <w:p w14:paraId="507D8949" w14:textId="77777777" w:rsidR="006776C3" w:rsidRDefault="00000000">
      <w:pPr>
        <w:keepNext/>
        <w:spacing w:before="280" w:after="120"/>
      </w:pPr>
      <w:r>
        <w:rPr>
          <w:rFonts w:ascii="Times New Roman" w:hAnsi="Times New Roman"/>
          <w:b/>
          <w:color w:val="000000"/>
          <w:sz w:val="32"/>
        </w:rPr>
        <w:t>4. Part C — Integration, Artifact Schema, Edge Cases &amp; Developer Implementation Guide</w:t>
      </w:r>
    </w:p>
    <w:p w14:paraId="7B0893B3" w14:textId="77777777" w:rsidR="006776C3" w:rsidRDefault="00000000">
      <w:pPr>
        <w:spacing w:before="40" w:after="80"/>
        <w:jc w:val="both"/>
      </w:pPr>
      <w:r>
        <w:rPr>
          <w:rFonts w:ascii="Times New Roman" w:hAnsi="Times New Roman"/>
          <w:color w:val="000000"/>
          <w:sz w:val="21"/>
        </w:rPr>
        <w:t>Part C synthesizes the full operational architecture into a concrete engineering reference. It provides the unified data dictionary, AWS Lambda runtime execution envelopes, a comprehensive step-by-step developer and intern implementation guide, and an exhaustive matrix of twelve (12) real-world edge cases and automated failure mitigations.</w:t>
      </w:r>
    </w:p>
    <w:p w14:paraId="13174699" w14:textId="77777777" w:rsidR="006776C3" w:rsidRDefault="00000000">
      <w:pPr>
        <w:keepNext/>
        <w:spacing w:before="220" w:after="80"/>
      </w:pPr>
      <w:r>
        <w:rPr>
          <w:rFonts w:ascii="Times New Roman" w:hAnsi="Times New Roman"/>
          <w:b/>
          <w:color w:val="000000"/>
          <w:sz w:val="26"/>
        </w:rPr>
        <w:t>4.1 Unified Intraday Data Dictionary &amp; Schema Specification</w:t>
      </w:r>
    </w:p>
    <w:p w14:paraId="7EFC05C3" w14:textId="77777777" w:rsidR="006776C3" w:rsidRDefault="00000000">
      <w:pPr>
        <w:spacing w:before="40" w:after="80"/>
        <w:jc w:val="both"/>
      </w:pPr>
      <w:r>
        <w:rPr>
          <w:rFonts w:ascii="Times New Roman" w:hAnsi="Times New Roman"/>
          <w:color w:val="000000"/>
          <w:sz w:val="21"/>
        </w:rPr>
        <w:t>Every file, database record, and in-memory data frame produced or consumed by the Intellis Intraday system conforms to the following standardized schemas: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2736"/>
        <w:gridCol w:w="1872"/>
      </w:tblGrid>
      <w:tr w:rsidR="006776C3" w14:paraId="080721E7" w14:textId="77777777">
        <w:trPr>
          <w:jc w:val="center"/>
        </w:trPr>
        <w:tc>
          <w:tcPr>
            <w:tcW w:w="2160" w:type="dxa"/>
            <w:tcMar>
              <w:top w:w="100" w:type="dxa"/>
              <w:left w:w="120" w:type="dxa"/>
              <w:bottom w:w="100" w:type="dxa"/>
              <w:right w:w="120" w:type="dxa"/>
            </w:tcMar>
          </w:tcPr>
          <w:p w14:paraId="25761429" w14:textId="77777777" w:rsidR="006776C3" w:rsidRDefault="00000000">
            <w:pPr>
              <w:spacing w:before="40" w:after="40"/>
            </w:pPr>
            <w:r>
              <w:rPr>
                <w:rFonts w:ascii="Times New Roman" w:hAnsi="Times New Roman"/>
                <w:b/>
                <w:color w:val="000000"/>
                <w:sz w:val="19"/>
              </w:rPr>
              <w:t>Artifact / Object Name</w:t>
            </w:r>
          </w:p>
        </w:tc>
        <w:tc>
          <w:tcPr>
            <w:tcW w:w="2592" w:type="dxa"/>
            <w:tcMar>
              <w:top w:w="100" w:type="dxa"/>
              <w:left w:w="120" w:type="dxa"/>
              <w:bottom w:w="100" w:type="dxa"/>
              <w:right w:w="120" w:type="dxa"/>
            </w:tcMar>
          </w:tcPr>
          <w:p w14:paraId="3DF0285C" w14:textId="77777777" w:rsidR="006776C3" w:rsidRDefault="00000000">
            <w:pPr>
              <w:spacing w:before="40" w:after="40"/>
            </w:pPr>
            <w:r>
              <w:rPr>
                <w:rFonts w:ascii="Times New Roman" w:hAnsi="Times New Roman"/>
                <w:b/>
                <w:color w:val="000000"/>
                <w:sz w:val="19"/>
              </w:rPr>
              <w:t>Storage Location / Format</w:t>
            </w:r>
          </w:p>
        </w:tc>
        <w:tc>
          <w:tcPr>
            <w:tcW w:w="2736" w:type="dxa"/>
            <w:tcMar>
              <w:top w:w="100" w:type="dxa"/>
              <w:left w:w="120" w:type="dxa"/>
              <w:bottom w:w="100" w:type="dxa"/>
              <w:right w:w="120" w:type="dxa"/>
            </w:tcMar>
          </w:tcPr>
          <w:p w14:paraId="4149257E" w14:textId="77777777" w:rsidR="006776C3" w:rsidRDefault="00000000">
            <w:pPr>
              <w:spacing w:before="40" w:after="40"/>
            </w:pPr>
            <w:r>
              <w:rPr>
                <w:rFonts w:ascii="Times New Roman" w:hAnsi="Times New Roman"/>
                <w:b/>
                <w:color w:val="000000"/>
                <w:sz w:val="19"/>
              </w:rPr>
              <w:t>Key Columns / Schema Fields</w:t>
            </w:r>
          </w:p>
        </w:tc>
        <w:tc>
          <w:tcPr>
            <w:tcW w:w="1872" w:type="dxa"/>
            <w:tcMar>
              <w:top w:w="100" w:type="dxa"/>
              <w:left w:w="120" w:type="dxa"/>
              <w:bottom w:w="100" w:type="dxa"/>
              <w:right w:w="120" w:type="dxa"/>
            </w:tcMar>
          </w:tcPr>
          <w:p w14:paraId="2E3024F9" w14:textId="77777777" w:rsidR="006776C3" w:rsidRDefault="00000000">
            <w:pPr>
              <w:spacing w:before="40" w:after="40"/>
            </w:pPr>
            <w:r>
              <w:rPr>
                <w:rFonts w:ascii="Times New Roman" w:hAnsi="Times New Roman"/>
                <w:b/>
                <w:color w:val="000000"/>
                <w:sz w:val="19"/>
              </w:rPr>
              <w:t>Update Cadence &amp; Retention</w:t>
            </w:r>
          </w:p>
        </w:tc>
      </w:tr>
      <w:tr w:rsidR="006776C3" w14:paraId="121363D3" w14:textId="77777777">
        <w:trPr>
          <w:jc w:val="center"/>
        </w:trPr>
        <w:tc>
          <w:tcPr>
            <w:tcW w:w="2160" w:type="dxa"/>
            <w:tcMar>
              <w:top w:w="80" w:type="dxa"/>
              <w:left w:w="120" w:type="dxa"/>
              <w:bottom w:w="80" w:type="dxa"/>
              <w:right w:w="120" w:type="dxa"/>
            </w:tcMar>
          </w:tcPr>
          <w:p w14:paraId="14AC4C4C" w14:textId="77777777" w:rsidR="006776C3" w:rsidRDefault="00000000">
            <w:pPr>
              <w:spacing w:before="20" w:after="40" w:line="264" w:lineRule="auto"/>
            </w:pPr>
            <w:r>
              <w:rPr>
                <w:rFonts w:ascii="Times New Roman" w:hAnsi="Times New Roman"/>
                <w:color w:val="000000"/>
                <w:sz w:val="18"/>
              </w:rPr>
              <w:t>SNAPSHOT SCHEDULE CSV</w:t>
            </w:r>
          </w:p>
        </w:tc>
        <w:tc>
          <w:tcPr>
            <w:tcW w:w="2592" w:type="dxa"/>
            <w:tcMar>
              <w:top w:w="80" w:type="dxa"/>
              <w:left w:w="120" w:type="dxa"/>
              <w:bottom w:w="80" w:type="dxa"/>
              <w:right w:w="120" w:type="dxa"/>
            </w:tcMar>
          </w:tcPr>
          <w:p w14:paraId="30F7CDFC" w14:textId="77777777" w:rsidR="006776C3" w:rsidRDefault="00000000">
            <w:pPr>
              <w:spacing w:before="20" w:after="40" w:line="264" w:lineRule="auto"/>
            </w:pPr>
            <w:r>
              <w:rPr>
                <w:rFonts w:ascii="Times New Roman" w:hAnsi="Times New Roman"/>
                <w:color w:val="000000"/>
                <w:sz w:val="18"/>
              </w:rPr>
              <w:t>S3: intellis Intraday {solar|wind}/{SITE}/{DATE}/s</w:t>
            </w:r>
            <w:r>
              <w:rPr>
                <w:rFonts w:ascii="Times New Roman" w:hAnsi="Times New Roman"/>
                <w:color w:val="000000"/>
                <w:sz w:val="18"/>
              </w:rPr>
              <w:lastRenderedPageBreak/>
              <w:t>chedule_from_{B}_{TS}.csv</w:t>
            </w:r>
          </w:p>
        </w:tc>
        <w:tc>
          <w:tcPr>
            <w:tcW w:w="2736" w:type="dxa"/>
            <w:tcMar>
              <w:top w:w="80" w:type="dxa"/>
              <w:left w:w="120" w:type="dxa"/>
              <w:bottom w:w="80" w:type="dxa"/>
              <w:right w:w="120" w:type="dxa"/>
            </w:tcMar>
          </w:tcPr>
          <w:p w14:paraId="2DA6163D" w14:textId="77777777" w:rsidR="006776C3" w:rsidRDefault="00000000">
            <w:pPr>
              <w:spacing w:before="20" w:after="40" w:line="264" w:lineRule="auto"/>
            </w:pPr>
            <w:r>
              <w:rPr>
                <w:rFonts w:ascii="Times New Roman" w:hAnsi="Times New Roman"/>
                <w:color w:val="000000"/>
                <w:sz w:val="18"/>
              </w:rPr>
              <w:lastRenderedPageBreak/>
              <w:t xml:space="preserve">Block_No, From, To, TOTAL_MW, {ASSET_COLS}, </w:t>
            </w:r>
            <w:r>
              <w:rPr>
                <w:rFonts w:ascii="Times New Roman" w:hAnsi="Times New Roman"/>
                <w:color w:val="000000"/>
                <w:sz w:val="18"/>
              </w:rPr>
              <w:lastRenderedPageBreak/>
              <w:t>AvC_MW</w:t>
            </w:r>
          </w:p>
        </w:tc>
        <w:tc>
          <w:tcPr>
            <w:tcW w:w="1872" w:type="dxa"/>
            <w:tcMar>
              <w:top w:w="80" w:type="dxa"/>
              <w:left w:w="120" w:type="dxa"/>
              <w:bottom w:w="80" w:type="dxa"/>
              <w:right w:w="120" w:type="dxa"/>
            </w:tcMar>
          </w:tcPr>
          <w:p w14:paraId="57AFE5E5" w14:textId="77777777" w:rsidR="006776C3" w:rsidRDefault="00000000">
            <w:pPr>
              <w:spacing w:before="20" w:after="40" w:line="264" w:lineRule="auto"/>
              <w:jc w:val="both"/>
            </w:pPr>
            <w:r>
              <w:rPr>
                <w:rFonts w:ascii="Times New Roman" w:hAnsi="Times New Roman"/>
                <w:color w:val="000000"/>
                <w:sz w:val="18"/>
              </w:rPr>
              <w:lastRenderedPageBreak/>
              <w:t xml:space="preserve">Every 15 or 30 min revision gate. </w:t>
            </w:r>
            <w:r>
              <w:rPr>
                <w:rFonts w:ascii="Times New Roman" w:hAnsi="Times New Roman"/>
                <w:color w:val="000000"/>
                <w:sz w:val="18"/>
              </w:rPr>
              <w:lastRenderedPageBreak/>
              <w:t>Retained indefinitely.</w:t>
            </w:r>
          </w:p>
        </w:tc>
      </w:tr>
      <w:tr w:rsidR="006776C3" w14:paraId="4FD936AE" w14:textId="77777777">
        <w:trPr>
          <w:jc w:val="center"/>
        </w:trPr>
        <w:tc>
          <w:tcPr>
            <w:tcW w:w="2160" w:type="dxa"/>
            <w:tcMar>
              <w:top w:w="80" w:type="dxa"/>
              <w:left w:w="120" w:type="dxa"/>
              <w:bottom w:w="80" w:type="dxa"/>
              <w:right w:w="120" w:type="dxa"/>
            </w:tcMar>
          </w:tcPr>
          <w:p w14:paraId="0CE96322" w14:textId="77777777" w:rsidR="006776C3" w:rsidRDefault="00000000">
            <w:pPr>
              <w:spacing w:before="20" w:after="40" w:line="264" w:lineRule="auto"/>
            </w:pPr>
            <w:r>
              <w:rPr>
                <w:rFonts w:ascii="Times New Roman" w:hAnsi="Times New Roman"/>
                <w:color w:val="000000"/>
                <w:sz w:val="18"/>
              </w:rPr>
              <w:lastRenderedPageBreak/>
              <w:t>CUMULATIVE LATEST CSV</w:t>
            </w:r>
          </w:p>
        </w:tc>
        <w:tc>
          <w:tcPr>
            <w:tcW w:w="2592" w:type="dxa"/>
            <w:tcMar>
              <w:top w:w="80" w:type="dxa"/>
              <w:left w:w="120" w:type="dxa"/>
              <w:bottom w:w="80" w:type="dxa"/>
              <w:right w:w="120" w:type="dxa"/>
            </w:tcMar>
          </w:tcPr>
          <w:p w14:paraId="708CBBC8" w14:textId="77777777" w:rsidR="006776C3" w:rsidRDefault="00000000">
            <w:pPr>
              <w:spacing w:before="20" w:after="40" w:line="264" w:lineRule="auto"/>
            </w:pPr>
            <w:r>
              <w:rPr>
                <w:rFonts w:ascii="Times New Roman" w:hAnsi="Times New Roman"/>
                <w:color w:val="000000"/>
                <w:sz w:val="18"/>
              </w:rPr>
              <w:t>S3: .../{DATE}_latest_schedule.csv</w:t>
            </w:r>
          </w:p>
        </w:tc>
        <w:tc>
          <w:tcPr>
            <w:tcW w:w="2736" w:type="dxa"/>
            <w:tcMar>
              <w:top w:w="80" w:type="dxa"/>
              <w:left w:w="120" w:type="dxa"/>
              <w:bottom w:w="80" w:type="dxa"/>
              <w:right w:w="120" w:type="dxa"/>
            </w:tcMar>
          </w:tcPr>
          <w:p w14:paraId="620CDCD8" w14:textId="77777777" w:rsidR="006776C3" w:rsidRDefault="00000000">
            <w:pPr>
              <w:spacing w:before="20" w:after="40" w:line="264" w:lineRule="auto"/>
              <w:jc w:val="both"/>
            </w:pPr>
            <w:r>
              <w:rPr>
                <w:rFonts w:ascii="Times New Roman" w:hAnsi="Times New Roman"/>
                <w:color w:val="000000"/>
                <w:sz w:val="18"/>
              </w:rPr>
              <w:t>Same as snapshot. Merges latest revised blocks over previous gates.</w:t>
            </w:r>
          </w:p>
        </w:tc>
        <w:tc>
          <w:tcPr>
            <w:tcW w:w="1872" w:type="dxa"/>
            <w:tcMar>
              <w:top w:w="80" w:type="dxa"/>
              <w:left w:w="120" w:type="dxa"/>
              <w:bottom w:w="80" w:type="dxa"/>
              <w:right w:w="120" w:type="dxa"/>
            </w:tcMar>
          </w:tcPr>
          <w:p w14:paraId="2281279B" w14:textId="77777777" w:rsidR="006776C3" w:rsidRDefault="00000000">
            <w:pPr>
              <w:spacing w:before="20" w:after="40" w:line="264" w:lineRule="auto"/>
            </w:pPr>
            <w:r>
              <w:rPr>
                <w:rFonts w:ascii="Times New Roman" w:hAnsi="Times New Roman"/>
                <w:color w:val="000000"/>
                <w:sz w:val="18"/>
              </w:rPr>
              <w:t>Overwritten at each revision gate.</w:t>
            </w:r>
          </w:p>
        </w:tc>
      </w:tr>
      <w:tr w:rsidR="006776C3" w14:paraId="708BCAE7" w14:textId="77777777">
        <w:trPr>
          <w:jc w:val="center"/>
        </w:trPr>
        <w:tc>
          <w:tcPr>
            <w:tcW w:w="2160" w:type="dxa"/>
            <w:tcMar>
              <w:top w:w="80" w:type="dxa"/>
              <w:left w:w="120" w:type="dxa"/>
              <w:bottom w:w="80" w:type="dxa"/>
              <w:right w:w="120" w:type="dxa"/>
            </w:tcMar>
          </w:tcPr>
          <w:p w14:paraId="5B139517" w14:textId="77777777" w:rsidR="006776C3" w:rsidRDefault="00000000">
            <w:pPr>
              <w:spacing w:before="20" w:after="40" w:line="264" w:lineRule="auto"/>
            </w:pPr>
            <w:r>
              <w:rPr>
                <w:rFonts w:ascii="Times New Roman" w:hAnsi="Times New Roman"/>
                <w:color w:val="000000"/>
                <w:sz w:val="18"/>
              </w:rPr>
              <w:t>CURRENT FINAL CSV</w:t>
            </w:r>
          </w:p>
        </w:tc>
        <w:tc>
          <w:tcPr>
            <w:tcW w:w="2592" w:type="dxa"/>
            <w:tcMar>
              <w:top w:w="80" w:type="dxa"/>
              <w:left w:w="120" w:type="dxa"/>
              <w:bottom w:w="80" w:type="dxa"/>
              <w:right w:w="120" w:type="dxa"/>
            </w:tcMar>
          </w:tcPr>
          <w:p w14:paraId="194B7211" w14:textId="77777777" w:rsidR="006776C3" w:rsidRDefault="00000000">
            <w:pPr>
              <w:spacing w:before="20" w:after="40" w:line="264" w:lineRule="auto"/>
            </w:pPr>
            <w:r>
              <w:rPr>
                <w:rFonts w:ascii="Times New Roman" w:hAnsi="Times New Roman"/>
                <w:color w:val="000000"/>
                <w:sz w:val="18"/>
              </w:rPr>
              <w:t>S3: .../{DATE}_current_final_schedule.csv</w:t>
            </w:r>
          </w:p>
        </w:tc>
        <w:tc>
          <w:tcPr>
            <w:tcW w:w="2736" w:type="dxa"/>
            <w:tcMar>
              <w:top w:w="80" w:type="dxa"/>
              <w:left w:w="120" w:type="dxa"/>
              <w:bottom w:w="80" w:type="dxa"/>
              <w:right w:w="120" w:type="dxa"/>
            </w:tcMar>
          </w:tcPr>
          <w:p w14:paraId="7E63C06D" w14:textId="77777777" w:rsidR="006776C3" w:rsidRDefault="00000000">
            <w:pPr>
              <w:spacing w:before="20" w:after="40" w:line="264" w:lineRule="auto"/>
              <w:jc w:val="both"/>
            </w:pPr>
            <w:r>
              <w:rPr>
                <w:rFonts w:ascii="Times New Roman" w:hAnsi="Times New Roman"/>
                <w:color w:val="000000"/>
                <w:sz w:val="18"/>
              </w:rPr>
              <w:t>Canonical regulatory dispatch schedule submitted to SLDC / QCA.</w:t>
            </w:r>
          </w:p>
        </w:tc>
        <w:tc>
          <w:tcPr>
            <w:tcW w:w="1872" w:type="dxa"/>
            <w:tcMar>
              <w:top w:w="80" w:type="dxa"/>
              <w:left w:w="120" w:type="dxa"/>
              <w:bottom w:w="80" w:type="dxa"/>
              <w:right w:w="120" w:type="dxa"/>
            </w:tcMar>
          </w:tcPr>
          <w:p w14:paraId="53DA1606" w14:textId="77777777" w:rsidR="006776C3" w:rsidRDefault="00000000">
            <w:pPr>
              <w:spacing w:before="20" w:after="40" w:line="264" w:lineRule="auto"/>
              <w:jc w:val="both"/>
            </w:pPr>
            <w:r>
              <w:rPr>
                <w:rFonts w:ascii="Times New Roman" w:hAnsi="Times New Roman"/>
                <w:color w:val="000000"/>
                <w:sz w:val="18"/>
              </w:rPr>
              <w:t>Overwritten at each gate. Serves as official billing baseline.</w:t>
            </w:r>
          </w:p>
        </w:tc>
      </w:tr>
      <w:tr w:rsidR="006776C3" w14:paraId="45FA1FF2" w14:textId="77777777">
        <w:trPr>
          <w:jc w:val="center"/>
        </w:trPr>
        <w:tc>
          <w:tcPr>
            <w:tcW w:w="2160" w:type="dxa"/>
            <w:tcMar>
              <w:top w:w="80" w:type="dxa"/>
              <w:left w:w="120" w:type="dxa"/>
              <w:bottom w:w="80" w:type="dxa"/>
              <w:right w:w="120" w:type="dxa"/>
            </w:tcMar>
          </w:tcPr>
          <w:p w14:paraId="3DF4013F" w14:textId="77777777" w:rsidR="006776C3" w:rsidRDefault="00000000">
            <w:pPr>
              <w:spacing w:before="20" w:after="40" w:line="264" w:lineRule="auto"/>
            </w:pPr>
            <w:r>
              <w:rPr>
                <w:rFonts w:ascii="Times New Roman" w:hAnsi="Times New Roman"/>
                <w:color w:val="000000"/>
                <w:sz w:val="18"/>
              </w:rPr>
              <w:t>PENALTY SCHEDULE CSV</w:t>
            </w:r>
          </w:p>
        </w:tc>
        <w:tc>
          <w:tcPr>
            <w:tcW w:w="2592" w:type="dxa"/>
            <w:tcMar>
              <w:top w:w="80" w:type="dxa"/>
              <w:left w:w="120" w:type="dxa"/>
              <w:bottom w:w="80" w:type="dxa"/>
              <w:right w:w="120" w:type="dxa"/>
            </w:tcMar>
          </w:tcPr>
          <w:p w14:paraId="54E09524" w14:textId="77777777" w:rsidR="006776C3" w:rsidRDefault="00000000">
            <w:pPr>
              <w:spacing w:before="20" w:after="40" w:line="264" w:lineRule="auto"/>
            </w:pPr>
            <w:r>
              <w:rPr>
                <w:rFonts w:ascii="Times New Roman" w:hAnsi="Times New Roman"/>
                <w:color w:val="000000"/>
                <w:sz w:val="18"/>
              </w:rPr>
              <w:t>S3: .../{DATE}_penalty_schedule.csv</w:t>
            </w:r>
          </w:p>
        </w:tc>
        <w:tc>
          <w:tcPr>
            <w:tcW w:w="2736" w:type="dxa"/>
            <w:tcMar>
              <w:top w:w="80" w:type="dxa"/>
              <w:left w:w="120" w:type="dxa"/>
              <w:bottom w:w="80" w:type="dxa"/>
              <w:right w:w="120" w:type="dxa"/>
            </w:tcMar>
          </w:tcPr>
          <w:p w14:paraId="46C67C51" w14:textId="77777777" w:rsidR="006776C3" w:rsidRDefault="00000000">
            <w:pPr>
              <w:spacing w:before="20" w:after="40" w:line="264" w:lineRule="auto"/>
            </w:pPr>
            <w:r>
              <w:rPr>
                <w:rFonts w:ascii="Times New Roman" w:hAnsi="Times New Roman"/>
                <w:color w:val="000000"/>
                <w:sz w:val="18"/>
              </w:rPr>
              <w:t>Block, Actual_MW, Scheduled_MW, Dev_MW, Dev_Pct, Penalty_INR</w:t>
            </w:r>
          </w:p>
        </w:tc>
        <w:tc>
          <w:tcPr>
            <w:tcW w:w="1872" w:type="dxa"/>
            <w:tcMar>
              <w:top w:w="80" w:type="dxa"/>
              <w:left w:w="120" w:type="dxa"/>
              <w:bottom w:w="80" w:type="dxa"/>
              <w:right w:w="120" w:type="dxa"/>
            </w:tcMar>
          </w:tcPr>
          <w:p w14:paraId="479BFB07" w14:textId="77777777" w:rsidR="006776C3" w:rsidRDefault="00000000">
            <w:pPr>
              <w:spacing w:before="20" w:after="40" w:line="264" w:lineRule="auto"/>
              <w:jc w:val="both"/>
            </w:pPr>
            <w:r>
              <w:rPr>
                <w:rFonts w:ascii="Times New Roman" w:hAnsi="Times New Roman"/>
                <w:color w:val="000000"/>
                <w:sz w:val="18"/>
              </w:rPr>
              <w:t>Computed post-facto as actual SCADA becomes available.</w:t>
            </w:r>
          </w:p>
        </w:tc>
      </w:tr>
      <w:tr w:rsidR="006776C3" w14:paraId="1884928B" w14:textId="77777777">
        <w:trPr>
          <w:jc w:val="center"/>
        </w:trPr>
        <w:tc>
          <w:tcPr>
            <w:tcW w:w="2160" w:type="dxa"/>
            <w:tcMar>
              <w:top w:w="80" w:type="dxa"/>
              <w:left w:w="120" w:type="dxa"/>
              <w:bottom w:w="80" w:type="dxa"/>
              <w:right w:w="120" w:type="dxa"/>
            </w:tcMar>
          </w:tcPr>
          <w:p w14:paraId="27A8700A" w14:textId="77777777" w:rsidR="006776C3" w:rsidRDefault="00000000">
            <w:pPr>
              <w:spacing w:before="20" w:after="40" w:line="264" w:lineRule="auto"/>
            </w:pPr>
            <w:r>
              <w:rPr>
                <w:rFonts w:ascii="Times New Roman" w:hAnsi="Times New Roman"/>
                <w:color w:val="000000"/>
                <w:sz w:val="18"/>
              </w:rPr>
              <w:t>DYNAMODB CONTROL WINDOWS</w:t>
            </w:r>
          </w:p>
        </w:tc>
        <w:tc>
          <w:tcPr>
            <w:tcW w:w="2592" w:type="dxa"/>
            <w:tcMar>
              <w:top w:w="80" w:type="dxa"/>
              <w:left w:w="120" w:type="dxa"/>
              <w:bottom w:w="80" w:type="dxa"/>
              <w:right w:w="120" w:type="dxa"/>
            </w:tcMar>
          </w:tcPr>
          <w:p w14:paraId="03DF0368" w14:textId="77777777" w:rsidR="006776C3" w:rsidRDefault="00000000">
            <w:pPr>
              <w:spacing w:before="20" w:after="40" w:line="264" w:lineRule="auto"/>
            </w:pPr>
            <w:r>
              <w:rPr>
                <w:rFonts w:ascii="Times New Roman" w:hAnsi="Times New Roman"/>
                <w:color w:val="000000"/>
                <w:sz w:val="18"/>
              </w:rPr>
              <w:t>DynamoDB: vedanjay-control-windows</w:t>
            </w:r>
          </w:p>
        </w:tc>
        <w:tc>
          <w:tcPr>
            <w:tcW w:w="2736" w:type="dxa"/>
            <w:tcMar>
              <w:top w:w="80" w:type="dxa"/>
              <w:left w:w="120" w:type="dxa"/>
              <w:bottom w:w="80" w:type="dxa"/>
              <w:right w:w="120" w:type="dxa"/>
            </w:tcMar>
          </w:tcPr>
          <w:p w14:paraId="1D92631B" w14:textId="77777777" w:rsidR="006776C3" w:rsidRDefault="00000000">
            <w:pPr>
              <w:spacing w:before="20" w:after="40" w:line="264" w:lineRule="auto"/>
              <w:jc w:val="both"/>
            </w:pPr>
            <w:r>
              <w:rPr>
                <w:rFonts w:ascii="Times New Roman" w:hAnsi="Times New Roman"/>
                <w:color w:val="000000"/>
                <w:sz w:val="18"/>
              </w:rPr>
              <w:t>PK: PLANT#EVENT#DATE#TIME, site_id, asset_id, control_type, derate_type, capacity_val, start_time, end_time, is_active</w:t>
            </w:r>
          </w:p>
        </w:tc>
        <w:tc>
          <w:tcPr>
            <w:tcW w:w="1872" w:type="dxa"/>
            <w:tcMar>
              <w:top w:w="80" w:type="dxa"/>
              <w:left w:w="120" w:type="dxa"/>
              <w:bottom w:w="80" w:type="dxa"/>
              <w:right w:w="120" w:type="dxa"/>
            </w:tcMar>
          </w:tcPr>
          <w:p w14:paraId="13F0D0BD" w14:textId="77777777" w:rsidR="006776C3" w:rsidRDefault="00000000">
            <w:pPr>
              <w:spacing w:before="20" w:after="40" w:line="264" w:lineRule="auto"/>
              <w:jc w:val="both"/>
            </w:pPr>
            <w:r>
              <w:rPr>
                <w:rFonts w:ascii="Times New Roman" w:hAnsi="Times New Roman"/>
                <w:color w:val="000000"/>
                <w:sz w:val="18"/>
              </w:rPr>
              <w:t>Queried at start of every revision gate.</w:t>
            </w:r>
          </w:p>
        </w:tc>
      </w:tr>
      <w:tr w:rsidR="006776C3" w14:paraId="49FA1BE6" w14:textId="77777777">
        <w:trPr>
          <w:jc w:val="center"/>
        </w:trPr>
        <w:tc>
          <w:tcPr>
            <w:tcW w:w="2160" w:type="dxa"/>
            <w:tcMar>
              <w:top w:w="80" w:type="dxa"/>
              <w:left w:w="120" w:type="dxa"/>
              <w:bottom w:w="80" w:type="dxa"/>
              <w:right w:w="120" w:type="dxa"/>
            </w:tcMar>
          </w:tcPr>
          <w:p w14:paraId="30F69498" w14:textId="77777777" w:rsidR="006776C3" w:rsidRDefault="00000000">
            <w:pPr>
              <w:spacing w:before="20" w:after="40" w:line="264" w:lineRule="auto"/>
            </w:pPr>
            <w:r>
              <w:rPr>
                <w:rFonts w:ascii="Times New Roman" w:hAnsi="Times New Roman"/>
                <w:color w:val="000000"/>
                <w:sz w:val="18"/>
              </w:rPr>
              <w:t>LLM ADVICE JSON</w:t>
            </w:r>
          </w:p>
        </w:tc>
        <w:tc>
          <w:tcPr>
            <w:tcW w:w="2592" w:type="dxa"/>
            <w:tcMar>
              <w:top w:w="80" w:type="dxa"/>
              <w:left w:w="120" w:type="dxa"/>
              <w:bottom w:w="80" w:type="dxa"/>
              <w:right w:w="120" w:type="dxa"/>
            </w:tcMar>
          </w:tcPr>
          <w:p w14:paraId="7EAF6A99" w14:textId="77777777" w:rsidR="006776C3" w:rsidRDefault="00000000">
            <w:pPr>
              <w:spacing w:before="20" w:after="40" w:line="264" w:lineRule="auto"/>
            </w:pPr>
            <w:r>
              <w:rPr>
                <w:rFonts w:ascii="Times New Roman" w:hAnsi="Times New Roman"/>
                <w:color w:val="000000"/>
                <w:sz w:val="18"/>
              </w:rPr>
              <w:t>Local / S3: .../llm_schedule_{run_date}_block_{R}.json</w:t>
            </w:r>
          </w:p>
        </w:tc>
        <w:tc>
          <w:tcPr>
            <w:tcW w:w="2736" w:type="dxa"/>
            <w:tcMar>
              <w:top w:w="80" w:type="dxa"/>
              <w:left w:w="120" w:type="dxa"/>
              <w:bottom w:w="80" w:type="dxa"/>
              <w:right w:w="120" w:type="dxa"/>
            </w:tcMar>
          </w:tcPr>
          <w:p w14:paraId="2A99788D" w14:textId="77777777" w:rsidR="006776C3" w:rsidRDefault="00000000">
            <w:pPr>
              <w:spacing w:before="20" w:after="40" w:line="264" w:lineRule="auto"/>
              <w:jc w:val="both"/>
            </w:pPr>
            <w:r>
              <w:rPr>
                <w:rFonts w:ascii="Times New Roman" w:hAnsi="Times New Roman"/>
                <w:color w:val="000000"/>
                <w:sz w:val="18"/>
              </w:rPr>
              <w:t>regime, quantile_bias_factor, preferred_agency, is_trip_or_curtailment, reasoning, block_predictions {b: MW}</w:t>
            </w:r>
          </w:p>
        </w:tc>
        <w:tc>
          <w:tcPr>
            <w:tcW w:w="1872" w:type="dxa"/>
            <w:tcMar>
              <w:top w:w="80" w:type="dxa"/>
              <w:left w:w="120" w:type="dxa"/>
              <w:bottom w:w="80" w:type="dxa"/>
              <w:right w:w="120" w:type="dxa"/>
            </w:tcMar>
          </w:tcPr>
          <w:p w14:paraId="5CB2948F" w14:textId="77777777" w:rsidR="006776C3" w:rsidRDefault="00000000">
            <w:pPr>
              <w:spacing w:before="20" w:after="40" w:line="264" w:lineRule="auto"/>
              <w:jc w:val="both"/>
            </w:pPr>
            <w:r>
              <w:rPr>
                <w:rFonts w:ascii="Times New Roman" w:hAnsi="Times New Roman"/>
                <w:color w:val="000000"/>
                <w:sz w:val="18"/>
              </w:rPr>
              <w:t>Archived per revision gate for diagnostic auditing.</w:t>
            </w:r>
          </w:p>
        </w:tc>
      </w:tr>
      <w:tr w:rsidR="006776C3" w14:paraId="15AF67E6" w14:textId="77777777">
        <w:trPr>
          <w:jc w:val="center"/>
        </w:trPr>
        <w:tc>
          <w:tcPr>
            <w:tcW w:w="2160" w:type="dxa"/>
            <w:tcMar>
              <w:top w:w="80" w:type="dxa"/>
              <w:left w:w="120" w:type="dxa"/>
              <w:bottom w:w="80" w:type="dxa"/>
              <w:right w:w="120" w:type="dxa"/>
            </w:tcMar>
          </w:tcPr>
          <w:p w14:paraId="1B0D1A41" w14:textId="77777777" w:rsidR="006776C3" w:rsidRDefault="00000000">
            <w:pPr>
              <w:spacing w:before="20" w:after="40" w:line="264" w:lineRule="auto"/>
            </w:pPr>
            <w:r>
              <w:rPr>
                <w:rFonts w:ascii="Times New Roman" w:hAnsi="Times New Roman"/>
                <w:color w:val="000000"/>
                <w:sz w:val="18"/>
              </w:rPr>
              <w:t>EVALUATION PLOT HTML</w:t>
            </w:r>
          </w:p>
        </w:tc>
        <w:tc>
          <w:tcPr>
            <w:tcW w:w="2592" w:type="dxa"/>
            <w:tcMar>
              <w:top w:w="80" w:type="dxa"/>
              <w:left w:w="120" w:type="dxa"/>
              <w:bottom w:w="80" w:type="dxa"/>
              <w:right w:w="120" w:type="dxa"/>
            </w:tcMar>
          </w:tcPr>
          <w:p w14:paraId="60B4DEF7" w14:textId="77777777" w:rsidR="006776C3" w:rsidRDefault="00000000">
            <w:pPr>
              <w:spacing w:before="20" w:after="40" w:line="264" w:lineRule="auto"/>
            </w:pPr>
            <w:r>
              <w:rPr>
                <w:rFonts w:ascii="Times New Roman" w:hAnsi="Times New Roman"/>
                <w:color w:val="000000"/>
                <w:sz w:val="18"/>
              </w:rPr>
              <w:t>S3: .../raw/vedanjay/{SITE}/{DATE}/forecasts/strategy2_evaluation_{SITE}_{DATE}.html</w:t>
            </w:r>
          </w:p>
        </w:tc>
        <w:tc>
          <w:tcPr>
            <w:tcW w:w="2736" w:type="dxa"/>
            <w:tcMar>
              <w:top w:w="80" w:type="dxa"/>
              <w:left w:w="120" w:type="dxa"/>
              <w:bottom w:w="80" w:type="dxa"/>
              <w:right w:w="120" w:type="dxa"/>
            </w:tcMar>
          </w:tcPr>
          <w:p w14:paraId="15DAA225" w14:textId="77777777" w:rsidR="006776C3" w:rsidRDefault="00000000">
            <w:pPr>
              <w:spacing w:before="20" w:after="40" w:line="264" w:lineRule="auto"/>
              <w:jc w:val="both"/>
            </w:pPr>
            <w:r>
              <w:rPr>
                <w:rFonts w:ascii="Times New Roman" w:hAnsi="Times New Roman"/>
                <w:color w:val="000000"/>
                <w:sz w:val="18"/>
              </w:rPr>
              <w:t>Interactive Plotly HTML containing Actual, Scheduled, ClearSky, Ensemble traces and DSM bands</w:t>
            </w:r>
          </w:p>
        </w:tc>
        <w:tc>
          <w:tcPr>
            <w:tcW w:w="1872" w:type="dxa"/>
            <w:tcMar>
              <w:top w:w="80" w:type="dxa"/>
              <w:left w:w="120" w:type="dxa"/>
              <w:bottom w:w="80" w:type="dxa"/>
              <w:right w:w="120" w:type="dxa"/>
            </w:tcMar>
          </w:tcPr>
          <w:p w14:paraId="7F8B14F1" w14:textId="77777777" w:rsidR="006776C3" w:rsidRDefault="00000000">
            <w:pPr>
              <w:spacing w:before="20" w:after="40" w:line="264" w:lineRule="auto"/>
              <w:jc w:val="both"/>
            </w:pPr>
            <w:r>
              <w:rPr>
                <w:rFonts w:ascii="Times New Roman" w:hAnsi="Times New Roman"/>
                <w:color w:val="000000"/>
                <w:sz w:val="18"/>
              </w:rPr>
              <w:t>Generated at each gate for operational portal viewing.</w:t>
            </w:r>
          </w:p>
        </w:tc>
      </w:tr>
    </w:tbl>
    <w:p w14:paraId="0531B042" w14:textId="77777777" w:rsidR="006776C3" w:rsidRDefault="006776C3">
      <w:pPr>
        <w:spacing w:after="80"/>
      </w:pPr>
    </w:p>
    <w:p w14:paraId="5E439550" w14:textId="77777777" w:rsidR="006776C3" w:rsidRDefault="00000000">
      <w:pPr>
        <w:keepNext/>
        <w:spacing w:before="220" w:after="80"/>
      </w:pPr>
      <w:r>
        <w:rPr>
          <w:rFonts w:ascii="Times New Roman" w:hAnsi="Times New Roman"/>
          <w:b/>
          <w:color w:val="000000"/>
          <w:sz w:val="26"/>
        </w:rPr>
        <w:t>4.2 AWS Lambda Container Execution SLA &amp; Runtime Boundaries</w:t>
      </w:r>
    </w:p>
    <w:p w14:paraId="61C406E3" w14:textId="77777777" w:rsidR="006776C3" w:rsidRDefault="00000000">
      <w:pPr>
        <w:spacing w:before="40" w:after="80"/>
        <w:jc w:val="both"/>
      </w:pPr>
      <w:r>
        <w:rPr>
          <w:rFonts w:ascii="Times New Roman" w:hAnsi="Times New Roman"/>
          <w:color w:val="000000"/>
          <w:sz w:val="21"/>
        </w:rPr>
        <w:t>The production Intraday engine runs as an automated containerized AWS Lambda function deployed via Amazon Elastic Container Registry (ECR) on Python 3.11 x86_64 architecture:</w:t>
      </w:r>
    </w:p>
    <w:p w14:paraId="384910BA" w14:textId="77777777" w:rsidR="006776C3" w:rsidRDefault="00000000">
      <w:pPr>
        <w:pStyle w:val="ListBullet"/>
        <w:spacing w:before="40" w:after="60"/>
        <w:jc w:val="both"/>
      </w:pPr>
      <w:r>
        <w:rPr>
          <w:rFonts w:ascii="Times New Roman" w:hAnsi="Times New Roman"/>
          <w:b/>
          <w:color w:val="000000"/>
          <w:sz w:val="21"/>
        </w:rPr>
        <w:t xml:space="preserve">Memory Allocation: </w:t>
      </w:r>
      <w:r>
        <w:rPr>
          <w:rFonts w:ascii="Times New Roman" w:hAnsi="Times New Roman"/>
          <w:color w:val="000000"/>
          <w:sz w:val="21"/>
        </w:rPr>
        <w:t>Configured at 2048 MB to allow fast vector operations with numpy, pandas, and scipy.</w:t>
      </w:r>
    </w:p>
    <w:p w14:paraId="66137660" w14:textId="77777777" w:rsidR="006776C3" w:rsidRDefault="00000000">
      <w:pPr>
        <w:pStyle w:val="ListBullet"/>
        <w:spacing w:before="40" w:after="60"/>
        <w:jc w:val="both"/>
      </w:pPr>
      <w:r>
        <w:rPr>
          <w:rFonts w:ascii="Times New Roman" w:hAnsi="Times New Roman"/>
          <w:b/>
          <w:color w:val="000000"/>
          <w:sz w:val="21"/>
        </w:rPr>
        <w:t xml:space="preserve">Execution SLA &amp; Timeout: </w:t>
      </w:r>
      <w:r>
        <w:rPr>
          <w:rFonts w:ascii="Times New Roman" w:hAnsi="Times New Roman"/>
          <w:color w:val="000000"/>
          <w:sz w:val="21"/>
        </w:rPr>
        <w:t>Hard Lambda timeout set to 60 seconds. The pure physics execution path completes within 3.5 to 4.2 seconds; the OpenRouter LLM call path completes within 8.0 to 14.5 seconds.</w:t>
      </w:r>
    </w:p>
    <w:p w14:paraId="13B133AB" w14:textId="77777777" w:rsidR="006776C3" w:rsidRDefault="00000000">
      <w:pPr>
        <w:pStyle w:val="ListBullet"/>
        <w:spacing w:before="40" w:after="60"/>
        <w:jc w:val="both"/>
      </w:pPr>
      <w:r>
        <w:rPr>
          <w:rFonts w:ascii="Times New Roman" w:hAnsi="Times New Roman"/>
          <w:b/>
          <w:color w:val="000000"/>
          <w:sz w:val="21"/>
        </w:rPr>
        <w:t xml:space="preserve">Ephemeral Disk Space: </w:t>
      </w:r>
      <w:r>
        <w:rPr>
          <w:rFonts w:ascii="Times New Roman" w:hAnsi="Times New Roman"/>
          <w:color w:val="000000"/>
          <w:sz w:val="21"/>
        </w:rPr>
        <w:t>Mounted at /tmp with 1024 MB ephemeral storage for intermediate CSV and JSON caching.</w:t>
      </w:r>
    </w:p>
    <w:p w14:paraId="1017E517" w14:textId="77777777" w:rsidR="006776C3" w:rsidRDefault="00000000">
      <w:pPr>
        <w:pStyle w:val="ListBullet"/>
        <w:spacing w:before="40" w:after="60"/>
        <w:jc w:val="both"/>
      </w:pPr>
      <w:r>
        <w:rPr>
          <w:rFonts w:ascii="Times New Roman" w:hAnsi="Times New Roman"/>
          <w:b/>
          <w:color w:val="000000"/>
          <w:sz w:val="21"/>
        </w:rPr>
        <w:t xml:space="preserve">IAM Policy Constraints: </w:t>
      </w:r>
      <w:r>
        <w:rPr>
          <w:rFonts w:ascii="Times New Roman" w:hAnsi="Times New Roman"/>
          <w:color w:val="000000"/>
          <w:sz w:val="21"/>
        </w:rPr>
        <w:t>Least-privilege role with permissions for dynamodb:Query, dynamodb:Scan, s3:GetObject, s3:PutObject, and logs:PutLogEvents.</w:t>
      </w:r>
    </w:p>
    <w:p w14:paraId="7FBC5F25" w14:textId="77777777" w:rsidR="006776C3" w:rsidRDefault="00000000">
      <w:pPr>
        <w:keepNext/>
        <w:spacing w:before="220" w:after="80"/>
      </w:pPr>
      <w:r>
        <w:rPr>
          <w:rFonts w:ascii="Times New Roman" w:hAnsi="Times New Roman"/>
          <w:b/>
          <w:color w:val="000000"/>
          <w:sz w:val="26"/>
        </w:rPr>
        <w:t>4.3 Step-by-Step Developer &amp; Intern Implementation Guide</w:t>
      </w:r>
    </w:p>
    <w:p w14:paraId="789B0CB1" w14:textId="77777777" w:rsidR="006776C3" w:rsidRDefault="00000000">
      <w:pPr>
        <w:spacing w:before="40" w:after="80"/>
        <w:jc w:val="both"/>
      </w:pPr>
      <w:r>
        <w:rPr>
          <w:rFonts w:ascii="Times New Roman" w:hAnsi="Times New Roman"/>
          <w:color w:val="000000"/>
          <w:sz w:val="21"/>
        </w:rPr>
        <w:t>To enable an engineering intern or new developer to construct the complete operational Intellis Intraday codebase from scratch, the implementation must follow this precise structural hierarchy and execution sequence:</w:t>
      </w:r>
    </w:p>
    <w:p w14:paraId="6F42E50C" w14:textId="77777777" w:rsidR="006776C3" w:rsidRDefault="00000000">
      <w:pPr>
        <w:pStyle w:val="ListBullet"/>
        <w:spacing w:before="40" w:after="60"/>
        <w:jc w:val="both"/>
      </w:pPr>
      <w:r>
        <w:rPr>
          <w:rFonts w:ascii="Times New Roman" w:hAnsi="Times New Roman"/>
          <w:b/>
          <w:color w:val="000000"/>
          <w:sz w:val="21"/>
        </w:rPr>
        <w:t xml:space="preserve">Step 1: Codebase Directory Layout: </w:t>
      </w:r>
      <w:r>
        <w:rPr>
          <w:rFonts w:ascii="Times New Roman" w:hAnsi="Times New Roman"/>
          <w:color w:val="000000"/>
          <w:sz w:val="21"/>
        </w:rPr>
        <w:t xml:space="preserve">Establish the modular directory structure under schedule/: modules/weather/ (solar and wind NWP fetchers, splines, ephemeris), modules/control_windows/ </w:t>
      </w:r>
      <w:r>
        <w:rPr>
          <w:rFonts w:ascii="Times New Roman" w:hAnsi="Times New Roman"/>
          <w:color w:val="000000"/>
          <w:sz w:val="21"/>
        </w:rPr>
        <w:lastRenderedPageBreak/>
        <w:t>(DynamoDB event parsers, capacity derates), modules/multi_generator/ (asset column allocators), modules/llm/ (OpenRouter client, multi-key rotation, prompt builders), and modules/s3_dispatch/ (CSV formatters, boto3 sync).</w:t>
      </w:r>
    </w:p>
    <w:p w14:paraId="7459FC36" w14:textId="77777777" w:rsidR="006776C3" w:rsidRDefault="00000000">
      <w:pPr>
        <w:pStyle w:val="ListBullet"/>
        <w:spacing w:before="40" w:after="60"/>
        <w:jc w:val="both"/>
      </w:pPr>
      <w:r>
        <w:rPr>
          <w:rFonts w:ascii="Times New Roman" w:hAnsi="Times New Roman"/>
          <w:b/>
          <w:color w:val="000000"/>
          <w:sz w:val="21"/>
        </w:rPr>
        <w:t xml:space="preserve">Step 2: Implement Ephemeris &amp; Atmospheric Engines: </w:t>
      </w:r>
      <w:r>
        <w:rPr>
          <w:rFonts w:ascii="Times New Roman" w:hAnsi="Times New Roman"/>
          <w:color w:val="000000"/>
          <w:sz w:val="21"/>
        </w:rPr>
        <w:t>Implement solar ephemeris (Ineichen clear-sky GHI/DNI/DHI, Hay-Davies transposition) and wind thermodynamic equations (ideal gas density rho, IEC 61400-12 normalization, Hellmann shear exponent). Validate against pvlib and IEC standards.</w:t>
      </w:r>
    </w:p>
    <w:p w14:paraId="3B2D9163" w14:textId="77777777" w:rsidR="006776C3" w:rsidRDefault="00000000">
      <w:pPr>
        <w:pStyle w:val="ListBullet"/>
        <w:spacing w:before="40" w:after="60"/>
        <w:jc w:val="both"/>
      </w:pPr>
      <w:r>
        <w:rPr>
          <w:rFonts w:ascii="Times New Roman" w:hAnsi="Times New Roman"/>
          <w:b/>
          <w:color w:val="000000"/>
          <w:sz w:val="21"/>
        </w:rPr>
        <w:t xml:space="preserve">Step 3: Implement 143-Member NWP Fetcher &amp; Splines: </w:t>
      </w:r>
      <w:r>
        <w:rPr>
          <w:rFonts w:ascii="Times New Roman" w:hAnsi="Times New Roman"/>
          <w:color w:val="000000"/>
          <w:sz w:val="21"/>
        </w:rPr>
        <w:t>Construct Open-Meteo ensemble API connectors. Implement hourly clearness ratio Kt(H) and wind speed cubic splines. Verify that linear interpolation is strictly avoided.</w:t>
      </w:r>
    </w:p>
    <w:p w14:paraId="5E2F60D9" w14:textId="77777777" w:rsidR="006776C3" w:rsidRDefault="00000000">
      <w:pPr>
        <w:pStyle w:val="ListBullet"/>
        <w:spacing w:before="40" w:after="60"/>
        <w:jc w:val="both"/>
      </w:pPr>
      <w:r>
        <w:rPr>
          <w:rFonts w:ascii="Times New Roman" w:hAnsi="Times New Roman"/>
          <w:b/>
          <w:color w:val="000000"/>
          <w:sz w:val="21"/>
        </w:rPr>
        <w:t xml:space="preserve">Step 4: Implement Thermal &amp; Aerodynamic Conversion: </w:t>
      </w:r>
      <w:r>
        <w:rPr>
          <w:rFonts w:ascii="Times New Roman" w:hAnsi="Times New Roman"/>
          <w:color w:val="000000"/>
          <w:sz w:val="21"/>
        </w:rPr>
        <w:t>Implement Faiman/Sandia PV cell temperature models for solar. Implement member-by-member OEM power curve lookup with cubic fallback for wind (enforcing Jensen's inequality).</w:t>
      </w:r>
    </w:p>
    <w:p w14:paraId="5AA35586" w14:textId="77777777" w:rsidR="006776C3" w:rsidRDefault="00000000">
      <w:pPr>
        <w:pStyle w:val="ListBullet"/>
        <w:spacing w:before="40" w:after="60"/>
        <w:jc w:val="both"/>
      </w:pPr>
      <w:r>
        <w:rPr>
          <w:rFonts w:ascii="Times New Roman" w:hAnsi="Times New Roman"/>
          <w:b/>
          <w:color w:val="000000"/>
          <w:sz w:val="21"/>
        </w:rPr>
        <w:t xml:space="preserve">Step 5: Build Diurnal Portfolio Selection &amp; Ensembling: </w:t>
      </w:r>
      <w:r>
        <w:rPr>
          <w:rFonts w:ascii="Times New Roman" w:hAnsi="Times New Roman"/>
          <w:color w:val="000000"/>
          <w:sz w:val="21"/>
        </w:rPr>
        <w:t>Partition the day into diurnal slots (3 slots for solar, 4 regimes for wind). Implement historical loss scoring, agency diversity capping (max 2/agency), and Bayesian inverse-loss weighting.</w:t>
      </w:r>
    </w:p>
    <w:p w14:paraId="4714D6B6" w14:textId="77777777" w:rsidR="006776C3" w:rsidRDefault="00000000">
      <w:pPr>
        <w:pStyle w:val="ListBullet"/>
        <w:spacing w:before="40" w:after="60"/>
        <w:jc w:val="both"/>
      </w:pPr>
      <w:r>
        <w:rPr>
          <w:rFonts w:ascii="Times New Roman" w:hAnsi="Times New Roman"/>
          <w:b/>
          <w:color w:val="000000"/>
          <w:sz w:val="21"/>
        </w:rPr>
        <w:t xml:space="preserve">Step 6: Implement SCADA Telemetry Horizon Bridge: </w:t>
      </w:r>
      <w:r>
        <w:rPr>
          <w:rFonts w:ascii="Times New Roman" w:hAnsi="Times New Roman"/>
          <w:color w:val="000000"/>
          <w:sz w:val="21"/>
        </w:rPr>
        <w:t>Build the closed-loop telemetry bridge: rolling exponential Performance Ratio for solar and momentum nudge vector for wind. Verify smooth handoff between meter persistence and weather physics.</w:t>
      </w:r>
    </w:p>
    <w:p w14:paraId="057DE694" w14:textId="77777777" w:rsidR="006776C3" w:rsidRDefault="00000000">
      <w:pPr>
        <w:pStyle w:val="ListBullet"/>
        <w:spacing w:before="40" w:after="60"/>
        <w:jc w:val="both"/>
      </w:pPr>
      <w:r>
        <w:rPr>
          <w:rFonts w:ascii="Times New Roman" w:hAnsi="Times New Roman"/>
          <w:b/>
          <w:color w:val="000000"/>
          <w:sz w:val="21"/>
        </w:rPr>
        <w:t xml:space="preserve">Step 7: Implement DynamoDB Control Windows &amp; Multi-Gen Engine: </w:t>
      </w:r>
      <w:r>
        <w:rPr>
          <w:rFonts w:ascii="Times New Roman" w:hAnsi="Times New Roman"/>
          <w:color w:val="000000"/>
          <w:sz w:val="21"/>
        </w:rPr>
        <w:t>Connect to DynamoDB. Parse start/end timestamps to 15-minute blocks. Implement derating logic for FULL shutdown, partial DC derates, and AC export curtailment. Ensure multi-generator asset columns are fully preserved.</w:t>
      </w:r>
    </w:p>
    <w:p w14:paraId="4A0362CE" w14:textId="77777777" w:rsidR="006776C3" w:rsidRDefault="00000000">
      <w:pPr>
        <w:pStyle w:val="ListBullet"/>
        <w:spacing w:before="40" w:after="60"/>
        <w:jc w:val="both"/>
      </w:pPr>
      <w:r>
        <w:rPr>
          <w:rFonts w:ascii="Times New Roman" w:hAnsi="Times New Roman"/>
          <w:b/>
          <w:color w:val="000000"/>
          <w:sz w:val="21"/>
        </w:rPr>
        <w:t xml:space="preserve">Step 8: Construct Strategic Prompt &amp; OpenRouter Gateway: </w:t>
      </w:r>
      <w:r>
        <w:rPr>
          <w:rFonts w:ascii="Times New Roman" w:hAnsi="Times New Roman"/>
          <w:color w:val="000000"/>
          <w:sz w:val="21"/>
        </w:rPr>
        <w:t>Build the diagnostic prompt builder. Implement the multi-key OpenRouter caller with exponential backoff on HTTP 429/503. Implement 0ms deterministic physics fallback.</w:t>
      </w:r>
    </w:p>
    <w:p w14:paraId="7EF244A9" w14:textId="77777777" w:rsidR="006776C3" w:rsidRDefault="00000000">
      <w:pPr>
        <w:pStyle w:val="ListBullet"/>
        <w:spacing w:before="40" w:after="60"/>
        <w:jc w:val="both"/>
      </w:pPr>
      <w:r>
        <w:rPr>
          <w:rFonts w:ascii="Times New Roman" w:hAnsi="Times New Roman"/>
          <w:b/>
          <w:color w:val="000000"/>
          <w:sz w:val="21"/>
        </w:rPr>
        <w:t xml:space="preserve">Step 9: Enforce Four Physical Guardrails: </w:t>
      </w:r>
      <w:r>
        <w:rPr>
          <w:rFonts w:ascii="Times New Roman" w:hAnsi="Times New Roman"/>
          <w:color w:val="000000"/>
          <w:sz w:val="21"/>
        </w:rPr>
        <w:t>Implement Guardrail 1 (solar night zeroing / continuous wind), Guardrail 2 (clear-sky negative cut lockout), Guardrail 3 (overcast ceiling), and Guardrail 4 (ramp rate filter).</w:t>
      </w:r>
    </w:p>
    <w:p w14:paraId="2F4100B4" w14:textId="77777777" w:rsidR="006776C3" w:rsidRDefault="00000000">
      <w:pPr>
        <w:pStyle w:val="ListBullet"/>
        <w:spacing w:before="40" w:after="60"/>
        <w:jc w:val="both"/>
      </w:pPr>
      <w:r>
        <w:rPr>
          <w:rFonts w:ascii="Times New Roman" w:hAnsi="Times New Roman"/>
          <w:b/>
          <w:color w:val="000000"/>
          <w:sz w:val="21"/>
        </w:rPr>
        <w:t xml:space="preserve">Step 10: Assemble Master CSVs &amp; Synchronize S3 Data Lake: </w:t>
      </w:r>
      <w:r>
        <w:rPr>
          <w:rFonts w:ascii="Times New Roman" w:hAnsi="Times New Roman"/>
          <w:color w:val="000000"/>
          <w:sz w:val="21"/>
        </w:rPr>
        <w:t>Format outputs into canonical multi-column CSVs. Upload to snapshot, cumulative latest, current final, and penalty paths on Amazon S3. Write unit tests to verify 96-block continuous completeness.</w:t>
      </w:r>
    </w:p>
    <w:p w14:paraId="6BC4D639" w14:textId="77777777" w:rsidR="006776C3" w:rsidRDefault="00000000">
      <w:pPr>
        <w:keepNext/>
        <w:spacing w:before="220" w:after="80"/>
      </w:pPr>
      <w:r>
        <w:rPr>
          <w:rFonts w:ascii="Times New Roman" w:hAnsi="Times New Roman"/>
          <w:b/>
          <w:color w:val="000000"/>
          <w:sz w:val="26"/>
        </w:rPr>
        <w:t>4.4 Comprehensive Edge Cases &amp; Automated Failure Mitigation Matrix</w:t>
      </w:r>
    </w:p>
    <w:p w14:paraId="795B4AEE" w14:textId="77777777" w:rsidR="006776C3" w:rsidRDefault="00000000">
      <w:pPr>
        <w:spacing w:before="40" w:after="80"/>
        <w:jc w:val="both"/>
      </w:pPr>
      <w:r>
        <w:rPr>
          <w:rFonts w:ascii="Times New Roman" w:hAnsi="Times New Roman"/>
          <w:color w:val="000000"/>
          <w:sz w:val="21"/>
        </w:rPr>
        <w:t>The following matrix documents twelve (12) critical operational edge cases encountered in commercial grid scheduling, along with their automated detection triggers, algorithmic responses, and fail-safe recovery procedures: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2592"/>
        <w:gridCol w:w="2736"/>
        <w:gridCol w:w="2880"/>
      </w:tblGrid>
      <w:tr w:rsidR="006776C3" w14:paraId="2B1E9E21" w14:textId="77777777">
        <w:trPr>
          <w:jc w:val="center"/>
        </w:trPr>
        <w:tc>
          <w:tcPr>
            <w:tcW w:w="1152" w:type="dxa"/>
            <w:tcMar>
              <w:top w:w="100" w:type="dxa"/>
              <w:left w:w="120" w:type="dxa"/>
              <w:bottom w:w="100" w:type="dxa"/>
              <w:right w:w="120" w:type="dxa"/>
            </w:tcMar>
          </w:tcPr>
          <w:p w14:paraId="3E5680FA" w14:textId="77777777" w:rsidR="006776C3" w:rsidRDefault="00000000">
            <w:pPr>
              <w:spacing w:before="40" w:after="40"/>
            </w:pPr>
            <w:r>
              <w:rPr>
                <w:rFonts w:ascii="Times New Roman" w:hAnsi="Times New Roman"/>
                <w:b/>
                <w:color w:val="000000"/>
                <w:sz w:val="19"/>
              </w:rPr>
              <w:t>Edge Case ID</w:t>
            </w:r>
          </w:p>
        </w:tc>
        <w:tc>
          <w:tcPr>
            <w:tcW w:w="2592" w:type="dxa"/>
            <w:tcMar>
              <w:top w:w="100" w:type="dxa"/>
              <w:left w:w="120" w:type="dxa"/>
              <w:bottom w:w="100" w:type="dxa"/>
              <w:right w:w="120" w:type="dxa"/>
            </w:tcMar>
          </w:tcPr>
          <w:p w14:paraId="179EBBAF" w14:textId="77777777" w:rsidR="006776C3" w:rsidRDefault="00000000">
            <w:pPr>
              <w:spacing w:before="40" w:after="40"/>
            </w:pPr>
            <w:r>
              <w:rPr>
                <w:rFonts w:ascii="Times New Roman" w:hAnsi="Times New Roman"/>
                <w:b/>
                <w:color w:val="000000"/>
                <w:sz w:val="19"/>
              </w:rPr>
              <w:t>Trigger Condition &amp; Anomaly Description</w:t>
            </w:r>
          </w:p>
        </w:tc>
        <w:tc>
          <w:tcPr>
            <w:tcW w:w="2736" w:type="dxa"/>
            <w:tcMar>
              <w:top w:w="100" w:type="dxa"/>
              <w:left w:w="120" w:type="dxa"/>
              <w:bottom w:w="100" w:type="dxa"/>
              <w:right w:w="120" w:type="dxa"/>
            </w:tcMar>
          </w:tcPr>
          <w:p w14:paraId="3F92D947" w14:textId="77777777" w:rsidR="006776C3" w:rsidRDefault="00000000">
            <w:pPr>
              <w:spacing w:before="40" w:after="40"/>
            </w:pPr>
            <w:r>
              <w:rPr>
                <w:rFonts w:ascii="Times New Roman" w:hAnsi="Times New Roman"/>
                <w:b/>
                <w:color w:val="000000"/>
                <w:sz w:val="19"/>
              </w:rPr>
              <w:t>Immediate Algorithmic Response</w:t>
            </w:r>
          </w:p>
        </w:tc>
        <w:tc>
          <w:tcPr>
            <w:tcW w:w="2880" w:type="dxa"/>
            <w:tcMar>
              <w:top w:w="100" w:type="dxa"/>
              <w:left w:w="120" w:type="dxa"/>
              <w:bottom w:w="100" w:type="dxa"/>
              <w:right w:w="120" w:type="dxa"/>
            </w:tcMar>
          </w:tcPr>
          <w:p w14:paraId="7FA6552D" w14:textId="77777777" w:rsidR="006776C3" w:rsidRDefault="00000000">
            <w:pPr>
              <w:spacing w:before="40" w:after="40"/>
            </w:pPr>
            <w:r>
              <w:rPr>
                <w:rFonts w:ascii="Times New Roman" w:hAnsi="Times New Roman"/>
                <w:b/>
                <w:color w:val="000000"/>
                <w:sz w:val="19"/>
              </w:rPr>
              <w:t>Fail-Safe Recovery &amp; Fallback Mechanism</w:t>
            </w:r>
          </w:p>
        </w:tc>
      </w:tr>
      <w:tr w:rsidR="006776C3" w14:paraId="25203F52" w14:textId="77777777">
        <w:trPr>
          <w:jc w:val="center"/>
        </w:trPr>
        <w:tc>
          <w:tcPr>
            <w:tcW w:w="1152" w:type="dxa"/>
            <w:tcMar>
              <w:top w:w="80" w:type="dxa"/>
              <w:left w:w="120" w:type="dxa"/>
              <w:bottom w:w="80" w:type="dxa"/>
              <w:right w:w="120" w:type="dxa"/>
            </w:tcMar>
          </w:tcPr>
          <w:p w14:paraId="50A5185A" w14:textId="77777777" w:rsidR="006776C3" w:rsidRDefault="00000000">
            <w:pPr>
              <w:spacing w:before="20" w:after="40" w:line="264" w:lineRule="auto"/>
            </w:pPr>
            <w:r>
              <w:rPr>
                <w:rFonts w:ascii="Times New Roman" w:hAnsi="Times New Roman"/>
                <w:color w:val="000000"/>
                <w:sz w:val="18"/>
              </w:rPr>
              <w:t>EC-01</w:t>
            </w:r>
          </w:p>
        </w:tc>
        <w:tc>
          <w:tcPr>
            <w:tcW w:w="2592" w:type="dxa"/>
            <w:tcMar>
              <w:top w:w="80" w:type="dxa"/>
              <w:left w:w="120" w:type="dxa"/>
              <w:bottom w:w="80" w:type="dxa"/>
              <w:right w:w="120" w:type="dxa"/>
            </w:tcMar>
          </w:tcPr>
          <w:p w14:paraId="68A40FA8" w14:textId="77777777" w:rsidR="006776C3" w:rsidRDefault="00000000">
            <w:pPr>
              <w:spacing w:before="20" w:after="40" w:line="264" w:lineRule="auto"/>
              <w:jc w:val="both"/>
            </w:pPr>
            <w:r>
              <w:rPr>
                <w:rFonts w:ascii="Times New Roman" w:hAnsi="Times New Roman"/>
                <w:color w:val="000000"/>
                <w:sz w:val="18"/>
              </w:rPr>
              <w:t>OpenRouter API Key Exhaustion (HTTP 429 / 503 across all 3 keys).</w:t>
            </w:r>
          </w:p>
        </w:tc>
        <w:tc>
          <w:tcPr>
            <w:tcW w:w="2736" w:type="dxa"/>
            <w:tcMar>
              <w:top w:w="80" w:type="dxa"/>
              <w:left w:w="120" w:type="dxa"/>
              <w:bottom w:w="80" w:type="dxa"/>
              <w:right w:w="120" w:type="dxa"/>
            </w:tcMar>
          </w:tcPr>
          <w:p w14:paraId="78F98D80" w14:textId="77777777" w:rsidR="006776C3" w:rsidRDefault="00000000">
            <w:pPr>
              <w:spacing w:before="20" w:after="40" w:line="264" w:lineRule="auto"/>
              <w:jc w:val="both"/>
            </w:pPr>
            <w:r>
              <w:rPr>
                <w:rFonts w:ascii="Times New Roman" w:hAnsi="Times New Roman"/>
                <w:color w:val="000000"/>
                <w:sz w:val="18"/>
              </w:rPr>
              <w:t>Trigger exponential backoff; rotate through primary, secondary, and failover keys.</w:t>
            </w:r>
          </w:p>
        </w:tc>
        <w:tc>
          <w:tcPr>
            <w:tcW w:w="2880" w:type="dxa"/>
            <w:tcMar>
              <w:top w:w="80" w:type="dxa"/>
              <w:left w:w="120" w:type="dxa"/>
              <w:bottom w:w="80" w:type="dxa"/>
              <w:right w:w="120" w:type="dxa"/>
            </w:tcMar>
          </w:tcPr>
          <w:p w14:paraId="18B64FCE" w14:textId="77777777" w:rsidR="006776C3" w:rsidRDefault="00000000">
            <w:pPr>
              <w:spacing w:before="20" w:after="40" w:line="264" w:lineRule="auto"/>
              <w:jc w:val="both"/>
            </w:pPr>
            <w:r>
              <w:rPr>
                <w:rFonts w:ascii="Times New Roman" w:hAnsi="Times New Roman"/>
                <w:color w:val="000000"/>
                <w:sz w:val="18"/>
              </w:rPr>
              <w:t>Instant 0ms fallback to Module S5 / W4 fused physics ensemble. Submit schedule without delay.</w:t>
            </w:r>
          </w:p>
        </w:tc>
      </w:tr>
      <w:tr w:rsidR="006776C3" w14:paraId="3B8DF78D" w14:textId="77777777">
        <w:trPr>
          <w:jc w:val="center"/>
        </w:trPr>
        <w:tc>
          <w:tcPr>
            <w:tcW w:w="1152" w:type="dxa"/>
            <w:tcMar>
              <w:top w:w="80" w:type="dxa"/>
              <w:left w:w="120" w:type="dxa"/>
              <w:bottom w:w="80" w:type="dxa"/>
              <w:right w:w="120" w:type="dxa"/>
            </w:tcMar>
          </w:tcPr>
          <w:p w14:paraId="6129EA14" w14:textId="77777777" w:rsidR="006776C3" w:rsidRDefault="00000000">
            <w:pPr>
              <w:spacing w:before="20" w:after="40" w:line="264" w:lineRule="auto"/>
            </w:pPr>
            <w:r>
              <w:rPr>
                <w:rFonts w:ascii="Times New Roman" w:hAnsi="Times New Roman"/>
                <w:color w:val="000000"/>
                <w:sz w:val="18"/>
              </w:rPr>
              <w:t>EC-02</w:t>
            </w:r>
          </w:p>
        </w:tc>
        <w:tc>
          <w:tcPr>
            <w:tcW w:w="2592" w:type="dxa"/>
            <w:tcMar>
              <w:top w:w="80" w:type="dxa"/>
              <w:left w:w="120" w:type="dxa"/>
              <w:bottom w:w="80" w:type="dxa"/>
              <w:right w:w="120" w:type="dxa"/>
            </w:tcMar>
          </w:tcPr>
          <w:p w14:paraId="2005F170" w14:textId="77777777" w:rsidR="006776C3" w:rsidRDefault="00000000">
            <w:pPr>
              <w:spacing w:before="20" w:after="40" w:line="264" w:lineRule="auto"/>
              <w:jc w:val="both"/>
            </w:pPr>
            <w:r>
              <w:rPr>
                <w:rFonts w:ascii="Times New Roman" w:hAnsi="Times New Roman"/>
                <w:color w:val="000000"/>
                <w:sz w:val="18"/>
              </w:rPr>
              <w:t>SCADA Telemetry Loss / API Downtime (No actuals received for &gt; 60 min).</w:t>
            </w:r>
          </w:p>
        </w:tc>
        <w:tc>
          <w:tcPr>
            <w:tcW w:w="2736" w:type="dxa"/>
            <w:tcMar>
              <w:top w:w="80" w:type="dxa"/>
              <w:left w:w="120" w:type="dxa"/>
              <w:bottom w:w="80" w:type="dxa"/>
              <w:right w:w="120" w:type="dxa"/>
            </w:tcMar>
          </w:tcPr>
          <w:p w14:paraId="1F0C05F2" w14:textId="77777777" w:rsidR="006776C3" w:rsidRDefault="00000000">
            <w:pPr>
              <w:spacing w:before="20" w:after="40" w:line="264" w:lineRule="auto"/>
              <w:jc w:val="both"/>
            </w:pPr>
            <w:r>
              <w:rPr>
                <w:rFonts w:ascii="Times New Roman" w:hAnsi="Times New Roman"/>
                <w:color w:val="000000"/>
                <w:sz w:val="18"/>
              </w:rPr>
              <w:t>Flag telemetry drop in diagnostic payload. Set SCADA confidence weight to 0.0.</w:t>
            </w:r>
          </w:p>
        </w:tc>
        <w:tc>
          <w:tcPr>
            <w:tcW w:w="2880" w:type="dxa"/>
            <w:tcMar>
              <w:top w:w="80" w:type="dxa"/>
              <w:left w:w="120" w:type="dxa"/>
              <w:bottom w:w="80" w:type="dxa"/>
              <w:right w:w="120" w:type="dxa"/>
            </w:tcMar>
          </w:tcPr>
          <w:p w14:paraId="2B4CC77E" w14:textId="77777777" w:rsidR="006776C3" w:rsidRDefault="00000000">
            <w:pPr>
              <w:spacing w:before="20" w:after="40" w:line="264" w:lineRule="auto"/>
              <w:jc w:val="both"/>
            </w:pPr>
            <w:r>
              <w:rPr>
                <w:rFonts w:ascii="Times New Roman" w:hAnsi="Times New Roman"/>
                <w:color w:val="000000"/>
                <w:sz w:val="18"/>
              </w:rPr>
              <w:t>Bypass live horizon bridge; rely 100% on pure weather physics ensemble.</w:t>
            </w:r>
          </w:p>
        </w:tc>
      </w:tr>
      <w:tr w:rsidR="006776C3" w14:paraId="501ED828" w14:textId="77777777">
        <w:trPr>
          <w:jc w:val="center"/>
        </w:trPr>
        <w:tc>
          <w:tcPr>
            <w:tcW w:w="1152" w:type="dxa"/>
            <w:tcMar>
              <w:top w:w="80" w:type="dxa"/>
              <w:left w:w="120" w:type="dxa"/>
              <w:bottom w:w="80" w:type="dxa"/>
              <w:right w:w="120" w:type="dxa"/>
            </w:tcMar>
          </w:tcPr>
          <w:p w14:paraId="505EC0B3" w14:textId="77777777" w:rsidR="006776C3" w:rsidRDefault="00000000">
            <w:pPr>
              <w:spacing w:before="20" w:after="40" w:line="264" w:lineRule="auto"/>
            </w:pPr>
            <w:r>
              <w:rPr>
                <w:rFonts w:ascii="Times New Roman" w:hAnsi="Times New Roman"/>
                <w:color w:val="000000"/>
                <w:sz w:val="18"/>
              </w:rPr>
              <w:lastRenderedPageBreak/>
              <w:t>EC-03</w:t>
            </w:r>
          </w:p>
        </w:tc>
        <w:tc>
          <w:tcPr>
            <w:tcW w:w="2592" w:type="dxa"/>
            <w:tcMar>
              <w:top w:w="80" w:type="dxa"/>
              <w:left w:w="120" w:type="dxa"/>
              <w:bottom w:w="80" w:type="dxa"/>
              <w:right w:w="120" w:type="dxa"/>
            </w:tcMar>
          </w:tcPr>
          <w:p w14:paraId="5E13831E" w14:textId="77777777" w:rsidR="006776C3" w:rsidRDefault="00000000">
            <w:pPr>
              <w:spacing w:before="20" w:after="40" w:line="264" w:lineRule="auto"/>
              <w:jc w:val="both"/>
            </w:pPr>
            <w:r>
              <w:rPr>
                <w:rFonts w:ascii="Times New Roman" w:hAnsi="Times New Roman"/>
                <w:color w:val="000000"/>
                <w:sz w:val="18"/>
              </w:rPr>
              <w:t>Extreme Solar Night Prediction (LLM predicts non-zero MW at night).</w:t>
            </w:r>
          </w:p>
        </w:tc>
        <w:tc>
          <w:tcPr>
            <w:tcW w:w="2736" w:type="dxa"/>
            <w:tcMar>
              <w:top w:w="80" w:type="dxa"/>
              <w:left w:w="120" w:type="dxa"/>
              <w:bottom w:w="80" w:type="dxa"/>
              <w:right w:w="120" w:type="dxa"/>
            </w:tcMar>
          </w:tcPr>
          <w:p w14:paraId="2D9A0BE9" w14:textId="77777777" w:rsidR="006776C3" w:rsidRDefault="00000000">
            <w:pPr>
              <w:spacing w:before="20" w:after="40" w:line="264" w:lineRule="auto"/>
              <w:jc w:val="both"/>
            </w:pPr>
            <w:r>
              <w:rPr>
                <w:rFonts w:ascii="Times New Roman" w:hAnsi="Times New Roman"/>
                <w:color w:val="000000"/>
                <w:sz w:val="18"/>
              </w:rPr>
              <w:t>Guardrail 1 intercepts predictions in blocks b &lt; 24 and b &gt; 74.</w:t>
            </w:r>
          </w:p>
        </w:tc>
        <w:tc>
          <w:tcPr>
            <w:tcW w:w="2880" w:type="dxa"/>
            <w:tcMar>
              <w:top w:w="80" w:type="dxa"/>
              <w:left w:w="120" w:type="dxa"/>
              <w:bottom w:w="80" w:type="dxa"/>
              <w:right w:w="120" w:type="dxa"/>
            </w:tcMar>
          </w:tcPr>
          <w:p w14:paraId="09C7C6B6" w14:textId="77777777" w:rsidR="006776C3" w:rsidRDefault="00000000">
            <w:pPr>
              <w:spacing w:before="20" w:after="40" w:line="264" w:lineRule="auto"/>
              <w:jc w:val="both"/>
            </w:pPr>
            <w:r>
              <w:rPr>
                <w:rFonts w:ascii="Times New Roman" w:hAnsi="Times New Roman"/>
                <w:color w:val="000000"/>
                <w:sz w:val="18"/>
              </w:rPr>
              <w:t>Forcibly clamp P_schedule(b) = 0.00 MW. Log security warning.</w:t>
            </w:r>
          </w:p>
        </w:tc>
      </w:tr>
      <w:tr w:rsidR="006776C3" w14:paraId="7B1225FE" w14:textId="77777777">
        <w:trPr>
          <w:jc w:val="center"/>
        </w:trPr>
        <w:tc>
          <w:tcPr>
            <w:tcW w:w="1152" w:type="dxa"/>
            <w:tcMar>
              <w:top w:w="80" w:type="dxa"/>
              <w:left w:w="120" w:type="dxa"/>
              <w:bottom w:w="80" w:type="dxa"/>
              <w:right w:w="120" w:type="dxa"/>
            </w:tcMar>
          </w:tcPr>
          <w:p w14:paraId="4A575E88" w14:textId="77777777" w:rsidR="006776C3" w:rsidRDefault="00000000">
            <w:pPr>
              <w:spacing w:before="20" w:after="40" w:line="264" w:lineRule="auto"/>
            </w:pPr>
            <w:r>
              <w:rPr>
                <w:rFonts w:ascii="Times New Roman" w:hAnsi="Times New Roman"/>
                <w:color w:val="000000"/>
                <w:sz w:val="18"/>
              </w:rPr>
              <w:t>EC-04</w:t>
            </w:r>
          </w:p>
        </w:tc>
        <w:tc>
          <w:tcPr>
            <w:tcW w:w="2592" w:type="dxa"/>
            <w:tcMar>
              <w:top w:w="80" w:type="dxa"/>
              <w:left w:w="120" w:type="dxa"/>
              <w:bottom w:w="80" w:type="dxa"/>
              <w:right w:w="120" w:type="dxa"/>
            </w:tcMar>
          </w:tcPr>
          <w:p w14:paraId="14D265BE" w14:textId="77777777" w:rsidR="006776C3" w:rsidRDefault="00000000">
            <w:pPr>
              <w:spacing w:before="20" w:after="40" w:line="264" w:lineRule="auto"/>
              <w:jc w:val="both"/>
            </w:pPr>
            <w:r>
              <w:rPr>
                <w:rFonts w:ascii="Times New Roman" w:hAnsi="Times New Roman"/>
                <w:color w:val="000000"/>
                <w:sz w:val="18"/>
              </w:rPr>
              <w:t>Wind High-Speed Storm Trip (Hub wind speed exceeds v_out = 20.0 m/s).</w:t>
            </w:r>
          </w:p>
        </w:tc>
        <w:tc>
          <w:tcPr>
            <w:tcW w:w="2736" w:type="dxa"/>
            <w:tcMar>
              <w:top w:w="80" w:type="dxa"/>
              <w:left w:w="120" w:type="dxa"/>
              <w:bottom w:w="80" w:type="dxa"/>
              <w:right w:w="120" w:type="dxa"/>
            </w:tcMar>
          </w:tcPr>
          <w:p w14:paraId="6695F7CC" w14:textId="77777777" w:rsidR="006776C3" w:rsidRDefault="00000000">
            <w:pPr>
              <w:spacing w:before="20" w:after="40" w:line="264" w:lineRule="auto"/>
              <w:jc w:val="both"/>
            </w:pPr>
            <w:r>
              <w:rPr>
                <w:rFonts w:ascii="Times New Roman" w:hAnsi="Times New Roman"/>
                <w:color w:val="000000"/>
                <w:sz w:val="18"/>
              </w:rPr>
              <w:t>Aero engine detects cut-out exceedance; trips turbine power to 0.00 MW.</w:t>
            </w:r>
          </w:p>
        </w:tc>
        <w:tc>
          <w:tcPr>
            <w:tcW w:w="2880" w:type="dxa"/>
            <w:tcMar>
              <w:top w:w="80" w:type="dxa"/>
              <w:left w:w="120" w:type="dxa"/>
              <w:bottom w:w="80" w:type="dxa"/>
              <w:right w:w="120" w:type="dxa"/>
            </w:tcMar>
          </w:tcPr>
          <w:p w14:paraId="22503BC8" w14:textId="77777777" w:rsidR="006776C3" w:rsidRDefault="00000000">
            <w:pPr>
              <w:spacing w:before="20" w:after="40" w:line="264" w:lineRule="auto"/>
              <w:jc w:val="both"/>
            </w:pPr>
            <w:r>
              <w:rPr>
                <w:rFonts w:ascii="Times New Roman" w:hAnsi="Times New Roman"/>
                <w:color w:val="000000"/>
                <w:sz w:val="18"/>
              </w:rPr>
              <w:t>Maintain 0.00 MW until wind drops below v_restart = 18.0 m/s for 2 consecutive blocks.</w:t>
            </w:r>
          </w:p>
        </w:tc>
      </w:tr>
      <w:tr w:rsidR="006776C3" w14:paraId="34D2B96A" w14:textId="77777777">
        <w:trPr>
          <w:jc w:val="center"/>
        </w:trPr>
        <w:tc>
          <w:tcPr>
            <w:tcW w:w="1152" w:type="dxa"/>
            <w:tcMar>
              <w:top w:w="80" w:type="dxa"/>
              <w:left w:w="120" w:type="dxa"/>
              <w:bottom w:w="80" w:type="dxa"/>
              <w:right w:w="120" w:type="dxa"/>
            </w:tcMar>
          </w:tcPr>
          <w:p w14:paraId="02488646" w14:textId="77777777" w:rsidR="006776C3" w:rsidRDefault="00000000">
            <w:pPr>
              <w:spacing w:before="20" w:after="40" w:line="264" w:lineRule="auto"/>
            </w:pPr>
            <w:r>
              <w:rPr>
                <w:rFonts w:ascii="Times New Roman" w:hAnsi="Times New Roman"/>
                <w:color w:val="000000"/>
                <w:sz w:val="18"/>
              </w:rPr>
              <w:t>EC-05</w:t>
            </w:r>
          </w:p>
        </w:tc>
        <w:tc>
          <w:tcPr>
            <w:tcW w:w="2592" w:type="dxa"/>
            <w:tcMar>
              <w:top w:w="80" w:type="dxa"/>
              <w:left w:w="120" w:type="dxa"/>
              <w:bottom w:w="80" w:type="dxa"/>
              <w:right w:w="120" w:type="dxa"/>
            </w:tcMar>
          </w:tcPr>
          <w:p w14:paraId="3353EECB" w14:textId="77777777" w:rsidR="006776C3" w:rsidRDefault="00000000">
            <w:pPr>
              <w:spacing w:before="20" w:after="40" w:line="264" w:lineRule="auto"/>
              <w:jc w:val="both"/>
            </w:pPr>
            <w:r>
              <w:rPr>
                <w:rFonts w:ascii="Times New Roman" w:hAnsi="Times New Roman"/>
                <w:color w:val="000000"/>
                <w:sz w:val="18"/>
              </w:rPr>
              <w:t>Conflicting Plant Status Events (Overlapping shutdown and curtailment in DDB).</w:t>
            </w:r>
          </w:p>
        </w:tc>
        <w:tc>
          <w:tcPr>
            <w:tcW w:w="2736" w:type="dxa"/>
            <w:tcMar>
              <w:top w:w="80" w:type="dxa"/>
              <w:left w:w="120" w:type="dxa"/>
              <w:bottom w:w="80" w:type="dxa"/>
              <w:right w:w="120" w:type="dxa"/>
            </w:tcMar>
          </w:tcPr>
          <w:p w14:paraId="35FCA08A" w14:textId="77777777" w:rsidR="006776C3" w:rsidRDefault="00000000">
            <w:pPr>
              <w:spacing w:before="20" w:after="40" w:line="264" w:lineRule="auto"/>
              <w:jc w:val="both"/>
            </w:pPr>
            <w:r>
              <w:rPr>
                <w:rFonts w:ascii="Times New Roman" w:hAnsi="Times New Roman"/>
                <w:color w:val="000000"/>
                <w:sz w:val="18"/>
              </w:rPr>
              <w:t>Module S7/W8 identifies time overlap across active DynamoDB records.</w:t>
            </w:r>
          </w:p>
        </w:tc>
        <w:tc>
          <w:tcPr>
            <w:tcW w:w="2880" w:type="dxa"/>
            <w:tcMar>
              <w:top w:w="80" w:type="dxa"/>
              <w:left w:w="120" w:type="dxa"/>
              <w:bottom w:w="80" w:type="dxa"/>
              <w:right w:w="120" w:type="dxa"/>
            </w:tcMar>
          </w:tcPr>
          <w:p w14:paraId="37A7A0DB" w14:textId="77777777" w:rsidR="006776C3" w:rsidRDefault="00000000">
            <w:pPr>
              <w:spacing w:before="20" w:after="40" w:line="264" w:lineRule="auto"/>
              <w:jc w:val="both"/>
            </w:pPr>
            <w:r>
              <w:rPr>
                <w:rFonts w:ascii="Times New Roman" w:hAnsi="Times New Roman"/>
                <w:color w:val="000000"/>
                <w:sz w:val="18"/>
              </w:rPr>
              <w:t>Enforce conservative dominance: Full Shutdown (0 MW) &gt; Partial Derate &gt; AC Export Cap.</w:t>
            </w:r>
          </w:p>
        </w:tc>
      </w:tr>
      <w:tr w:rsidR="006776C3" w14:paraId="575670E3" w14:textId="77777777">
        <w:trPr>
          <w:jc w:val="center"/>
        </w:trPr>
        <w:tc>
          <w:tcPr>
            <w:tcW w:w="1152" w:type="dxa"/>
            <w:tcMar>
              <w:top w:w="80" w:type="dxa"/>
              <w:left w:w="120" w:type="dxa"/>
              <w:bottom w:w="80" w:type="dxa"/>
              <w:right w:w="120" w:type="dxa"/>
            </w:tcMar>
          </w:tcPr>
          <w:p w14:paraId="131FF8C5" w14:textId="77777777" w:rsidR="006776C3" w:rsidRDefault="00000000">
            <w:pPr>
              <w:spacing w:before="20" w:after="40" w:line="264" w:lineRule="auto"/>
            </w:pPr>
            <w:r>
              <w:rPr>
                <w:rFonts w:ascii="Times New Roman" w:hAnsi="Times New Roman"/>
                <w:color w:val="000000"/>
                <w:sz w:val="18"/>
              </w:rPr>
              <w:t>EC-06</w:t>
            </w:r>
          </w:p>
        </w:tc>
        <w:tc>
          <w:tcPr>
            <w:tcW w:w="2592" w:type="dxa"/>
            <w:tcMar>
              <w:top w:w="80" w:type="dxa"/>
              <w:left w:w="120" w:type="dxa"/>
              <w:bottom w:w="80" w:type="dxa"/>
              <w:right w:w="120" w:type="dxa"/>
            </w:tcMar>
          </w:tcPr>
          <w:p w14:paraId="4C974833" w14:textId="77777777" w:rsidR="006776C3" w:rsidRDefault="00000000">
            <w:pPr>
              <w:spacing w:before="20" w:after="40" w:line="264" w:lineRule="auto"/>
              <w:jc w:val="both"/>
            </w:pPr>
            <w:r>
              <w:rPr>
                <w:rFonts w:ascii="Times New Roman" w:hAnsi="Times New Roman"/>
                <w:color w:val="000000"/>
                <w:sz w:val="18"/>
              </w:rPr>
              <w:t>Mid-Block Execution Timing (Gate triggered at 14:22 IST instead of 14:30).</w:t>
            </w:r>
          </w:p>
        </w:tc>
        <w:tc>
          <w:tcPr>
            <w:tcW w:w="2736" w:type="dxa"/>
            <w:tcMar>
              <w:top w:w="80" w:type="dxa"/>
              <w:left w:w="120" w:type="dxa"/>
              <w:bottom w:w="80" w:type="dxa"/>
              <w:right w:w="120" w:type="dxa"/>
            </w:tcMar>
          </w:tcPr>
          <w:p w14:paraId="62B9B3ED" w14:textId="77777777" w:rsidR="006776C3" w:rsidRDefault="00000000">
            <w:pPr>
              <w:spacing w:before="20" w:after="40" w:line="264" w:lineRule="auto"/>
              <w:jc w:val="both"/>
            </w:pPr>
            <w:r>
              <w:rPr>
                <w:rFonts w:ascii="Times New Roman" w:hAnsi="Times New Roman"/>
                <w:color w:val="000000"/>
                <w:sz w:val="18"/>
              </w:rPr>
              <w:t>Engine resolves nearest upcoming gate boundary (14:30, start of block 59).</w:t>
            </w:r>
          </w:p>
        </w:tc>
        <w:tc>
          <w:tcPr>
            <w:tcW w:w="2880" w:type="dxa"/>
            <w:tcMar>
              <w:top w:w="80" w:type="dxa"/>
              <w:left w:w="120" w:type="dxa"/>
              <w:bottom w:w="80" w:type="dxa"/>
              <w:right w:w="120" w:type="dxa"/>
            </w:tcMar>
          </w:tcPr>
          <w:p w14:paraId="09387E6A" w14:textId="77777777" w:rsidR="006776C3" w:rsidRDefault="00000000">
            <w:pPr>
              <w:spacing w:before="20" w:after="40" w:line="264" w:lineRule="auto"/>
              <w:jc w:val="both"/>
            </w:pPr>
            <w:r>
              <w:rPr>
                <w:rFonts w:ascii="Times New Roman" w:hAnsi="Times New Roman"/>
                <w:color w:val="000000"/>
                <w:sz w:val="18"/>
              </w:rPr>
              <w:t>Enforce statutory lag from target gate: freeze blocks 59-61; revise starting block 62.</w:t>
            </w:r>
          </w:p>
        </w:tc>
      </w:tr>
      <w:tr w:rsidR="006776C3" w14:paraId="0C971834" w14:textId="77777777">
        <w:trPr>
          <w:jc w:val="center"/>
        </w:trPr>
        <w:tc>
          <w:tcPr>
            <w:tcW w:w="1152" w:type="dxa"/>
            <w:tcMar>
              <w:top w:w="80" w:type="dxa"/>
              <w:left w:w="120" w:type="dxa"/>
              <w:bottom w:w="80" w:type="dxa"/>
              <w:right w:w="120" w:type="dxa"/>
            </w:tcMar>
          </w:tcPr>
          <w:p w14:paraId="2A35A023" w14:textId="77777777" w:rsidR="006776C3" w:rsidRDefault="00000000">
            <w:pPr>
              <w:spacing w:before="20" w:after="40" w:line="264" w:lineRule="auto"/>
            </w:pPr>
            <w:r>
              <w:rPr>
                <w:rFonts w:ascii="Times New Roman" w:hAnsi="Times New Roman"/>
                <w:color w:val="000000"/>
                <w:sz w:val="18"/>
              </w:rPr>
              <w:t>EC-07</w:t>
            </w:r>
          </w:p>
        </w:tc>
        <w:tc>
          <w:tcPr>
            <w:tcW w:w="2592" w:type="dxa"/>
            <w:tcMar>
              <w:top w:w="80" w:type="dxa"/>
              <w:left w:w="120" w:type="dxa"/>
              <w:bottom w:w="80" w:type="dxa"/>
              <w:right w:w="120" w:type="dxa"/>
            </w:tcMar>
          </w:tcPr>
          <w:p w14:paraId="664D393A" w14:textId="77777777" w:rsidR="006776C3" w:rsidRDefault="00000000">
            <w:pPr>
              <w:spacing w:before="20" w:after="40" w:line="264" w:lineRule="auto"/>
              <w:jc w:val="both"/>
            </w:pPr>
            <w:r>
              <w:rPr>
                <w:rFonts w:ascii="Times New Roman" w:hAnsi="Times New Roman"/>
                <w:color w:val="000000"/>
                <w:sz w:val="18"/>
              </w:rPr>
              <w:t>Multi-Generator Asset Name Mismatch (DynamoDB asset_id not in plant config).</w:t>
            </w:r>
          </w:p>
        </w:tc>
        <w:tc>
          <w:tcPr>
            <w:tcW w:w="2736" w:type="dxa"/>
            <w:tcMar>
              <w:top w:w="80" w:type="dxa"/>
              <w:left w:w="120" w:type="dxa"/>
              <w:bottom w:w="80" w:type="dxa"/>
              <w:right w:w="120" w:type="dxa"/>
            </w:tcMar>
          </w:tcPr>
          <w:p w14:paraId="3B995018" w14:textId="77777777" w:rsidR="006776C3" w:rsidRDefault="00000000">
            <w:pPr>
              <w:spacing w:before="20" w:after="40" w:line="264" w:lineRule="auto"/>
              <w:jc w:val="both"/>
            </w:pPr>
            <w:r>
              <w:rPr>
                <w:rFonts w:ascii="Times New Roman" w:hAnsi="Times New Roman"/>
                <w:color w:val="000000"/>
                <w:sz w:val="18"/>
              </w:rPr>
              <w:t>Asset validator catches unrecognized name (e.g. unknown feeder code).</w:t>
            </w:r>
          </w:p>
        </w:tc>
        <w:tc>
          <w:tcPr>
            <w:tcW w:w="2880" w:type="dxa"/>
            <w:tcMar>
              <w:top w:w="80" w:type="dxa"/>
              <w:left w:w="120" w:type="dxa"/>
              <w:bottom w:w="80" w:type="dxa"/>
              <w:right w:w="120" w:type="dxa"/>
            </w:tcMar>
          </w:tcPr>
          <w:p w14:paraId="03A28363" w14:textId="77777777" w:rsidR="006776C3" w:rsidRDefault="00000000">
            <w:pPr>
              <w:spacing w:before="20" w:after="40" w:line="264" w:lineRule="auto"/>
              <w:jc w:val="both"/>
            </w:pPr>
            <w:r>
              <w:rPr>
                <w:rFonts w:ascii="Times New Roman" w:hAnsi="Times New Roman"/>
                <w:color w:val="000000"/>
                <w:sz w:val="18"/>
              </w:rPr>
              <w:t>Apply curtailment at plant COMBINED level proportionally across known assets; alert DevOps.</w:t>
            </w:r>
          </w:p>
        </w:tc>
      </w:tr>
      <w:tr w:rsidR="006776C3" w14:paraId="22F539E9" w14:textId="77777777">
        <w:trPr>
          <w:jc w:val="center"/>
        </w:trPr>
        <w:tc>
          <w:tcPr>
            <w:tcW w:w="1152" w:type="dxa"/>
            <w:tcMar>
              <w:top w:w="80" w:type="dxa"/>
              <w:left w:w="120" w:type="dxa"/>
              <w:bottom w:w="80" w:type="dxa"/>
              <w:right w:w="120" w:type="dxa"/>
            </w:tcMar>
          </w:tcPr>
          <w:p w14:paraId="1B882EF3" w14:textId="77777777" w:rsidR="006776C3" w:rsidRDefault="00000000">
            <w:pPr>
              <w:spacing w:before="20" w:after="40" w:line="264" w:lineRule="auto"/>
            </w:pPr>
            <w:r>
              <w:rPr>
                <w:rFonts w:ascii="Times New Roman" w:hAnsi="Times New Roman"/>
                <w:color w:val="000000"/>
                <w:sz w:val="18"/>
              </w:rPr>
              <w:t>EC-08</w:t>
            </w:r>
          </w:p>
        </w:tc>
        <w:tc>
          <w:tcPr>
            <w:tcW w:w="2592" w:type="dxa"/>
            <w:tcMar>
              <w:top w:w="80" w:type="dxa"/>
              <w:left w:w="120" w:type="dxa"/>
              <w:bottom w:w="80" w:type="dxa"/>
              <w:right w:w="120" w:type="dxa"/>
            </w:tcMar>
          </w:tcPr>
          <w:p w14:paraId="527DF29F" w14:textId="77777777" w:rsidR="006776C3" w:rsidRDefault="00000000">
            <w:pPr>
              <w:spacing w:before="20" w:after="40" w:line="264" w:lineRule="auto"/>
              <w:jc w:val="both"/>
            </w:pPr>
            <w:r>
              <w:rPr>
                <w:rFonts w:ascii="Times New Roman" w:hAnsi="Times New Roman"/>
                <w:color w:val="000000"/>
                <w:sz w:val="18"/>
              </w:rPr>
              <w:t>Severe Negative DC Drift (Inverter sensor drift outputs negative MW).</w:t>
            </w:r>
          </w:p>
        </w:tc>
        <w:tc>
          <w:tcPr>
            <w:tcW w:w="2736" w:type="dxa"/>
            <w:tcMar>
              <w:top w:w="80" w:type="dxa"/>
              <w:left w:w="120" w:type="dxa"/>
              <w:bottom w:w="80" w:type="dxa"/>
              <w:right w:w="120" w:type="dxa"/>
            </w:tcMar>
          </w:tcPr>
          <w:p w14:paraId="44D1AF81" w14:textId="77777777" w:rsidR="006776C3" w:rsidRDefault="00000000">
            <w:pPr>
              <w:spacing w:before="20" w:after="40" w:line="264" w:lineRule="auto"/>
              <w:jc w:val="both"/>
            </w:pPr>
            <w:r>
              <w:rPr>
                <w:rFonts w:ascii="Times New Roman" w:hAnsi="Times New Roman"/>
                <w:color w:val="000000"/>
                <w:sz w:val="18"/>
              </w:rPr>
              <w:t>Module S1 ADC validation detects A(b) &lt; 0.00 MW during daylight.</w:t>
            </w:r>
          </w:p>
        </w:tc>
        <w:tc>
          <w:tcPr>
            <w:tcW w:w="2880" w:type="dxa"/>
            <w:tcMar>
              <w:top w:w="80" w:type="dxa"/>
              <w:left w:w="120" w:type="dxa"/>
              <w:bottom w:w="80" w:type="dxa"/>
              <w:right w:w="120" w:type="dxa"/>
            </w:tcMar>
          </w:tcPr>
          <w:p w14:paraId="3B46B75D" w14:textId="77777777" w:rsidR="006776C3" w:rsidRDefault="00000000">
            <w:pPr>
              <w:spacing w:before="20" w:after="40" w:line="264" w:lineRule="auto"/>
              <w:jc w:val="both"/>
            </w:pPr>
            <w:r>
              <w:rPr>
                <w:rFonts w:ascii="Times New Roman" w:hAnsi="Times New Roman"/>
                <w:color w:val="000000"/>
                <w:sz w:val="18"/>
              </w:rPr>
              <w:t>Clamp A(b) = 0.00 MW; exclude tainted block from rolling Performance Ratio calculation.</w:t>
            </w:r>
          </w:p>
        </w:tc>
      </w:tr>
      <w:tr w:rsidR="006776C3" w14:paraId="2C729D83" w14:textId="77777777">
        <w:trPr>
          <w:jc w:val="center"/>
        </w:trPr>
        <w:tc>
          <w:tcPr>
            <w:tcW w:w="1152" w:type="dxa"/>
            <w:tcMar>
              <w:top w:w="80" w:type="dxa"/>
              <w:left w:w="120" w:type="dxa"/>
              <w:bottom w:w="80" w:type="dxa"/>
              <w:right w:w="120" w:type="dxa"/>
            </w:tcMar>
          </w:tcPr>
          <w:p w14:paraId="34BB724B" w14:textId="77777777" w:rsidR="006776C3" w:rsidRDefault="00000000">
            <w:pPr>
              <w:spacing w:before="20" w:after="40" w:line="264" w:lineRule="auto"/>
            </w:pPr>
            <w:r>
              <w:rPr>
                <w:rFonts w:ascii="Times New Roman" w:hAnsi="Times New Roman"/>
                <w:color w:val="000000"/>
                <w:sz w:val="18"/>
              </w:rPr>
              <w:t>EC-09</w:t>
            </w:r>
          </w:p>
        </w:tc>
        <w:tc>
          <w:tcPr>
            <w:tcW w:w="2592" w:type="dxa"/>
            <w:tcMar>
              <w:top w:w="80" w:type="dxa"/>
              <w:left w:w="120" w:type="dxa"/>
              <w:bottom w:w="80" w:type="dxa"/>
              <w:right w:w="120" w:type="dxa"/>
            </w:tcMar>
          </w:tcPr>
          <w:p w14:paraId="161C6823" w14:textId="77777777" w:rsidR="006776C3" w:rsidRDefault="00000000">
            <w:pPr>
              <w:spacing w:before="20" w:after="40" w:line="264" w:lineRule="auto"/>
              <w:jc w:val="both"/>
            </w:pPr>
            <w:r>
              <w:rPr>
                <w:rFonts w:ascii="Times New Roman" w:hAnsi="Times New Roman"/>
                <w:color w:val="000000"/>
                <w:sz w:val="18"/>
              </w:rPr>
              <w:t>Overcast Solar False Peak (NWP predicts clear-sky but satellite shows cloud).</w:t>
            </w:r>
          </w:p>
        </w:tc>
        <w:tc>
          <w:tcPr>
            <w:tcW w:w="2736" w:type="dxa"/>
            <w:tcMar>
              <w:top w:w="80" w:type="dxa"/>
              <w:left w:w="120" w:type="dxa"/>
              <w:bottom w:w="80" w:type="dxa"/>
              <w:right w:w="120" w:type="dxa"/>
            </w:tcMar>
          </w:tcPr>
          <w:p w14:paraId="5AD3C5BA" w14:textId="77777777" w:rsidR="006776C3" w:rsidRDefault="00000000">
            <w:pPr>
              <w:spacing w:before="20" w:after="40" w:line="264" w:lineRule="auto"/>
              <w:jc w:val="both"/>
            </w:pPr>
            <w:r>
              <w:rPr>
                <w:rFonts w:ascii="Times New Roman" w:hAnsi="Times New Roman"/>
                <w:color w:val="000000"/>
                <w:sz w:val="18"/>
              </w:rPr>
              <w:t>Guardrail 3 evaluates low Kt &lt; 0.50 and high cloud cover &gt; 75%.</w:t>
            </w:r>
          </w:p>
        </w:tc>
        <w:tc>
          <w:tcPr>
            <w:tcW w:w="2880" w:type="dxa"/>
            <w:tcMar>
              <w:top w:w="80" w:type="dxa"/>
              <w:left w:w="120" w:type="dxa"/>
              <w:bottom w:w="80" w:type="dxa"/>
              <w:right w:w="120" w:type="dxa"/>
            </w:tcMar>
          </w:tcPr>
          <w:p w14:paraId="0955678F" w14:textId="77777777" w:rsidR="006776C3" w:rsidRDefault="00000000">
            <w:pPr>
              <w:spacing w:before="20" w:after="40" w:line="264" w:lineRule="auto"/>
              <w:jc w:val="both"/>
            </w:pPr>
            <w:r>
              <w:rPr>
                <w:rFonts w:ascii="Times New Roman" w:hAnsi="Times New Roman"/>
                <w:color w:val="000000"/>
                <w:sz w:val="18"/>
              </w:rPr>
              <w:t>Enforce overcast ceiling: cap predictions at max(1.10 * P_base, 0.25 * P_CAP_AC).</w:t>
            </w:r>
          </w:p>
        </w:tc>
      </w:tr>
      <w:tr w:rsidR="006776C3" w14:paraId="3CB198A9" w14:textId="77777777">
        <w:trPr>
          <w:jc w:val="center"/>
        </w:trPr>
        <w:tc>
          <w:tcPr>
            <w:tcW w:w="1152" w:type="dxa"/>
            <w:tcMar>
              <w:top w:w="80" w:type="dxa"/>
              <w:left w:w="120" w:type="dxa"/>
              <w:bottom w:w="80" w:type="dxa"/>
              <w:right w:w="120" w:type="dxa"/>
            </w:tcMar>
          </w:tcPr>
          <w:p w14:paraId="441165C9" w14:textId="77777777" w:rsidR="006776C3" w:rsidRDefault="00000000">
            <w:pPr>
              <w:spacing w:before="20" w:after="40" w:line="264" w:lineRule="auto"/>
            </w:pPr>
            <w:r>
              <w:rPr>
                <w:rFonts w:ascii="Times New Roman" w:hAnsi="Times New Roman"/>
                <w:color w:val="000000"/>
                <w:sz w:val="18"/>
              </w:rPr>
              <w:t>EC-10</w:t>
            </w:r>
          </w:p>
        </w:tc>
        <w:tc>
          <w:tcPr>
            <w:tcW w:w="2592" w:type="dxa"/>
            <w:tcMar>
              <w:top w:w="80" w:type="dxa"/>
              <w:left w:w="120" w:type="dxa"/>
              <w:bottom w:w="80" w:type="dxa"/>
              <w:right w:w="120" w:type="dxa"/>
            </w:tcMar>
          </w:tcPr>
          <w:p w14:paraId="6A7A9686" w14:textId="77777777" w:rsidR="006776C3" w:rsidRDefault="00000000">
            <w:pPr>
              <w:spacing w:before="20" w:after="40" w:line="264" w:lineRule="auto"/>
              <w:jc w:val="both"/>
            </w:pPr>
            <w:r>
              <w:rPr>
                <w:rFonts w:ascii="Times New Roman" w:hAnsi="Times New Roman"/>
                <w:color w:val="000000"/>
                <w:sz w:val="18"/>
              </w:rPr>
              <w:t>Drivetrain Gearbox Ramp Exceedance (|Delta P| &gt; 15% nameplate capacity).</w:t>
            </w:r>
          </w:p>
        </w:tc>
        <w:tc>
          <w:tcPr>
            <w:tcW w:w="2736" w:type="dxa"/>
            <w:tcMar>
              <w:top w:w="80" w:type="dxa"/>
              <w:left w:w="120" w:type="dxa"/>
              <w:bottom w:w="80" w:type="dxa"/>
              <w:right w:w="120" w:type="dxa"/>
            </w:tcMar>
          </w:tcPr>
          <w:p w14:paraId="7BED8FF5" w14:textId="77777777" w:rsidR="006776C3" w:rsidRDefault="00000000">
            <w:pPr>
              <w:spacing w:before="20" w:after="40" w:line="264" w:lineRule="auto"/>
              <w:jc w:val="both"/>
            </w:pPr>
            <w:r>
              <w:rPr>
                <w:rFonts w:ascii="Times New Roman" w:hAnsi="Times New Roman"/>
                <w:color w:val="000000"/>
                <w:sz w:val="18"/>
              </w:rPr>
              <w:t>Guardrail 4 identifies sudden multi-megawatt jump between adjacent blocks.</w:t>
            </w:r>
          </w:p>
        </w:tc>
        <w:tc>
          <w:tcPr>
            <w:tcW w:w="2880" w:type="dxa"/>
            <w:tcMar>
              <w:top w:w="80" w:type="dxa"/>
              <w:left w:w="120" w:type="dxa"/>
              <w:bottom w:w="80" w:type="dxa"/>
              <w:right w:w="120" w:type="dxa"/>
            </w:tcMar>
          </w:tcPr>
          <w:p w14:paraId="63B89ED1" w14:textId="77777777" w:rsidR="006776C3" w:rsidRDefault="00000000">
            <w:pPr>
              <w:spacing w:before="20" w:after="40" w:line="264" w:lineRule="auto"/>
              <w:jc w:val="both"/>
            </w:pPr>
            <w:r>
              <w:rPr>
                <w:rFonts w:ascii="Times New Roman" w:hAnsi="Times New Roman"/>
                <w:color w:val="000000"/>
                <w:sz w:val="18"/>
              </w:rPr>
              <w:t>Smooth transition by clamping step change to maximum allowable ramp rate.</w:t>
            </w:r>
          </w:p>
        </w:tc>
      </w:tr>
      <w:tr w:rsidR="006776C3" w14:paraId="50C3E2DA" w14:textId="77777777">
        <w:trPr>
          <w:jc w:val="center"/>
        </w:trPr>
        <w:tc>
          <w:tcPr>
            <w:tcW w:w="1152" w:type="dxa"/>
            <w:tcMar>
              <w:top w:w="80" w:type="dxa"/>
              <w:left w:w="120" w:type="dxa"/>
              <w:bottom w:w="80" w:type="dxa"/>
              <w:right w:w="120" w:type="dxa"/>
            </w:tcMar>
          </w:tcPr>
          <w:p w14:paraId="043A51FB" w14:textId="77777777" w:rsidR="006776C3" w:rsidRDefault="00000000">
            <w:pPr>
              <w:spacing w:before="20" w:after="40" w:line="264" w:lineRule="auto"/>
            </w:pPr>
            <w:r>
              <w:rPr>
                <w:rFonts w:ascii="Times New Roman" w:hAnsi="Times New Roman"/>
                <w:color w:val="000000"/>
                <w:sz w:val="18"/>
              </w:rPr>
              <w:t>EC-11</w:t>
            </w:r>
          </w:p>
        </w:tc>
        <w:tc>
          <w:tcPr>
            <w:tcW w:w="2592" w:type="dxa"/>
            <w:tcMar>
              <w:top w:w="80" w:type="dxa"/>
              <w:left w:w="120" w:type="dxa"/>
              <w:bottom w:w="80" w:type="dxa"/>
              <w:right w:w="120" w:type="dxa"/>
            </w:tcMar>
          </w:tcPr>
          <w:p w14:paraId="4C67C1B4" w14:textId="77777777" w:rsidR="006776C3" w:rsidRDefault="00000000">
            <w:pPr>
              <w:spacing w:before="20" w:after="40" w:line="264" w:lineRule="auto"/>
              <w:jc w:val="both"/>
            </w:pPr>
            <w:r>
              <w:rPr>
                <w:rFonts w:ascii="Times New Roman" w:hAnsi="Times New Roman"/>
                <w:color w:val="000000"/>
                <w:sz w:val="18"/>
              </w:rPr>
              <w:t>Jewli Wind LLM Isolation (Attempted LLM query on Jewli plant).</w:t>
            </w:r>
          </w:p>
        </w:tc>
        <w:tc>
          <w:tcPr>
            <w:tcW w:w="2736" w:type="dxa"/>
            <w:tcMar>
              <w:top w:w="80" w:type="dxa"/>
              <w:left w:w="120" w:type="dxa"/>
              <w:bottom w:w="80" w:type="dxa"/>
              <w:right w:w="120" w:type="dxa"/>
            </w:tcMar>
          </w:tcPr>
          <w:p w14:paraId="437F0715" w14:textId="77777777" w:rsidR="006776C3" w:rsidRDefault="00000000">
            <w:pPr>
              <w:spacing w:before="20" w:after="40" w:line="264" w:lineRule="auto"/>
            </w:pPr>
            <w:r>
              <w:rPr>
                <w:rFonts w:ascii="Times New Roman" w:hAnsi="Times New Roman"/>
                <w:color w:val="000000"/>
                <w:sz w:val="18"/>
              </w:rPr>
              <w:t>Module W9 executes _is_llm_disabled_for_plant('JEWLI').</w:t>
            </w:r>
          </w:p>
        </w:tc>
        <w:tc>
          <w:tcPr>
            <w:tcW w:w="2880" w:type="dxa"/>
            <w:tcMar>
              <w:top w:w="80" w:type="dxa"/>
              <w:left w:w="120" w:type="dxa"/>
              <w:bottom w:w="80" w:type="dxa"/>
              <w:right w:w="120" w:type="dxa"/>
            </w:tcMar>
          </w:tcPr>
          <w:p w14:paraId="7B3F91A8" w14:textId="77777777" w:rsidR="006776C3" w:rsidRDefault="00000000">
            <w:pPr>
              <w:spacing w:before="20" w:after="40" w:line="264" w:lineRule="auto"/>
              <w:jc w:val="both"/>
            </w:pPr>
            <w:r>
              <w:rPr>
                <w:rFonts w:ascii="Times New Roman" w:hAnsi="Times New Roman"/>
                <w:color w:val="000000"/>
                <w:sz w:val="18"/>
              </w:rPr>
              <w:t>Bypass LLM query completely; deploy deterministic Phase 6 physics baseline.</w:t>
            </w:r>
          </w:p>
        </w:tc>
      </w:tr>
      <w:tr w:rsidR="006776C3" w14:paraId="1AEACB88" w14:textId="77777777">
        <w:trPr>
          <w:jc w:val="center"/>
        </w:trPr>
        <w:tc>
          <w:tcPr>
            <w:tcW w:w="1152" w:type="dxa"/>
            <w:tcMar>
              <w:top w:w="80" w:type="dxa"/>
              <w:left w:w="120" w:type="dxa"/>
              <w:bottom w:w="80" w:type="dxa"/>
              <w:right w:w="120" w:type="dxa"/>
            </w:tcMar>
          </w:tcPr>
          <w:p w14:paraId="05E292C0" w14:textId="77777777" w:rsidR="006776C3" w:rsidRDefault="00000000">
            <w:pPr>
              <w:spacing w:before="20" w:after="40" w:line="264" w:lineRule="auto"/>
            </w:pPr>
            <w:r>
              <w:rPr>
                <w:rFonts w:ascii="Times New Roman" w:hAnsi="Times New Roman"/>
                <w:color w:val="000000"/>
                <w:sz w:val="18"/>
              </w:rPr>
              <w:t>EC-12</w:t>
            </w:r>
          </w:p>
        </w:tc>
        <w:tc>
          <w:tcPr>
            <w:tcW w:w="2592" w:type="dxa"/>
            <w:tcMar>
              <w:top w:w="80" w:type="dxa"/>
              <w:left w:w="120" w:type="dxa"/>
              <w:bottom w:w="80" w:type="dxa"/>
              <w:right w:w="120" w:type="dxa"/>
            </w:tcMar>
          </w:tcPr>
          <w:p w14:paraId="60248326" w14:textId="77777777" w:rsidR="006776C3" w:rsidRDefault="00000000">
            <w:pPr>
              <w:spacing w:before="20" w:after="40" w:line="264" w:lineRule="auto"/>
              <w:jc w:val="both"/>
            </w:pPr>
            <w:r>
              <w:rPr>
                <w:rFonts w:ascii="Times New Roman" w:hAnsi="Times New Roman"/>
                <w:color w:val="000000"/>
                <w:sz w:val="18"/>
              </w:rPr>
              <w:t>S3 Data Lake Multi-Part Upload Network Timeout.</w:t>
            </w:r>
          </w:p>
        </w:tc>
        <w:tc>
          <w:tcPr>
            <w:tcW w:w="2736" w:type="dxa"/>
            <w:tcMar>
              <w:top w:w="80" w:type="dxa"/>
              <w:left w:w="120" w:type="dxa"/>
              <w:bottom w:w="80" w:type="dxa"/>
              <w:right w:w="120" w:type="dxa"/>
            </w:tcMar>
          </w:tcPr>
          <w:p w14:paraId="73C839DE" w14:textId="77777777" w:rsidR="006776C3" w:rsidRDefault="00000000">
            <w:pPr>
              <w:spacing w:before="20" w:after="40" w:line="264" w:lineRule="auto"/>
            </w:pPr>
            <w:r>
              <w:rPr>
                <w:rFonts w:ascii="Times New Roman" w:hAnsi="Times New Roman"/>
                <w:color w:val="000000"/>
                <w:sz w:val="18"/>
              </w:rPr>
              <w:t>boto3 client catches botocore.exceptions.EndpointConnectionError.</w:t>
            </w:r>
          </w:p>
        </w:tc>
        <w:tc>
          <w:tcPr>
            <w:tcW w:w="2880" w:type="dxa"/>
            <w:tcMar>
              <w:top w:w="80" w:type="dxa"/>
              <w:left w:w="120" w:type="dxa"/>
              <w:bottom w:w="80" w:type="dxa"/>
              <w:right w:w="120" w:type="dxa"/>
            </w:tcMar>
          </w:tcPr>
          <w:p w14:paraId="6360FD85" w14:textId="77777777" w:rsidR="006776C3" w:rsidRDefault="00000000">
            <w:pPr>
              <w:spacing w:before="20" w:after="40" w:line="264" w:lineRule="auto"/>
              <w:jc w:val="both"/>
            </w:pPr>
            <w:r>
              <w:rPr>
                <w:rFonts w:ascii="Times New Roman" w:hAnsi="Times New Roman"/>
                <w:color w:val="000000"/>
                <w:sz w:val="18"/>
              </w:rPr>
              <w:t>Execute 3 exponential retries; fallback to local /tmp caching; log critical S3 alert.</w:t>
            </w:r>
          </w:p>
        </w:tc>
      </w:tr>
    </w:tbl>
    <w:p w14:paraId="3C8EEFAE" w14:textId="77777777" w:rsidR="006776C3" w:rsidRDefault="006776C3">
      <w:pPr>
        <w:spacing w:after="80"/>
      </w:pPr>
    </w:p>
    <w:p w14:paraId="528DC6CB" w14:textId="77777777" w:rsidR="006776C3" w:rsidRDefault="00000000">
      <w:pPr>
        <w:spacing w:before="280" w:after="80"/>
        <w:jc w:val="both"/>
      </w:pPr>
      <w:r>
        <w:t>5. Architectural Certification and Governance Sign-off</w:t>
      </w:r>
    </w:p>
    <w:p w14:paraId="241038C2" w14:textId="77777777" w:rsidR="006776C3" w:rsidRDefault="00000000">
      <w:pPr>
        <w:spacing w:before="40" w:after="80"/>
        <w:jc w:val="both"/>
      </w:pPr>
      <w:r>
        <w:rPr>
          <w:rFonts w:ascii="Times New Roman" w:hAnsi="Times New Roman"/>
          <w:color w:val="000000"/>
          <w:sz w:val="21"/>
        </w:rPr>
        <w:t>This document constitutes the complete, approved, and authoritative technical specification for the Intellis Intraday Scheduling Architecture (DOC-M04-S01-005, Version v1.0). Any modification to mathematical formulations, physical guardrails, regulatory freeze lag definitions, or database schemas must be submitted as a formal revision (v1.1+) through the VPPL Engineering Change Control Board (CCB) and recorded in the Master Documentation Registry.</w:t>
      </w:r>
    </w:p>
    <w:sectPr w:rsidR="006776C3"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53CBB" w14:textId="77777777" w:rsidR="00FB410A" w:rsidRDefault="00FB410A">
      <w:pPr>
        <w:spacing w:after="0" w:line="240" w:lineRule="auto"/>
      </w:pPr>
      <w:r>
        <w:separator/>
      </w:r>
    </w:p>
  </w:endnote>
  <w:endnote w:type="continuationSeparator" w:id="0">
    <w:p w14:paraId="19D2782B" w14:textId="77777777" w:rsidR="00FB410A" w:rsidRDefault="00FB4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85B0" w14:textId="77777777" w:rsidR="006776C3" w:rsidRDefault="00000000">
    <w:pPr>
      <w:pStyle w:val="Footer"/>
      <w:jc w:val="center"/>
    </w:pPr>
    <w:r>
      <w:rPr>
        <w:rFonts w:ascii="Times New Roman" w:hAnsi="Times New Roman"/>
        <w:color w:val="000000"/>
        <w:sz w:val="17"/>
      </w:rPr>
      <w:t>CONFIDENTIAL &amp; PROPRIETARY — VEDANJAY POWER PRIVATE LIMITED (VPPL)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070AB" w14:textId="77777777" w:rsidR="00FB410A" w:rsidRDefault="00FB410A">
      <w:pPr>
        <w:spacing w:after="0" w:line="240" w:lineRule="auto"/>
      </w:pPr>
      <w:r>
        <w:separator/>
      </w:r>
    </w:p>
  </w:footnote>
  <w:footnote w:type="continuationSeparator" w:id="0">
    <w:p w14:paraId="7CDAFEC5" w14:textId="77777777" w:rsidR="00FB410A" w:rsidRDefault="00FB4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D2DB" w14:textId="77777777" w:rsidR="006776C3" w:rsidRDefault="00000000">
    <w:pPr>
      <w:pStyle w:val="Header"/>
      <w:jc w:val="right"/>
    </w:pPr>
    <w:r>
      <w:rPr>
        <w:rFonts w:ascii="Times New Roman" w:hAnsi="Times New Roman"/>
        <w:i/>
        <w:color w:val="000000"/>
        <w:sz w:val="17"/>
      </w:rPr>
      <w:t xml:space="preserve">VPPL Engineering Standard | DOC-M04-S01-005 — </w:t>
    </w:r>
    <w:proofErr w:type="spellStart"/>
    <w:r>
      <w:rPr>
        <w:rFonts w:ascii="Times New Roman" w:hAnsi="Times New Roman"/>
        <w:i/>
        <w:color w:val="000000"/>
        <w:sz w:val="17"/>
      </w:rPr>
      <w:t>Intellis</w:t>
    </w:r>
    <w:proofErr w:type="spellEnd"/>
    <w:r>
      <w:rPr>
        <w:rFonts w:ascii="Times New Roman" w:hAnsi="Times New Roman"/>
        <w:i/>
        <w:color w:val="000000"/>
        <w:sz w:val="17"/>
      </w:rPr>
      <w:t xml:space="preserve"> Intraday Logic Architecture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8690335">
    <w:abstractNumId w:val="8"/>
  </w:num>
  <w:num w:numId="2" w16cid:durableId="1109011501">
    <w:abstractNumId w:val="6"/>
  </w:num>
  <w:num w:numId="3" w16cid:durableId="375131944">
    <w:abstractNumId w:val="5"/>
  </w:num>
  <w:num w:numId="4" w16cid:durableId="227885615">
    <w:abstractNumId w:val="4"/>
  </w:num>
  <w:num w:numId="5" w16cid:durableId="226573396">
    <w:abstractNumId w:val="7"/>
  </w:num>
  <w:num w:numId="6" w16cid:durableId="2112167963">
    <w:abstractNumId w:val="3"/>
  </w:num>
  <w:num w:numId="7" w16cid:durableId="1256403395">
    <w:abstractNumId w:val="2"/>
  </w:num>
  <w:num w:numId="8" w16cid:durableId="1822234827">
    <w:abstractNumId w:val="1"/>
  </w:num>
  <w:num w:numId="9" w16cid:durableId="81149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6B9"/>
    <w:rsid w:val="00034616"/>
    <w:rsid w:val="0006063C"/>
    <w:rsid w:val="00066EE8"/>
    <w:rsid w:val="0015074B"/>
    <w:rsid w:val="0029639D"/>
    <w:rsid w:val="00326F90"/>
    <w:rsid w:val="00354550"/>
    <w:rsid w:val="003960A4"/>
    <w:rsid w:val="00427E7B"/>
    <w:rsid w:val="004B3877"/>
    <w:rsid w:val="004F55CE"/>
    <w:rsid w:val="005E0552"/>
    <w:rsid w:val="006776C3"/>
    <w:rsid w:val="007E6B22"/>
    <w:rsid w:val="008367C8"/>
    <w:rsid w:val="008547CD"/>
    <w:rsid w:val="009B5AC9"/>
    <w:rsid w:val="00AA1D8D"/>
    <w:rsid w:val="00B47730"/>
    <w:rsid w:val="00B73BF2"/>
    <w:rsid w:val="00C65942"/>
    <w:rsid w:val="00CB0664"/>
    <w:rsid w:val="00D65D3C"/>
    <w:rsid w:val="00E74C3E"/>
    <w:rsid w:val="00EE2A90"/>
    <w:rsid w:val="00EE7CA6"/>
    <w:rsid w:val="00F60BA2"/>
    <w:rsid w:val="00FB41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BA024"/>
  <w14:defaultImageDpi w14:val="300"/>
  <w15:docId w15:val="{02002BF9-2F5A-46DE-8E8B-E4759EC7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10051</Words>
  <Characters>57297</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Gore</cp:lastModifiedBy>
  <cp:revision>17</cp:revision>
  <cp:lastPrinted>2026-10-08T11:39:00Z</cp:lastPrinted>
  <dcterms:created xsi:type="dcterms:W3CDTF">2013-12-23T23:15:00Z</dcterms:created>
  <dcterms:modified xsi:type="dcterms:W3CDTF">2026-10-08T11:39:00Z</dcterms:modified>
  <cp:category/>
</cp:coreProperties>
</file>