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F7A9C" w14:textId="77777777" w:rsidR="006B4945" w:rsidRDefault="006B4945" w:rsidP="006B4945">
      <w:r>
        <w:t xml:space="preserve">Beyond the immense technical challenges, the prospect of colonizing Mars raises profound ethical and political questions that must be addressed before the first boots touch the ground. A primary ethical concern is that of planetary protection and the potential for interplanetary contamination. Mars may </w:t>
      </w:r>
      <w:proofErr w:type="spellStart"/>
      <w:r>
        <w:t>harbor</w:t>
      </w:r>
      <w:proofErr w:type="spellEnd"/>
      <w:r>
        <w:t xml:space="preserve"> native microbial life, either dormant in the subsurface or actively surviving in niche environments. The arrival of humans and their vast microbial entourage could contaminate the Martian environment, potentially leading to the extinction of an alien biosphere before we even have a chance to discover it. This field of "Terraforming Ethics" debates whether humanity has the right to irrevocably alter another world. Some argue that Mars has intrinsic value and should be preserved as a scientific and natural wonder, while others contend that human consciousness is the most valuable phenomenon in the universe and its propagation is a moral imperative. This directly conflicts with the gung-ho "manifest destiny" vision of colonization, demanding a more cautious and scientific approach.</w:t>
      </w:r>
    </w:p>
    <w:p w14:paraId="0E4F8120" w14:textId="77777777" w:rsidR="006B4945" w:rsidRDefault="006B4945" w:rsidP="006B4945"/>
    <w:p w14:paraId="1B1962EC" w14:textId="77777777" w:rsidR="006B4945" w:rsidRDefault="006B4945" w:rsidP="006B4945">
      <w:r>
        <w:t>The governance of a future Martian colony is another complex frontier. Mars is currently governed by the Outer Space Treaty of 1967, which designates space as the "province of all mankind" and forbids any nation from claiming sovereignty over celestial bodies. However, this treaty is ill-equipped to handle the legal complexities of a permanent, privately-funded settlement. What legal framework will apply to citizens of a Martian city? Will they be subject to the laws of their home country, the corporation that transported them, or a new, self-determined Martian constitution? The potential for a resource-rich planet to be exploited by a single corporate entity, creating a form of indentured servitude for its colonists, is a serious concern. Some scholars look to the Antarctic Treaty System as a potential model for peaceful international cooperation, but its focus on scientific research and demilitarization doesn't adequately address issues of private property, resource extraction, and permanent settlement. The emergence of a distinct "Martian Law" seems inevitable, but its creation and enforcement from a distance of millions of miles present unprecedented legal challenges.</w:t>
      </w:r>
    </w:p>
    <w:p w14:paraId="37F4B759" w14:textId="77777777" w:rsidR="006B4945" w:rsidRDefault="006B4945" w:rsidP="006B4945"/>
    <w:p w14:paraId="422A1F82" w14:textId="422AB357" w:rsidR="006B4945" w:rsidRDefault="006B4945" w:rsidP="006B4945">
      <w:r>
        <w:t xml:space="preserve">Finally, there is a significant debate about the allocation of resources. The cost of establishing a self-sustaining Mars colony is estimated to be in the trillions of dollars. Critics argue that these immense funds could be better spent solving urgent problems here on Earth, such as climate change, poverty, and disease. They posit that focusing on a distant planet while our own is in crisis is an act of escapism. Proponents counter that the technological advancements required for Mars colonization will directly help solve Earth's problems and that the eventual creation of a space-based economy, potentially through asteroid mining facilitated by a Martian base, could generate immense wealth that would ultimately benefit all of humanity. This fundamental disagreement over priorities highlights the deep ethical divide in how humanity views its own future, whether it lies in fixing our </w:t>
      </w:r>
      <w:r>
        <w:lastRenderedPageBreak/>
        <w:t>home world or hedging our bets on a new one. The choice is not just a technical one, but a reflection of our deepest values.</w:t>
      </w:r>
    </w:p>
    <w:sectPr w:rsidR="006B4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945"/>
    <w:rsid w:val="003051F3"/>
    <w:rsid w:val="006B4945"/>
    <w:rsid w:val="00E61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0DDB"/>
  <w15:chartTrackingRefBased/>
  <w15:docId w15:val="{1C076707-2CBA-459A-9730-18660094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9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9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9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9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9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9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9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9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9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9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945"/>
    <w:rPr>
      <w:rFonts w:eastAsiaTheme="majorEastAsia" w:cstheme="majorBidi"/>
      <w:color w:val="272727" w:themeColor="text1" w:themeTint="D8"/>
    </w:rPr>
  </w:style>
  <w:style w:type="paragraph" w:styleId="Title">
    <w:name w:val="Title"/>
    <w:basedOn w:val="Normal"/>
    <w:next w:val="Normal"/>
    <w:link w:val="TitleChar"/>
    <w:uiPriority w:val="10"/>
    <w:qFormat/>
    <w:rsid w:val="006B4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945"/>
    <w:pPr>
      <w:spacing w:before="160"/>
      <w:jc w:val="center"/>
    </w:pPr>
    <w:rPr>
      <w:i/>
      <w:iCs/>
      <w:color w:val="404040" w:themeColor="text1" w:themeTint="BF"/>
    </w:rPr>
  </w:style>
  <w:style w:type="character" w:customStyle="1" w:styleId="QuoteChar">
    <w:name w:val="Quote Char"/>
    <w:basedOn w:val="DefaultParagraphFont"/>
    <w:link w:val="Quote"/>
    <w:uiPriority w:val="29"/>
    <w:rsid w:val="006B4945"/>
    <w:rPr>
      <w:i/>
      <w:iCs/>
      <w:color w:val="404040" w:themeColor="text1" w:themeTint="BF"/>
    </w:rPr>
  </w:style>
  <w:style w:type="paragraph" w:styleId="ListParagraph">
    <w:name w:val="List Paragraph"/>
    <w:basedOn w:val="Normal"/>
    <w:uiPriority w:val="34"/>
    <w:qFormat/>
    <w:rsid w:val="006B4945"/>
    <w:pPr>
      <w:ind w:left="720"/>
      <w:contextualSpacing/>
    </w:pPr>
  </w:style>
  <w:style w:type="character" w:styleId="IntenseEmphasis">
    <w:name w:val="Intense Emphasis"/>
    <w:basedOn w:val="DefaultParagraphFont"/>
    <w:uiPriority w:val="21"/>
    <w:qFormat/>
    <w:rsid w:val="006B4945"/>
    <w:rPr>
      <w:i/>
      <w:iCs/>
      <w:color w:val="2F5496" w:themeColor="accent1" w:themeShade="BF"/>
    </w:rPr>
  </w:style>
  <w:style w:type="paragraph" w:styleId="IntenseQuote">
    <w:name w:val="Intense Quote"/>
    <w:basedOn w:val="Normal"/>
    <w:next w:val="Normal"/>
    <w:link w:val="IntenseQuoteChar"/>
    <w:uiPriority w:val="30"/>
    <w:qFormat/>
    <w:rsid w:val="006B49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945"/>
    <w:rPr>
      <w:i/>
      <w:iCs/>
      <w:color w:val="2F5496" w:themeColor="accent1" w:themeShade="BF"/>
    </w:rPr>
  </w:style>
  <w:style w:type="character" w:styleId="IntenseReference">
    <w:name w:val="Intense Reference"/>
    <w:basedOn w:val="DefaultParagraphFont"/>
    <w:uiPriority w:val="32"/>
    <w:qFormat/>
    <w:rsid w:val="006B49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xavier</dc:creator>
  <cp:keywords/>
  <dc:description/>
  <cp:lastModifiedBy>prince xavier</cp:lastModifiedBy>
  <cp:revision>2</cp:revision>
  <dcterms:created xsi:type="dcterms:W3CDTF">2025-08-15T12:47:00Z</dcterms:created>
  <dcterms:modified xsi:type="dcterms:W3CDTF">2025-08-15T12:47:00Z</dcterms:modified>
</cp:coreProperties>
</file>