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C4E20F">
      <w:pPr>
        <w:rPr>
          <w:rFonts w:hint="default"/>
          <w:lang w:val="en-US"/>
        </w:rPr>
      </w:pPr>
      <w:r>
        <w:rPr>
          <w:lang w:val="en-US"/>
        </w:rPr>
        <w:drawing>
          <wp:inline distT="0" distB="0" distL="0" distR="0">
            <wp:extent cx="2876550" cy="876300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                 </w:t>
      </w:r>
      <w:r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  <w:vertAlign w:val="baseline"/>
        </w:rPr>
        <w:drawing>
          <wp:inline distT="0" distB="0" distL="114300" distR="114300">
            <wp:extent cx="1314450" cy="885825"/>
            <wp:effectExtent l="0" t="0" r="11430" b="1333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B5DF67"/>
    <w:p w14:paraId="5DB72C7C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77840CC4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1FEAA2C2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>
        <w:rPr>
          <w:rFonts w:ascii="Times New Roman" w:hAnsi="Times New Roman" w:cs="Times New Roman"/>
          <w:b/>
          <w:bCs/>
          <w:i/>
          <w:sz w:val="48"/>
          <w:szCs w:val="48"/>
        </w:rPr>
        <w:t>Cloud Computing and DevOps Centre</w:t>
      </w:r>
    </w:p>
    <w:p w14:paraId="0772A128"/>
    <w:p w14:paraId="539D233E">
      <w:pPr>
        <w:rPr>
          <w:rFonts w:ascii="Times New Roman" w:hAnsi="Times New Roman" w:cs="Times New Roman"/>
        </w:rPr>
      </w:pPr>
    </w:p>
    <w:p w14:paraId="20F05AD2">
      <w:pPr>
        <w:pStyle w:val="2"/>
        <w:rPr>
          <w:rFonts w:hint="default" w:ascii="Calibri" w:hAnsi="Calibri"/>
          <w:b w:val="0"/>
          <w:bCs w:val="0"/>
          <w:color w:val="auto"/>
        </w:rPr>
      </w:pPr>
      <w:r>
        <w:rPr>
          <w:rFonts w:hint="default" w:ascii="Calibri" w:hAnsi="Calibri"/>
          <w:b w:val="0"/>
          <w:bCs w:val="0"/>
          <w:color w:val="auto"/>
        </w:rPr>
        <w:t>Deploy a Web Application on the Cloud</w:t>
      </w:r>
    </w:p>
    <w:p w14:paraId="1A2E2667">
      <w:pPr>
        <w:pStyle w:val="2"/>
        <w:rPr>
          <w:rFonts w:hint="default" w:ascii="Calibri" w:hAnsi="Calibri" w:cs="Calibri"/>
          <w:b w:val="0"/>
          <w:bCs w:val="0"/>
          <w:color w:val="auto"/>
        </w:rPr>
      </w:pPr>
      <w:r>
        <w:rPr>
          <w:rFonts w:hint="default" w:ascii="Calibri" w:hAnsi="Calibri" w:cs="Calibri"/>
          <w:b w:val="0"/>
          <w:bCs w:val="0"/>
          <w:color w:val="auto"/>
        </w:rPr>
        <w:t>Write a Python Flask application and deploy it on your cloud VM. Configure the firewall to allow HTTP traffic.</w:t>
      </w:r>
    </w:p>
    <w:p w14:paraId="088AD3DC">
      <w:pPr>
        <w:rPr>
          <w:b w:val="0"/>
          <w:bCs w:val="0"/>
        </w:rPr>
      </w:pPr>
    </w:p>
    <w:p w14:paraId="6290FC94"/>
    <w:p w14:paraId="7741FFD1">
      <w:pPr>
        <w:ind w:left="600" w:hanging="600" w:hangingChars="15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Name: </w:t>
      </w:r>
      <w:r>
        <w:rPr>
          <w:rFonts w:hint="default" w:ascii="Times New Roman" w:hAnsi="Times New Roman" w:cs="Times New Roman"/>
          <w:sz w:val="40"/>
          <w:szCs w:val="40"/>
          <w:lang w:val="en-US"/>
        </w:rPr>
        <w:t>Harshana Perianayaki B</w:t>
      </w:r>
      <w:r>
        <w:rPr>
          <w:rFonts w:ascii="Times New Roman" w:hAnsi="Times New Roman" w:cs="Times New Roman"/>
          <w:sz w:val="40"/>
          <w:szCs w:val="40"/>
        </w:rPr>
        <w:t xml:space="preserve">              </w:t>
      </w:r>
      <w:r>
        <w:rPr>
          <w:rFonts w:hint="default" w:ascii="Times New Roman" w:hAnsi="Times New Roman" w:cs="Times New Roman"/>
          <w:sz w:val="40"/>
          <w:szCs w:val="40"/>
          <w:lang w:val="en-US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Department: IT  </w:t>
      </w:r>
    </w:p>
    <w:p w14:paraId="29A2B93A">
      <w:pPr>
        <w:rPr>
          <w:rFonts w:ascii="Times New Roman" w:hAnsi="Times New Roman" w:cs="Times New Roman"/>
          <w:sz w:val="40"/>
          <w:szCs w:val="40"/>
        </w:rPr>
      </w:pPr>
    </w:p>
    <w:p w14:paraId="17772E03">
      <w:pPr>
        <w:rPr>
          <w:rFonts w:ascii="Times New Roman" w:hAnsi="Times New Roman" w:cs="Times New Roman"/>
          <w:sz w:val="40"/>
          <w:szCs w:val="40"/>
        </w:rPr>
      </w:pPr>
    </w:p>
    <w:p w14:paraId="5B953DD3">
      <w:pPr>
        <w:rPr>
          <w:rFonts w:ascii="Times New Roman" w:hAnsi="Times New Roman" w:cs="Times New Roman"/>
          <w:sz w:val="40"/>
          <w:szCs w:val="40"/>
        </w:rPr>
      </w:pPr>
      <w:r>
        <w:rPr>
          <w:lang w:val="en-US"/>
        </w:rPr>
        <w:drawing>
          <wp:inline distT="0" distB="0" distL="0" distR="0">
            <wp:extent cx="5731510" cy="818515"/>
            <wp:effectExtent l="0" t="0" r="2540" b="635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A335">
      <w:pPr>
        <w:rPr>
          <w:rFonts w:ascii="Times New Roman" w:hAnsi="Times New Roman" w:cs="Times New Roman"/>
          <w:sz w:val="40"/>
          <w:szCs w:val="40"/>
        </w:rPr>
      </w:pPr>
    </w:p>
    <w:p w14:paraId="15F914B4">
      <w:pPr>
        <w:rPr>
          <w:rFonts w:ascii="Times New Roman" w:hAnsi="Times New Roman" w:cs="Times New Roman"/>
          <w:sz w:val="40"/>
          <w:szCs w:val="40"/>
        </w:rPr>
      </w:pPr>
    </w:p>
    <w:p w14:paraId="70767826">
      <w:pPr>
        <w:rPr>
          <w:rFonts w:ascii="Times New Roman" w:hAnsi="Times New Roman" w:cs="Times New Roman"/>
          <w:sz w:val="40"/>
          <w:szCs w:val="40"/>
        </w:rPr>
      </w:pPr>
    </w:p>
    <w:p w14:paraId="00CC387A">
      <w:pPr>
        <w:rPr>
          <w:rFonts w:ascii="Times New Roman" w:hAnsi="Times New Roman" w:cs="Times New Roman"/>
          <w:sz w:val="40"/>
          <w:szCs w:val="40"/>
        </w:rPr>
      </w:pPr>
    </w:p>
    <w:p w14:paraId="1BA090F0">
      <w:pPr>
        <w:ind w:firstLine="2401" w:firstLineChars="600"/>
        <w:rPr>
          <w:rFonts w:hint="default" w:ascii="Times New Roman" w:hAnsi="Times New Roman" w:cs="Times New Roman"/>
          <w:b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</w:rPr>
        <w:t>I</w:t>
      </w:r>
      <w:r>
        <w:rPr>
          <w:rFonts w:hint="default" w:ascii="Times New Roman" w:hAnsi="Times New Roman" w:cs="Times New Roman"/>
          <w:b/>
          <w:sz w:val="40"/>
          <w:szCs w:val="40"/>
          <w:lang w:val="en-US"/>
        </w:rPr>
        <w:t>NTRODUCTION</w:t>
      </w:r>
    </w:p>
    <w:p w14:paraId="4DF468C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This Proof of Concept (PoC) demonstrates how to deploy a simple Python Flask web application on a cloud-based Virtual Machine (VM). The goal is to set up a basic web service, make it accessible over the internet, and configure necessary security settings, such as firewall rules.   </w:t>
      </w:r>
    </w:p>
    <w:p w14:paraId="693670CA">
      <w:pPr>
        <w:rPr>
          <w:rFonts w:ascii="Times New Roman" w:hAnsi="Times New Roman" w:cs="Times New Roman"/>
          <w:b/>
          <w:sz w:val="40"/>
          <w:szCs w:val="40"/>
        </w:rPr>
      </w:pPr>
    </w:p>
    <w:p w14:paraId="444AE7FC">
      <w:pPr>
        <w:ind w:firstLine="2601" w:firstLineChars="650"/>
        <w:rPr>
          <w:rFonts w:hint="default" w:ascii="Times New Roman" w:hAnsi="Times New Roman" w:cs="Times New Roman"/>
          <w:b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</w:rPr>
        <w:t>O</w:t>
      </w:r>
      <w:r>
        <w:rPr>
          <w:rFonts w:hint="default" w:ascii="Times New Roman" w:hAnsi="Times New Roman" w:cs="Times New Roman"/>
          <w:b/>
          <w:sz w:val="40"/>
          <w:szCs w:val="40"/>
          <w:lang w:val="en-US"/>
        </w:rPr>
        <w:t>VERVIEW</w:t>
      </w:r>
    </w:p>
    <w:p w14:paraId="515CF8E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PoC involves: </w:t>
      </w:r>
    </w:p>
    <w:p w14:paraId="40B11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1. Setting up a cloud VM (AWS, GCP, Azure, etc.). </w:t>
      </w:r>
    </w:p>
    <w:p w14:paraId="2D811E9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Installing dependencies and writing a basic Flask web application. </w:t>
      </w:r>
    </w:p>
    <w:p w14:paraId="7FF10A8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Running the application and exposing it to external users.</w:t>
      </w:r>
    </w:p>
    <w:p w14:paraId="5F5ACB6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 Configuring firewall rules to allow HTTP traffic.</w:t>
      </w:r>
    </w:p>
    <w:p w14:paraId="2036E5C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 (Optional) Enhancing the deployment with a process manager (e.g., Gunicorn) and a reverse proxy (e.g., Nginx).    </w:t>
      </w:r>
    </w:p>
    <w:p w14:paraId="532DE247">
      <w:pPr>
        <w:rPr>
          <w:rFonts w:ascii="Times New Roman" w:hAnsi="Times New Roman" w:cs="Times New Roman"/>
          <w:sz w:val="40"/>
          <w:szCs w:val="40"/>
        </w:rPr>
      </w:pPr>
    </w:p>
    <w:p w14:paraId="224E9B28">
      <w:pPr>
        <w:spacing w:before="100" w:beforeAutospacing="1" w:after="100" w:afterAutospacing="1" w:line="240" w:lineRule="auto"/>
        <w:ind w:firstLine="2601" w:firstLineChars="650"/>
        <w:outlineLvl w:val="2"/>
        <w:rPr>
          <w:rFonts w:hint="default" w:ascii="Times New Roman" w:hAnsi="Times New Roman" w:eastAsia="Times New Roman" w:cs="Times New Roman"/>
          <w:b/>
          <w:bCs/>
          <w:kern w:val="0"/>
          <w:sz w:val="40"/>
          <w:szCs w:val="40"/>
          <w:lang w:val="en-US"/>
        </w:rPr>
      </w:pPr>
      <w:r>
        <w:rPr>
          <w:rFonts w:ascii="Times New Roman" w:hAnsi="Times New Roman" w:eastAsia="Times New Roman" w:cs="Times New Roman"/>
          <w:b/>
          <w:bCs/>
          <w:kern w:val="0"/>
          <w:sz w:val="40"/>
          <w:szCs w:val="40"/>
          <w:lang w:val="en-US"/>
        </w:rPr>
        <w:t>O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40"/>
          <w:szCs w:val="40"/>
          <w:lang w:val="en-US"/>
        </w:rPr>
        <w:t>BJECTIVES</w:t>
      </w:r>
    </w:p>
    <w:p w14:paraId="273666E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1. Cloud Deployment Basics - It helps in understanding how cloud instances work, including networking, security, and resource management. </w:t>
      </w:r>
    </w:p>
    <w:p w14:paraId="2E42A7B1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Real-World Application Hosting - Deploying a Flask application on a cloud VM mimics real-world scenarios where web services are hosted on cloud platforms.</w:t>
      </w:r>
    </w:p>
    <w:p w14:paraId="6EE490E8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3. Scalability &amp; Performance Testing - Once deployed, this PoC can be extended to test load balancing, auto-scaling, and high availability solutions, preparing the system for production-level traffic. </w:t>
      </w:r>
    </w:p>
    <w:p w14:paraId="4FBBC8C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 Security &amp; Firewall Configuration - By configuring the firewall to allow HTTP traffic while restricting other ports, this PoC highlights the importance of cloud security practices.</w:t>
      </w:r>
    </w:p>
    <w:p w14:paraId="61783CD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5. Preparation for Advanced Deployments - This experiment sets the stage for more advanced deployment strategies, such as containerization with Docker, Kubernetes orchestration, and CI/CD automation.   </w:t>
      </w:r>
    </w:p>
    <w:p w14:paraId="71ECADF2">
      <w:pPr>
        <w:rPr>
          <w:rFonts w:ascii="Times New Roman" w:hAnsi="Times New Roman" w:eastAsia="Times New Roman" w:cs="Times New Roman"/>
          <w:b/>
          <w:bCs/>
          <w:kern w:val="0"/>
          <w:sz w:val="48"/>
          <w:szCs w:val="48"/>
          <w:lang w:val="en-US"/>
        </w:rPr>
      </w:pPr>
    </w:p>
    <w:p w14:paraId="7094899A">
      <w:pPr>
        <w:ind w:firstLine="2401" w:firstLineChars="600"/>
        <w:rPr>
          <w:rFonts w:hint="default" w:ascii="Times New Roman" w:hAnsi="Times New Roman" w:eastAsia="Times New Roman" w:cs="Times New Roman"/>
          <w:b/>
          <w:bCs/>
          <w:kern w:val="0"/>
          <w:sz w:val="40"/>
          <w:szCs w:val="40"/>
          <w:lang w:val="en-US"/>
        </w:rPr>
      </w:pPr>
      <w:r>
        <w:rPr>
          <w:rFonts w:ascii="Times New Roman" w:hAnsi="Times New Roman" w:eastAsia="Times New Roman" w:cs="Times New Roman"/>
          <w:b/>
          <w:bCs/>
          <w:kern w:val="0"/>
          <w:sz w:val="40"/>
          <w:szCs w:val="40"/>
          <w:lang w:val="en-US"/>
        </w:rPr>
        <w:t>I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40"/>
          <w:szCs w:val="40"/>
          <w:lang w:val="en-US"/>
        </w:rPr>
        <w:t>MPORTANCE</w:t>
      </w:r>
    </w:p>
    <w:p w14:paraId="2139BC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Here are the key importance points:</w:t>
      </w:r>
    </w:p>
    <w:p w14:paraId="27B6A41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 Accessibility: Allowing HTTP traffic ensures that your web application is accessible to users.</w:t>
      </w:r>
    </w:p>
    <w:p w14:paraId="24C0C5F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Security: Configuring the firewall to allow specific traffic reduces the attack surface.</w:t>
      </w:r>
    </w:p>
    <w:p w14:paraId="1276770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Reliability: Ensuring that your application is accessible and secure improves overall reliability.</w:t>
      </w:r>
    </w:p>
    <w:p w14:paraId="65C0540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 Scalability: Properly configuring the firewall and allowing HTTP traffic enables scalability.</w:t>
      </w:r>
    </w:p>
    <w:p w14:paraId="056BA7D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32"/>
          <w:szCs w:val="32"/>
        </w:rPr>
        <w:t xml:space="preserve">5. Compliance: Depending on your industry, allowing HTTP traffic may be required for compliance.  </w:t>
      </w:r>
      <w:r>
        <w:rPr>
          <w:rFonts w:ascii="Times New Roman" w:hAnsi="Times New Roman" w:cs="Times New Roman"/>
          <w:sz w:val="40"/>
          <w:szCs w:val="40"/>
        </w:rPr>
        <w:t xml:space="preserve">                                                                                                                    </w:t>
      </w:r>
    </w:p>
    <w:p w14:paraId="07027C6A"/>
    <w:p w14:paraId="495D762E">
      <w:pPr>
        <w:ind w:firstLine="1401" w:firstLineChars="350"/>
        <w:rPr>
          <w:rFonts w:hint="default"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</w:rPr>
        <w:t>S</w:t>
      </w:r>
      <w:r>
        <w:rPr>
          <w:rFonts w:hint="default" w:ascii="Times New Roman" w:hAnsi="Times New Roman" w:cs="Times New Roman"/>
          <w:b/>
          <w:sz w:val="40"/>
          <w:szCs w:val="40"/>
          <w:lang w:val="en-US"/>
        </w:rPr>
        <w:t>TEP BY STEP OVERVIEW</w:t>
      </w:r>
    </w:p>
    <w:p w14:paraId="47A7DD9B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Step1:  </w:t>
      </w:r>
    </w:p>
    <w:p w14:paraId="43B71C43">
      <w:pPr>
        <w:rPr>
          <w:rFonts w:hint="default" w:ascii="Calibri" w:hAnsi="Calibri" w:cs="Calibri"/>
        </w:rPr>
      </w:pPr>
      <w:r>
        <w:t xml:space="preserve"> </w:t>
      </w:r>
      <w:r>
        <w:rPr>
          <w:rFonts w:hint="default" w:ascii="Calibri" w:hAnsi="Calibri" w:cs="Calibri"/>
          <w:sz w:val="32"/>
          <w:szCs w:val="32"/>
        </w:rPr>
        <w:t>CREATE AN EC2 INSTANCE • Login into your AWS console and navigate to the EC2 dashboard. • Click on ‘launch instance’ and create your own instance. Ensure your cloud VM is running a Linux distribution (Ubuntu, CentOS, etc.).</w:t>
      </w:r>
    </w:p>
    <w:p w14:paraId="619606D4">
      <w:r>
        <w:drawing>
          <wp:inline distT="0" distB="0" distL="0" distR="0">
            <wp:extent cx="5731510" cy="1373505"/>
            <wp:effectExtent l="0" t="0" r="2540" b="0"/>
            <wp:docPr id="182796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61609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64F6"/>
    <w:p w14:paraId="258FF4BD"/>
    <w:p w14:paraId="6135D051"/>
    <w:p w14:paraId="6815E987">
      <w:r>
        <w:drawing>
          <wp:inline distT="0" distB="0" distL="0" distR="0">
            <wp:extent cx="5731510" cy="2566035"/>
            <wp:effectExtent l="0" t="0" r="2540" b="5715"/>
            <wp:docPr id="188082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23398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B949">
      <w:pPr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</w:rPr>
        <w:t>Connect your EC2 instance and copy the ssh command.</w:t>
      </w:r>
    </w:p>
    <w:p w14:paraId="61CDD62E">
      <w:pPr>
        <w:rPr>
          <w:rFonts w:hint="default" w:ascii="Calibri" w:hAnsi="Calibri" w:cs="Calibri"/>
          <w:sz w:val="32"/>
          <w:szCs w:val="32"/>
        </w:rPr>
      </w:pPr>
    </w:p>
    <w:p w14:paraId="0BF46E19">
      <w:pPr>
        <w:jc w:val="both"/>
        <w:rPr>
          <w:rFonts w:hint="default" w:ascii="Calibri" w:hAnsi="Calibri" w:cs="Calibri"/>
          <w:b/>
          <w:bCs/>
          <w:sz w:val="32"/>
          <w:szCs w:val="32"/>
        </w:rPr>
      </w:pPr>
      <w:r>
        <w:rPr>
          <w:rFonts w:hint="default" w:ascii="Calibri" w:hAnsi="Calibri" w:cs="Calibri"/>
          <w:b/>
          <w:bCs/>
          <w:sz w:val="32"/>
          <w:szCs w:val="32"/>
        </w:rPr>
        <w:t xml:space="preserve">Step 2: </w:t>
      </w:r>
    </w:p>
    <w:p w14:paraId="1AD14FE6">
      <w:pPr>
        <w:pStyle w:val="33"/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</w:rPr>
        <w:t xml:space="preserve">INSTALLING AND SET-UP </w:t>
      </w:r>
    </w:p>
    <w:p w14:paraId="21341037">
      <w:pPr>
        <w:pStyle w:val="33"/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</w:rPr>
        <w:t xml:space="preserve"> Open your PowerShell, change the file directory.</w:t>
      </w:r>
    </w:p>
    <w:p w14:paraId="57E588B7">
      <w:pPr>
        <w:jc w:val="both"/>
        <w:rPr>
          <w:rFonts w:hint="default" w:ascii="Calibri" w:hAnsi="Calibri" w:cs="Calibri"/>
          <w:sz w:val="32"/>
          <w:szCs w:val="32"/>
          <w:lang w:val="en-US"/>
        </w:rPr>
      </w:pPr>
      <w:r>
        <w:rPr>
          <w:rFonts w:hint="default" w:ascii="Calibri" w:hAnsi="Calibri" w:cs="Calibri"/>
          <w:sz w:val="32"/>
          <w:szCs w:val="32"/>
        </w:rPr>
        <w:t xml:space="preserve"> </w:t>
      </w:r>
      <w:r>
        <w:rPr>
          <w:rFonts w:hint="default" w:ascii="Calibri" w:hAnsi="Calibri" w:cs="Calibri"/>
          <w:sz w:val="32"/>
          <w:szCs w:val="32"/>
          <w:lang w:val="en-US"/>
        </w:rPr>
        <w:drawing>
          <wp:inline distT="0" distB="0" distL="114300" distR="114300">
            <wp:extent cx="5718175" cy="2109470"/>
            <wp:effectExtent l="0" t="0" r="12065" b="8890"/>
            <wp:docPr id="2" name="Picture 2" descr="Screenshot 2025-02-12 215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2-12 2159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3A1A">
      <w:pPr>
        <w:jc w:val="both"/>
        <w:rPr>
          <w:rFonts w:hint="default" w:ascii="Calibri" w:hAnsi="Calibri" w:cs="Calibri"/>
          <w:sz w:val="32"/>
          <w:szCs w:val="32"/>
        </w:rPr>
      </w:pPr>
    </w:p>
    <w:p w14:paraId="4039D227">
      <w:pPr>
        <w:jc w:val="both"/>
        <w:rPr>
          <w:rFonts w:hint="default" w:ascii="Calibri" w:hAnsi="Calibri" w:cs="Calibri"/>
          <w:b/>
          <w:bCs/>
          <w:sz w:val="32"/>
          <w:szCs w:val="32"/>
          <w:lang w:val="en-US"/>
        </w:rPr>
      </w:pPr>
      <w:r>
        <w:rPr>
          <w:rFonts w:hint="default" w:ascii="Calibri" w:hAnsi="Calibri" w:cs="Calibri"/>
          <w:b/>
          <w:bCs/>
          <w:sz w:val="32"/>
          <w:szCs w:val="32"/>
        </w:rPr>
        <w:t>Step 3</w:t>
      </w:r>
      <w:r>
        <w:rPr>
          <w:rFonts w:hint="default" w:ascii="Calibri" w:hAnsi="Calibri" w:cs="Calibri"/>
          <w:sz w:val="32"/>
          <w:szCs w:val="32"/>
        </w:rPr>
        <w:t xml:space="preserve"> </w:t>
      </w:r>
      <w:r>
        <w:rPr>
          <w:rFonts w:hint="default" w:ascii="Calibri" w:hAnsi="Calibri" w:cs="Calibri"/>
          <w:b/>
          <w:bCs/>
          <w:sz w:val="32"/>
          <w:szCs w:val="32"/>
          <w:lang w:val="en-US"/>
        </w:rPr>
        <w:t>:</w:t>
      </w:r>
    </w:p>
    <w:p w14:paraId="7F6BDB53">
      <w:pPr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</w:rPr>
        <w:t>Update &amp; upgrade the package.</w:t>
      </w:r>
    </w:p>
    <w:p w14:paraId="05F5819B">
      <w:pPr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</w:rPr>
        <w:drawing>
          <wp:inline distT="0" distB="0" distL="0" distR="0">
            <wp:extent cx="5731510" cy="678815"/>
            <wp:effectExtent l="0" t="0" r="2540" b="6985"/>
            <wp:docPr id="10382050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05073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60A99">
      <w:pPr>
        <w:rPr>
          <w:rFonts w:hint="default" w:ascii="Calibri" w:hAnsi="Calibri" w:cs="Calibri"/>
          <w:sz w:val="32"/>
          <w:szCs w:val="32"/>
        </w:rPr>
      </w:pPr>
    </w:p>
    <w:p w14:paraId="4B89CB53">
      <w:pPr>
        <w:jc w:val="both"/>
        <w:rPr>
          <w:rFonts w:hint="default" w:ascii="Calibri" w:hAnsi="Calibri" w:cs="Calibri"/>
          <w:b/>
          <w:bCs/>
          <w:sz w:val="32"/>
          <w:szCs w:val="32"/>
        </w:rPr>
      </w:pPr>
      <w:r>
        <w:rPr>
          <w:rFonts w:hint="default" w:ascii="Calibri" w:hAnsi="Calibri" w:cs="Calibri"/>
          <w:b/>
          <w:bCs/>
          <w:sz w:val="32"/>
          <w:szCs w:val="32"/>
        </w:rPr>
        <w:t xml:space="preserve">Step 4: </w:t>
      </w:r>
    </w:p>
    <w:p w14:paraId="100A6A35">
      <w:pPr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</w:rPr>
        <w:t>Install python3 and pip.</w:t>
      </w:r>
    </w:p>
    <w:p w14:paraId="72E2CD64">
      <w:pPr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</w:rPr>
        <w:drawing>
          <wp:inline distT="0" distB="0" distL="0" distR="0">
            <wp:extent cx="5731510" cy="1162685"/>
            <wp:effectExtent l="0" t="0" r="2540" b="0"/>
            <wp:docPr id="2142768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68789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C02D">
      <w:pPr>
        <w:jc w:val="both"/>
        <w:rPr>
          <w:rFonts w:hint="default" w:ascii="Calibri" w:hAnsi="Calibri" w:cs="Calibri"/>
          <w:b/>
          <w:bCs/>
          <w:sz w:val="32"/>
          <w:szCs w:val="32"/>
        </w:rPr>
      </w:pPr>
    </w:p>
    <w:p w14:paraId="2B0674CF">
      <w:pPr>
        <w:jc w:val="both"/>
        <w:rPr>
          <w:rFonts w:hint="default" w:ascii="Calibri" w:hAnsi="Calibri" w:cs="Calibri"/>
          <w:b/>
          <w:bCs/>
          <w:sz w:val="32"/>
          <w:szCs w:val="32"/>
        </w:rPr>
      </w:pPr>
      <w:r>
        <w:rPr>
          <w:rFonts w:hint="default" w:ascii="Calibri" w:hAnsi="Calibri" w:cs="Calibri"/>
          <w:b/>
          <w:bCs/>
          <w:sz w:val="32"/>
          <w:szCs w:val="32"/>
        </w:rPr>
        <w:t xml:space="preserve">Step 5: </w:t>
      </w:r>
    </w:p>
    <w:p w14:paraId="0C5349BB">
      <w:pPr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</w:rPr>
        <w:t>Install Flask.</w:t>
      </w:r>
    </w:p>
    <w:p w14:paraId="4228C2FB">
      <w:pPr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</w:rPr>
        <w:drawing>
          <wp:inline distT="0" distB="0" distL="0" distR="0">
            <wp:extent cx="5731510" cy="520700"/>
            <wp:effectExtent l="0" t="0" r="2540" b="0"/>
            <wp:docPr id="1615409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09036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F256">
      <w:pPr>
        <w:jc w:val="both"/>
        <w:rPr>
          <w:rFonts w:hint="default" w:ascii="Calibri" w:hAnsi="Calibri" w:cs="Calibri"/>
          <w:sz w:val="32"/>
          <w:szCs w:val="32"/>
        </w:rPr>
      </w:pPr>
    </w:p>
    <w:p w14:paraId="5A770D6B">
      <w:pPr>
        <w:jc w:val="both"/>
        <w:rPr>
          <w:rFonts w:hint="default" w:ascii="Calibri" w:hAnsi="Calibri" w:cs="Calibri"/>
          <w:b/>
          <w:bCs/>
          <w:sz w:val="32"/>
          <w:szCs w:val="32"/>
        </w:rPr>
      </w:pPr>
      <w:r>
        <w:rPr>
          <w:rFonts w:hint="default" w:ascii="Calibri" w:hAnsi="Calibri" w:cs="Calibri"/>
          <w:b/>
          <w:bCs/>
          <w:sz w:val="32"/>
          <w:szCs w:val="32"/>
        </w:rPr>
        <w:t>Step 6:</w:t>
      </w:r>
    </w:p>
    <w:p w14:paraId="7CC6E4AC">
      <w:pPr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</w:rPr>
        <w:t xml:space="preserve">Create a directory for your app and create a file called ‘app.py’. </w:t>
      </w:r>
    </w:p>
    <w:p w14:paraId="63443D09">
      <w:pPr>
        <w:rPr>
          <w:rFonts w:hint="default" w:ascii="Calibri" w:hAnsi="Calibri" w:cs="Calibri"/>
          <w:b/>
          <w:bCs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</w:rPr>
        <w:drawing>
          <wp:inline distT="0" distB="0" distL="0" distR="0">
            <wp:extent cx="5731510" cy="626110"/>
            <wp:effectExtent l="0" t="0" r="2540" b="2540"/>
            <wp:docPr id="199212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24048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b/>
          <w:bCs/>
          <w:sz w:val="32"/>
          <w:szCs w:val="32"/>
        </w:rPr>
        <w:t xml:space="preserve"> </w:t>
      </w:r>
    </w:p>
    <w:p w14:paraId="615D4FD8">
      <w:pPr>
        <w:jc w:val="both"/>
        <w:rPr>
          <w:rFonts w:hint="default" w:ascii="Calibri" w:hAnsi="Calibri" w:cs="Calibri"/>
          <w:b/>
          <w:bCs/>
          <w:sz w:val="32"/>
          <w:szCs w:val="32"/>
        </w:rPr>
      </w:pPr>
      <w:r>
        <w:rPr>
          <w:rFonts w:hint="default" w:ascii="Calibri" w:hAnsi="Calibri" w:cs="Calibri"/>
          <w:b/>
          <w:bCs/>
          <w:sz w:val="32"/>
          <w:szCs w:val="32"/>
        </w:rPr>
        <w:t>Step 7:</w:t>
      </w:r>
    </w:p>
    <w:p w14:paraId="2883A2EE">
      <w:pPr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</w:rPr>
        <w:t>This will open an editor. Write the following code and click enter.</w:t>
      </w:r>
    </w:p>
    <w:p w14:paraId="301957FC">
      <w:pPr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</w:rPr>
        <w:drawing>
          <wp:inline distT="0" distB="0" distL="0" distR="0">
            <wp:extent cx="5731510" cy="1574165"/>
            <wp:effectExtent l="0" t="0" r="2540" b="6985"/>
            <wp:docPr id="96658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87950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BFAF">
      <w:pPr>
        <w:jc w:val="both"/>
        <w:rPr>
          <w:rFonts w:hint="default" w:ascii="Calibri" w:hAnsi="Calibri" w:cs="Calibri"/>
          <w:b/>
          <w:bCs/>
          <w:sz w:val="32"/>
          <w:szCs w:val="32"/>
        </w:rPr>
      </w:pPr>
    </w:p>
    <w:p w14:paraId="567AC16B">
      <w:pPr>
        <w:jc w:val="both"/>
        <w:rPr>
          <w:rFonts w:hint="default" w:ascii="Calibri" w:hAnsi="Calibri" w:cs="Calibri"/>
          <w:b/>
          <w:bCs/>
          <w:sz w:val="32"/>
          <w:szCs w:val="32"/>
        </w:rPr>
      </w:pPr>
      <w:r>
        <w:rPr>
          <w:rFonts w:hint="default" w:ascii="Calibri" w:hAnsi="Calibri" w:cs="Calibri"/>
          <w:b/>
          <w:bCs/>
          <w:sz w:val="32"/>
          <w:szCs w:val="32"/>
        </w:rPr>
        <w:t>Step 8:</w:t>
      </w:r>
    </w:p>
    <w:p w14:paraId="17AFF4AF">
      <w:pPr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</w:rPr>
        <w:t>Now, exit the virtual environment. • Then, add your virtual environment’s python path and run the application.</w:t>
      </w:r>
    </w:p>
    <w:p w14:paraId="1CD9B951">
      <w:pPr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</w:rPr>
        <w:drawing>
          <wp:inline distT="0" distB="0" distL="0" distR="0">
            <wp:extent cx="5731510" cy="1092200"/>
            <wp:effectExtent l="0" t="0" r="2540" b="0"/>
            <wp:docPr id="131197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75770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A566">
      <w:pPr>
        <w:jc w:val="both"/>
        <w:rPr>
          <w:rFonts w:hint="default" w:ascii="Calibri" w:hAnsi="Calibri" w:cs="Calibri"/>
          <w:sz w:val="32"/>
          <w:szCs w:val="32"/>
        </w:rPr>
      </w:pPr>
    </w:p>
    <w:p w14:paraId="1430A63B">
      <w:pPr>
        <w:jc w:val="both"/>
        <w:rPr>
          <w:rFonts w:hint="default" w:ascii="Calibri" w:hAnsi="Calibri" w:cs="Calibri"/>
          <w:b/>
          <w:bCs/>
          <w:sz w:val="32"/>
          <w:szCs w:val="32"/>
        </w:rPr>
      </w:pPr>
      <w:r>
        <w:rPr>
          <w:rFonts w:hint="default" w:ascii="Calibri" w:hAnsi="Calibri" w:cs="Calibri"/>
          <w:b/>
          <w:bCs/>
          <w:sz w:val="32"/>
          <w:szCs w:val="32"/>
        </w:rPr>
        <w:t>Step 9:</w:t>
      </w:r>
    </w:p>
    <w:p w14:paraId="38675C8A">
      <w:pPr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</w:rPr>
        <w:t>Your Flask is now running!</w:t>
      </w:r>
    </w:p>
    <w:p w14:paraId="3088963E">
      <w:pPr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</w:rPr>
        <w:drawing>
          <wp:inline distT="0" distB="0" distL="0" distR="0">
            <wp:extent cx="5731510" cy="816610"/>
            <wp:effectExtent l="0" t="0" r="2540" b="2540"/>
            <wp:docPr id="105633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36816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F75D">
      <w:pPr>
        <w:jc w:val="both"/>
        <w:rPr>
          <w:rFonts w:hint="default" w:ascii="Calibri" w:hAnsi="Calibri" w:cs="Calibri"/>
          <w:b/>
          <w:bCs/>
          <w:sz w:val="32"/>
          <w:szCs w:val="32"/>
        </w:rPr>
      </w:pPr>
    </w:p>
    <w:p w14:paraId="3E95577D">
      <w:pPr>
        <w:jc w:val="both"/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b/>
          <w:bCs/>
          <w:sz w:val="32"/>
          <w:szCs w:val="32"/>
        </w:rPr>
        <w:t>Step 10:</w:t>
      </w:r>
    </w:p>
    <w:p w14:paraId="709CFDE0">
      <w:pPr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</w:rPr>
        <w:t xml:space="preserve"> EDIT INBOUND RULES </w:t>
      </w:r>
    </w:p>
    <w:p w14:paraId="4AACDEAA">
      <w:pPr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</w:rPr>
        <w:t xml:space="preserve">Go to the EC2 dashboard, &gt; Instances </w:t>
      </w:r>
    </w:p>
    <w:p w14:paraId="5A23FE5A">
      <w:pPr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</w:rPr>
        <w:t xml:space="preserve"> Find your security group attached to it in ‘network and Security’ section. </w:t>
      </w:r>
    </w:p>
    <w:p w14:paraId="5FBE674B">
      <w:pPr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</w:rPr>
        <w:t>Under the inbound rules, ensure that there is a rule for HTTP(port 80)</w:t>
      </w:r>
    </w:p>
    <w:p w14:paraId="199D320A">
      <w:pPr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</w:rPr>
        <w:drawing>
          <wp:inline distT="0" distB="0" distL="0" distR="0">
            <wp:extent cx="5731510" cy="2428875"/>
            <wp:effectExtent l="0" t="0" r="2540" b="9525"/>
            <wp:docPr id="73515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56694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C35B">
      <w:pPr>
        <w:jc w:val="both"/>
        <w:rPr>
          <w:rFonts w:hint="default" w:ascii="Calibri" w:hAnsi="Calibri" w:cs="Calibri"/>
          <w:b/>
          <w:bCs/>
          <w:sz w:val="32"/>
          <w:szCs w:val="32"/>
        </w:rPr>
      </w:pPr>
    </w:p>
    <w:p w14:paraId="2A7A68A6">
      <w:pPr>
        <w:jc w:val="both"/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b/>
          <w:bCs/>
          <w:sz w:val="32"/>
          <w:szCs w:val="32"/>
        </w:rPr>
        <w:t>Step 11:</w:t>
      </w:r>
    </w:p>
    <w:p w14:paraId="35D4A697">
      <w:pPr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</w:rPr>
        <w:t xml:space="preserve">TESTING AND ACCESSING </w:t>
      </w:r>
    </w:p>
    <w:p w14:paraId="3902E3BE">
      <w:pPr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</w:rPr>
        <w:t xml:space="preserve">Open your browser to navigate </w:t>
      </w:r>
    </w:p>
    <w:p w14:paraId="7351AD71">
      <w:pPr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</w:rPr>
        <w:drawing>
          <wp:inline distT="0" distB="0" distL="0" distR="0">
            <wp:extent cx="5731510" cy="946150"/>
            <wp:effectExtent l="0" t="0" r="13970" b="13970"/>
            <wp:docPr id="24661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12176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5392">
      <w:pPr>
        <w:spacing w:before="100" w:beforeAutospacing="1" w:after="100" w:afterAutospacing="1" w:line="240" w:lineRule="auto"/>
        <w:ind w:firstLine="3001" w:firstLineChars="750"/>
        <w:outlineLvl w:val="2"/>
        <w:rPr>
          <w:rFonts w:hint="default" w:ascii="Calibri" w:hAnsi="Calibri" w:eastAsia="Times New Roman" w:cs="Calibri"/>
          <w:b/>
          <w:bCs/>
          <w:kern w:val="0"/>
          <w:sz w:val="40"/>
          <w:szCs w:val="40"/>
          <w:lang w:val="en-US"/>
        </w:rPr>
      </w:pPr>
      <w:r>
        <w:rPr>
          <w:rFonts w:hint="default" w:ascii="Calibri" w:hAnsi="Calibri" w:eastAsia="Times New Roman" w:cs="Calibri"/>
          <w:b/>
          <w:bCs/>
          <w:kern w:val="0"/>
          <w:sz w:val="40"/>
          <w:szCs w:val="40"/>
          <w:lang w:val="en-US"/>
        </w:rPr>
        <w:t>OUTCOME</w:t>
      </w:r>
      <w:bookmarkStart w:id="0" w:name="_GoBack"/>
      <w:bookmarkEnd w:id="0"/>
    </w:p>
    <w:p w14:paraId="34F087CA">
      <w:pPr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</w:rPr>
        <w:t xml:space="preserve">By completing this PoC, you will be able to: </w:t>
      </w:r>
    </w:p>
    <w:p w14:paraId="4D35C683">
      <w:pPr>
        <w:ind w:firstLine="640" w:firstLineChars="200"/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</w:rPr>
        <w:t>Launch and configure Ec2 instance with Ubuntu as the OS.</w:t>
      </w:r>
    </w:p>
    <w:p w14:paraId="21E5749D">
      <w:pPr>
        <w:ind w:firstLine="640" w:firstLineChars="200"/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</w:rPr>
        <w:t>Install and configure Python for the flask framework.</w:t>
      </w:r>
    </w:p>
    <w:p w14:paraId="6AE7B446">
      <w:pPr>
        <w:ind w:firstLine="640" w:firstLineChars="200"/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</w:rPr>
        <w:t>Write a simple flask application code.</w:t>
      </w:r>
    </w:p>
    <w:p w14:paraId="3343CD8A">
      <w:pPr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  <w:lang w:val="en-US"/>
        </w:rPr>
        <w:t xml:space="preserve"> </w:t>
      </w:r>
    </w:p>
    <w:p w14:paraId="704DC681">
      <w:pPr>
        <w:jc w:val="both"/>
        <w:rPr>
          <w:rFonts w:hint="default" w:ascii="Calibri" w:hAnsi="Calibri" w:cs="Calibri"/>
          <w:sz w:val="32"/>
          <w:szCs w:val="32"/>
        </w:rPr>
      </w:pPr>
    </w:p>
    <w:p w14:paraId="6E584632">
      <w:pPr>
        <w:rPr>
          <w:rFonts w:hint="default" w:ascii="Calibri" w:hAnsi="Calibri" w:cs="Calibri"/>
          <w:sz w:val="32"/>
          <w:szCs w:val="32"/>
        </w:rPr>
      </w:pPr>
    </w:p>
    <w:p w14:paraId="0EBF31C8">
      <w:pPr>
        <w:rPr>
          <w:rFonts w:hint="default" w:ascii="Calibri" w:hAnsi="Calibri" w:cs="Calibri"/>
          <w:sz w:val="32"/>
          <w:szCs w:val="32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0D8"/>
    <w:rsid w:val="00271A43"/>
    <w:rsid w:val="003018B4"/>
    <w:rsid w:val="004C0802"/>
    <w:rsid w:val="005B7EEE"/>
    <w:rsid w:val="00764FE9"/>
    <w:rsid w:val="00A34A7E"/>
    <w:rsid w:val="00D7452B"/>
    <w:rsid w:val="00DA0F59"/>
    <w:rsid w:val="00F420D8"/>
    <w:rsid w:val="74334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19">
    <w:name w:val="Heading 5 Char"/>
    <w:basedOn w:val="11"/>
    <w:link w:val="6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20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1">
    <w:name w:val="Intense Quote Char"/>
    <w:basedOn w:val="11"/>
    <w:link w:val="30"/>
    <w:uiPriority w:val="30"/>
    <w:rPr>
      <w:i/>
      <w:iCs/>
      <w:color w:val="104862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paragraph" w:styleId="33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577</Words>
  <Characters>3290</Characters>
  <Lines>27</Lines>
  <Paragraphs>7</Paragraphs>
  <TotalTime>15</TotalTime>
  <ScaleCrop>false</ScaleCrop>
  <LinksUpToDate>false</LinksUpToDate>
  <CharactersWithSpaces>3860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2025-02-11T13:48:00Z</dcterms:created>
  <dc:creator>Madhumethra A P</dc:creator>
  <cp:lastModifiedBy>HARSHANA PERIANAYAKI B</cp:lastModifiedBy>
  <dcterms:modified xsi:type="dcterms:W3CDTF">2025-02-12T16:32:00Z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14C2846BBAB24BE5BC38AEE6D33CFECA_12</vt:lpwstr>
  </property>
</Properties>
</file>