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4E79"/>
          <w:sz w:val="32"/>
        </w:rPr>
        <w:t>FACULTY OF TECHNOLOGY</w:t>
        <w:br/>
        <w:t>UNIVERSITY OF RUHUNA</w:t>
      </w:r>
    </w:p>
    <w:p/>
    <w:p/>
    <w:p>
      <w:pPr>
        <w:jc w:val="center"/>
      </w:pPr>
      <w:r>
        <w:rPr>
          <w:rFonts w:ascii="Times New Roman" w:hAnsi="Times New Roman"/>
          <w:b/>
          <w:sz w:val="40"/>
        </w:rPr>
        <w:t>FINAL PROJECT REPORT</w:t>
        <w:br/>
      </w:r>
      <w:r>
        <w:rPr>
          <w:rFonts w:ascii="Times New Roman" w:hAnsi="Times New Roman"/>
          <w:b/>
          <w:color w:val="2E4053"/>
          <w:sz w:val="32"/>
        </w:rPr>
        <w:t>STUDENT CLUB &amp; SOCIETY MANAGEMENT SYSTEM</w:t>
      </w:r>
    </w:p>
    <w:p>
      <w:pPr>
        <w:jc w:val="center"/>
      </w:pPr>
      <w:r>
        <w:rPr>
          <w:rFonts w:ascii="Times New Roman" w:hAnsi="Times New Roman"/>
          <w:b/>
          <w:sz w:val="26"/>
        </w:rPr>
        <w:t>Course: Software Engineering - ICT2232</w:t>
        <w:br/>
        <w:t>Group Number: 02</w:t>
      </w:r>
    </w:p>
    <w:p/>
    <w:p/>
    <w:p>
      <w:pPr>
        <w:jc w:val="center"/>
      </w:pPr>
      <w:r>
        <w:rPr>
          <w:rFonts w:ascii="Times New Roman" w:hAnsi="Times New Roman"/>
          <w:b/>
          <w:sz w:val="24"/>
        </w:rPr>
        <w:t>Group Members:</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3312"/>
        <w:gridCol w:w="3312"/>
        <w:gridCol w:w="3312"/>
      </w:tblGrid>
      <w:tr>
        <w:trPr>
          <w:cantSplit/>
          <w:tblHeader/>
        </w:trPr>
        <w:tc>
          <w:tcPr>
            <w:tcW w:type="dxa" w:w="302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Student Registration No</w:t>
            </w:r>
          </w:p>
        </w:tc>
        <w:tc>
          <w:tcPr>
            <w:tcW w:type="dxa" w:w="316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Student Name</w:t>
            </w:r>
          </w:p>
        </w:tc>
        <w:tc>
          <w:tcPr>
            <w:tcW w:type="dxa" w:w="374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Institutional Email</w:t>
            </w:r>
          </w:p>
        </w:tc>
      </w:tr>
      <w:tr>
        <w:trPr>
          <w:cantSplit/>
        </w:trPr>
        <w:tc>
          <w:tcPr>
            <w:tcW w:type="dxa" w:w="3024"/>
            <w:shd w:val="clear" w:color="auto" w:fill="F8F9FA"/>
            <w:tcMar>
              <w:top w:w="90" w:type="dxa"/>
              <w:bottom w:w="90" w:type="dxa"/>
              <w:left w:w="130" w:type="dxa"/>
              <w:right w:w="130" w:type="dxa"/>
            </w:tcMar>
          </w:tcPr>
          <w:p>
            <w:pPr>
              <w:spacing w:before="40" w:after="40"/>
            </w:pPr>
            <w:r>
              <w:rPr>
                <w:rFonts w:ascii="Times New Roman" w:hAnsi="Times New Roman"/>
                <w:sz w:val="18"/>
              </w:rPr>
              <w:t>TG/2023/1712</w:t>
            </w:r>
          </w:p>
        </w:tc>
        <w:tc>
          <w:tcPr>
            <w:tcW w:type="dxa" w:w="3168"/>
            <w:shd w:val="clear" w:color="auto" w:fill="F8F9FA"/>
            <w:tcMar>
              <w:top w:w="90" w:type="dxa"/>
              <w:bottom w:w="90" w:type="dxa"/>
              <w:left w:w="130" w:type="dxa"/>
              <w:right w:w="130" w:type="dxa"/>
            </w:tcMar>
          </w:tcPr>
          <w:p>
            <w:pPr>
              <w:spacing w:before="40" w:after="40"/>
            </w:pPr>
            <w:r>
              <w:rPr>
                <w:rFonts w:ascii="Times New Roman" w:hAnsi="Times New Roman"/>
                <w:sz w:val="18"/>
              </w:rPr>
              <w:t>M.V.I. Peris</w:t>
            </w:r>
          </w:p>
        </w:tc>
        <w:tc>
          <w:tcPr>
            <w:tcW w:type="dxa" w:w="3744"/>
            <w:shd w:val="clear" w:color="auto" w:fill="F8F9FA"/>
            <w:tcMar>
              <w:top w:w="90" w:type="dxa"/>
              <w:bottom w:w="90" w:type="dxa"/>
              <w:left w:w="130" w:type="dxa"/>
              <w:right w:w="130" w:type="dxa"/>
            </w:tcMar>
          </w:tcPr>
          <w:p>
            <w:pPr>
              <w:spacing w:before="40" w:after="40"/>
            </w:pPr>
            <w:r>
              <w:rPr>
                <w:rFonts w:ascii="Times New Roman" w:hAnsi="Times New Roman"/>
                <w:sz w:val="18"/>
              </w:rPr>
              <w:t>induwaravishwakantha90@gmail.com</w:t>
            </w:r>
          </w:p>
        </w:tc>
      </w:tr>
      <w:tr>
        <w:trPr>
          <w:cantSplit/>
        </w:trPr>
        <w:tc>
          <w:tcPr>
            <w:tcW w:type="dxa" w:w="3024"/>
            <w:shd w:val="clear" w:color="auto" w:fill="FFFFFF"/>
            <w:tcMar>
              <w:top w:w="90" w:type="dxa"/>
              <w:bottom w:w="90" w:type="dxa"/>
              <w:left w:w="130" w:type="dxa"/>
              <w:right w:w="130" w:type="dxa"/>
            </w:tcMar>
          </w:tcPr>
          <w:p>
            <w:pPr>
              <w:spacing w:before="40" w:after="40"/>
            </w:pPr>
            <w:r>
              <w:rPr>
                <w:rFonts w:ascii="Times New Roman" w:hAnsi="Times New Roman"/>
                <w:sz w:val="18"/>
              </w:rPr>
              <w:t>TG/2023/1735</w:t>
            </w:r>
          </w:p>
        </w:tc>
        <w:tc>
          <w:tcPr>
            <w:tcW w:type="dxa" w:w="3168"/>
            <w:shd w:val="clear" w:color="auto" w:fill="FFFFFF"/>
            <w:tcMar>
              <w:top w:w="90" w:type="dxa"/>
              <w:bottom w:w="90" w:type="dxa"/>
              <w:left w:w="130" w:type="dxa"/>
              <w:right w:w="130" w:type="dxa"/>
            </w:tcMar>
          </w:tcPr>
          <w:p>
            <w:pPr>
              <w:spacing w:before="40" w:after="40"/>
            </w:pPr>
            <w:r>
              <w:rPr>
                <w:rFonts w:ascii="Times New Roman" w:hAnsi="Times New Roman"/>
                <w:sz w:val="18"/>
              </w:rPr>
              <w:t>M.D. Amandha</w:t>
            </w:r>
          </w:p>
        </w:tc>
        <w:tc>
          <w:tcPr>
            <w:tcW w:type="dxa" w:w="3744"/>
            <w:shd w:val="clear" w:color="auto" w:fill="FFFFFF"/>
            <w:tcMar>
              <w:top w:w="90" w:type="dxa"/>
              <w:bottom w:w="90" w:type="dxa"/>
              <w:left w:w="130" w:type="dxa"/>
              <w:right w:w="130" w:type="dxa"/>
            </w:tcMar>
          </w:tcPr>
          <w:p>
            <w:pPr>
              <w:spacing w:before="40" w:after="40"/>
            </w:pPr>
            <w:r>
              <w:rPr>
                <w:rFonts w:ascii="Times New Roman" w:hAnsi="Times New Roman"/>
                <w:sz w:val="18"/>
              </w:rPr>
              <w:t>amandha.md@gmail.com</w:t>
            </w:r>
          </w:p>
        </w:tc>
      </w:tr>
      <w:tr>
        <w:trPr>
          <w:cantSplit/>
        </w:trPr>
        <w:tc>
          <w:tcPr>
            <w:tcW w:type="dxa" w:w="3024"/>
            <w:shd w:val="clear" w:color="auto" w:fill="F8F9FA"/>
            <w:tcMar>
              <w:top w:w="90" w:type="dxa"/>
              <w:bottom w:w="90" w:type="dxa"/>
              <w:left w:w="130" w:type="dxa"/>
              <w:right w:w="130" w:type="dxa"/>
            </w:tcMar>
          </w:tcPr>
          <w:p>
            <w:pPr>
              <w:spacing w:before="40" w:after="40"/>
            </w:pPr>
            <w:r>
              <w:rPr>
                <w:rFonts w:ascii="Times New Roman" w:hAnsi="Times New Roman"/>
                <w:sz w:val="18"/>
              </w:rPr>
              <w:t>TG/2023/1753</w:t>
            </w:r>
          </w:p>
        </w:tc>
        <w:tc>
          <w:tcPr>
            <w:tcW w:type="dxa" w:w="3168"/>
            <w:shd w:val="clear" w:color="auto" w:fill="F8F9FA"/>
            <w:tcMar>
              <w:top w:w="90" w:type="dxa"/>
              <w:bottom w:w="90" w:type="dxa"/>
              <w:left w:w="130" w:type="dxa"/>
              <w:right w:w="130" w:type="dxa"/>
            </w:tcMar>
          </w:tcPr>
          <w:p>
            <w:pPr>
              <w:spacing w:before="40" w:after="40"/>
            </w:pPr>
            <w:r>
              <w:rPr>
                <w:rFonts w:ascii="Times New Roman" w:hAnsi="Times New Roman"/>
                <w:sz w:val="18"/>
              </w:rPr>
              <w:t>U.G. Harshana</w:t>
            </w:r>
          </w:p>
        </w:tc>
        <w:tc>
          <w:tcPr>
            <w:tcW w:type="dxa" w:w="3744"/>
            <w:shd w:val="clear" w:color="auto" w:fill="F8F9FA"/>
            <w:tcMar>
              <w:top w:w="90" w:type="dxa"/>
              <w:bottom w:w="90" w:type="dxa"/>
              <w:left w:w="130" w:type="dxa"/>
              <w:right w:w="130" w:type="dxa"/>
            </w:tcMar>
          </w:tcPr>
          <w:p>
            <w:pPr>
              <w:spacing w:before="40" w:after="40"/>
            </w:pPr>
            <w:r>
              <w:rPr>
                <w:rFonts w:ascii="Times New Roman" w:hAnsi="Times New Roman"/>
                <w:sz w:val="18"/>
              </w:rPr>
              <w:t>harshana.ug@gmail.com</w:t>
            </w:r>
          </w:p>
        </w:tc>
      </w:tr>
      <w:tr>
        <w:trPr>
          <w:cantSplit/>
        </w:trPr>
        <w:tc>
          <w:tcPr>
            <w:tcW w:type="dxa" w:w="3024"/>
            <w:shd w:val="clear" w:color="auto" w:fill="FFFFFF"/>
            <w:tcMar>
              <w:top w:w="90" w:type="dxa"/>
              <w:bottom w:w="90" w:type="dxa"/>
              <w:left w:w="130" w:type="dxa"/>
              <w:right w:w="130" w:type="dxa"/>
            </w:tcMar>
          </w:tcPr>
          <w:p>
            <w:pPr>
              <w:spacing w:before="40" w:after="40"/>
            </w:pPr>
            <w:r>
              <w:rPr>
                <w:rFonts w:ascii="Times New Roman" w:hAnsi="Times New Roman"/>
                <w:sz w:val="18"/>
              </w:rPr>
              <w:t>TG/2023/1733</w:t>
            </w:r>
          </w:p>
        </w:tc>
        <w:tc>
          <w:tcPr>
            <w:tcW w:type="dxa" w:w="3168"/>
            <w:shd w:val="clear" w:color="auto" w:fill="FFFFFF"/>
            <w:tcMar>
              <w:top w:w="90" w:type="dxa"/>
              <w:bottom w:w="90" w:type="dxa"/>
              <w:left w:w="130" w:type="dxa"/>
              <w:right w:w="130" w:type="dxa"/>
            </w:tcMar>
          </w:tcPr>
          <w:p>
            <w:pPr>
              <w:spacing w:before="40" w:after="40"/>
            </w:pPr>
            <w:r>
              <w:rPr>
                <w:rFonts w:ascii="Times New Roman" w:hAnsi="Times New Roman"/>
                <w:sz w:val="18"/>
              </w:rPr>
              <w:t>W.A.G.G. De Silva</w:t>
            </w:r>
          </w:p>
        </w:tc>
        <w:tc>
          <w:tcPr>
            <w:tcW w:type="dxa" w:w="3744"/>
            <w:shd w:val="clear" w:color="auto" w:fill="FFFFFF"/>
            <w:tcMar>
              <w:top w:w="90" w:type="dxa"/>
              <w:bottom w:w="90" w:type="dxa"/>
              <w:left w:w="130" w:type="dxa"/>
              <w:right w:w="130" w:type="dxa"/>
            </w:tcMar>
          </w:tcPr>
          <w:p>
            <w:pPr>
              <w:spacing w:before="40" w:after="40"/>
            </w:pPr>
            <w:r>
              <w:rPr>
                <w:rFonts w:ascii="Times New Roman" w:hAnsi="Times New Roman"/>
                <w:sz w:val="18"/>
              </w:rPr>
              <w:t>desilva.wagg@gmail.com</w:t>
            </w:r>
          </w:p>
        </w:tc>
      </w:tr>
      <w:tr>
        <w:trPr>
          <w:cantSplit/>
        </w:trPr>
        <w:tc>
          <w:tcPr>
            <w:tcW w:type="dxa" w:w="3024"/>
            <w:shd w:val="clear" w:color="auto" w:fill="F8F9FA"/>
            <w:tcMar>
              <w:top w:w="90" w:type="dxa"/>
              <w:bottom w:w="90" w:type="dxa"/>
              <w:left w:w="130" w:type="dxa"/>
              <w:right w:w="130" w:type="dxa"/>
            </w:tcMar>
          </w:tcPr>
          <w:p>
            <w:pPr>
              <w:spacing w:before="40" w:after="40"/>
            </w:pPr>
            <w:r>
              <w:rPr>
                <w:rFonts w:ascii="Times New Roman" w:hAnsi="Times New Roman"/>
                <w:sz w:val="18"/>
              </w:rPr>
              <w:t>TG/2023/1695</w:t>
            </w:r>
          </w:p>
        </w:tc>
        <w:tc>
          <w:tcPr>
            <w:tcW w:type="dxa" w:w="3168"/>
            <w:shd w:val="clear" w:color="auto" w:fill="F8F9FA"/>
            <w:tcMar>
              <w:top w:w="90" w:type="dxa"/>
              <w:bottom w:w="90" w:type="dxa"/>
              <w:left w:w="130" w:type="dxa"/>
              <w:right w:w="130" w:type="dxa"/>
            </w:tcMar>
          </w:tcPr>
          <w:p>
            <w:pPr>
              <w:spacing w:before="40" w:after="40"/>
            </w:pPr>
            <w:r>
              <w:rPr>
                <w:rFonts w:ascii="Times New Roman" w:hAnsi="Times New Roman"/>
                <w:sz w:val="18"/>
              </w:rPr>
              <w:t>M.S. Weerasinghe</w:t>
            </w:r>
          </w:p>
        </w:tc>
        <w:tc>
          <w:tcPr>
            <w:tcW w:type="dxa" w:w="3744"/>
            <w:shd w:val="clear" w:color="auto" w:fill="F8F9FA"/>
            <w:tcMar>
              <w:top w:w="90" w:type="dxa"/>
              <w:bottom w:w="90" w:type="dxa"/>
              <w:left w:w="130" w:type="dxa"/>
              <w:right w:w="130" w:type="dxa"/>
            </w:tcMar>
          </w:tcPr>
          <w:p>
            <w:pPr>
              <w:spacing w:before="40" w:after="40"/>
            </w:pPr>
            <w:r>
              <w:rPr>
                <w:rFonts w:ascii="Times New Roman" w:hAnsi="Times New Roman"/>
                <w:sz w:val="18"/>
              </w:rPr>
              <w:t>weerasinghe.ms@gmail.com</w:t>
            </w:r>
          </w:p>
        </w:tc>
      </w:tr>
    </w:tbl>
    <w:p/>
    <w:p/>
    <w:p/>
    <w:p>
      <w:pPr>
        <w:jc w:val="center"/>
      </w:pPr>
      <w:r>
        <w:rPr>
          <w:rFonts w:ascii="Times New Roman" w:hAnsi="Times New Roman"/>
          <w:b/>
          <w:sz w:val="24"/>
        </w:rPr>
        <w:t>Academic Year: 2026</w:t>
      </w:r>
    </w:p>
    <w:p>
      <w:r>
        <w:br w:type="page"/>
      </w:r>
    </w:p>
    <w:p>
      <w:pPr>
        <w:keepNext/>
        <w:spacing w:before="320" w:after="120"/>
      </w:pPr>
      <w:r>
        <w:rPr>
          <w:rFonts w:ascii="Times New Roman" w:hAnsi="Times New Roman"/>
          <w:b/>
          <w:color w:val="1F4E79"/>
          <w:sz w:val="28"/>
        </w:rPr>
        <w:t>Contents</w:t>
      </w:r>
    </w:p>
    <w:p>
      <w:pPr>
        <w:spacing w:before="20" w:after="40"/>
      </w:pPr>
      <w:r>
        <w:rPr>
          <w:rFonts w:ascii="Times New Roman" w:hAnsi="Times New Roman"/>
          <w:sz w:val="22"/>
        </w:rPr>
        <w:t>1. Cover Page</w:t>
      </w:r>
    </w:p>
    <w:p>
      <w:pPr>
        <w:spacing w:before="20" w:after="40"/>
      </w:pPr>
      <w:r>
        <w:rPr>
          <w:rFonts w:ascii="Times New Roman" w:hAnsi="Times New Roman"/>
          <w:sz w:val="22"/>
        </w:rPr>
        <w:t>2. Introduction and Problem Domain</w:t>
      </w:r>
    </w:p>
    <w:p>
      <w:pPr>
        <w:spacing w:before="20" w:after="40"/>
      </w:pPr>
      <w:r>
        <w:rPr>
          <w:rFonts w:ascii="Times New Roman" w:hAnsi="Times New Roman"/>
          <w:sz w:val="22"/>
        </w:rPr>
        <w:t>3. Problem Statement</w:t>
      </w:r>
    </w:p>
    <w:p>
      <w:pPr>
        <w:spacing w:before="20" w:after="40"/>
      </w:pPr>
      <w:r>
        <w:rPr>
          <w:rFonts w:ascii="Times New Roman" w:hAnsi="Times New Roman"/>
          <w:sz w:val="22"/>
        </w:rPr>
        <w:t>4. Stakeholders and Realized Objectives</w:t>
      </w:r>
    </w:p>
    <w:p>
      <w:pPr>
        <w:spacing w:before="20" w:after="40"/>
      </w:pPr>
      <w:r>
        <w:rPr>
          <w:rFonts w:ascii="Times New Roman" w:hAnsi="Times New Roman"/>
          <w:sz w:val="22"/>
        </w:rPr>
        <w:t>5. Scope, Assumptions and Constraints</w:t>
      </w:r>
    </w:p>
    <w:p>
      <w:pPr>
        <w:spacing w:before="20" w:after="40"/>
      </w:pPr>
      <w:r>
        <w:rPr>
          <w:rFonts w:ascii="Times New Roman" w:hAnsi="Times New Roman"/>
          <w:sz w:val="22"/>
        </w:rPr>
        <w:t>6. Software Process Model and Justification</w:t>
      </w:r>
    </w:p>
    <w:p>
      <w:pPr>
        <w:spacing w:before="20" w:after="40"/>
      </w:pPr>
      <w:r>
        <w:rPr>
          <w:rFonts w:ascii="Times New Roman" w:hAnsi="Times New Roman"/>
          <w:sz w:val="22"/>
        </w:rPr>
        <w:t>7. Agile Planning and Sprint Execution</w:t>
      </w:r>
    </w:p>
    <w:p>
      <w:pPr>
        <w:spacing w:before="20" w:after="40"/>
      </w:pPr>
      <w:r>
        <w:rPr>
          <w:rFonts w:ascii="Times New Roman" w:hAnsi="Times New Roman"/>
          <w:sz w:val="22"/>
        </w:rPr>
        <w:t>8. Requirements Engineering Deliverables</w:t>
      </w:r>
    </w:p>
    <w:p>
      <w:pPr>
        <w:spacing w:before="20" w:after="40"/>
      </w:pPr>
      <w:r>
        <w:rPr>
          <w:rFonts w:ascii="Times New Roman" w:hAnsi="Times New Roman"/>
          <w:sz w:val="22"/>
        </w:rPr>
        <w:t>9. System Design Deliverables</w:t>
      </w:r>
    </w:p>
    <w:p>
      <w:pPr>
        <w:spacing w:before="20" w:after="40"/>
      </w:pPr>
      <w:r>
        <w:rPr>
          <w:rFonts w:ascii="Times New Roman" w:hAnsi="Times New Roman"/>
          <w:sz w:val="22"/>
        </w:rPr>
        <w:t>10. Implementation Deliverables</w:t>
      </w:r>
    </w:p>
    <w:p>
      <w:pPr>
        <w:spacing w:before="20" w:after="40"/>
      </w:pPr>
      <w:r>
        <w:rPr>
          <w:rFonts w:ascii="Times New Roman" w:hAnsi="Times New Roman"/>
          <w:sz w:val="22"/>
        </w:rPr>
        <w:t>11. Testing and Quality Assurance</w:t>
      </w:r>
    </w:p>
    <w:p>
      <w:pPr>
        <w:spacing w:before="20" w:after="40"/>
      </w:pPr>
      <w:r>
        <w:rPr>
          <w:rFonts w:ascii="Times New Roman" w:hAnsi="Times New Roman"/>
          <w:sz w:val="22"/>
        </w:rPr>
        <w:t>12. Deployment and CI/CD Automation</w:t>
      </w:r>
    </w:p>
    <w:p>
      <w:pPr>
        <w:spacing w:before="20" w:after="40"/>
      </w:pPr>
      <w:r>
        <w:rPr>
          <w:rFonts w:ascii="Times New Roman" w:hAnsi="Times New Roman"/>
          <w:sz w:val="22"/>
        </w:rPr>
        <w:t>13. Maintenance and Change Request Management</w:t>
      </w:r>
    </w:p>
    <w:p>
      <w:pPr>
        <w:spacing w:before="20" w:after="40"/>
      </w:pPr>
      <w:r>
        <w:rPr>
          <w:rFonts w:ascii="Times New Roman" w:hAnsi="Times New Roman"/>
          <w:sz w:val="22"/>
        </w:rPr>
        <w:t>14. Security Architecture and Controls</w:t>
      </w:r>
    </w:p>
    <w:p>
      <w:pPr>
        <w:spacing w:before="20" w:after="40"/>
      </w:pPr>
      <w:r>
        <w:rPr>
          <w:rFonts w:ascii="Times New Roman" w:hAnsi="Times New Roman"/>
          <w:sz w:val="22"/>
        </w:rPr>
        <w:t>15. Project Management and Individual Contributions</w:t>
      </w:r>
    </w:p>
    <w:p>
      <w:pPr>
        <w:spacing w:before="20" w:after="40"/>
      </w:pPr>
      <w:r>
        <w:rPr>
          <w:rFonts w:ascii="Times New Roman" w:hAnsi="Times New Roman"/>
          <w:sz w:val="22"/>
        </w:rPr>
        <w:t>16. Conclusion and Future Work</w:t>
      </w:r>
    </w:p>
    <w:p>
      <w:pPr>
        <w:spacing w:before="20" w:after="40"/>
      </w:pPr>
      <w:r>
        <w:rPr>
          <w:rFonts w:ascii="Times New Roman" w:hAnsi="Times New Roman"/>
          <w:sz w:val="22"/>
        </w:rPr>
        <w:t>17. References</w:t>
      </w:r>
    </w:p>
    <w:p>
      <w:pPr>
        <w:spacing w:before="20" w:after="40"/>
      </w:pPr>
      <w:r>
        <w:rPr>
          <w:rFonts w:ascii="Times New Roman" w:hAnsi="Times New Roman"/>
          <w:sz w:val="22"/>
        </w:rPr>
        <w:t>18. Appendices</w:t>
      </w:r>
    </w:p>
    <w:tbl>
      <w:tblPr>
        <w:tblW w:type="auto" w:w="0"/>
        <w:jc w:val="center"/>
        <w:tblLook w:firstColumn="1" w:firstRow="1" w:lastColumn="0" w:lastRow="0" w:noHBand="0" w:noVBand="1" w:val="04A0"/>
      </w:tblPr>
      <w:tblGrid>
        <w:gridCol w:w="9936"/>
      </w:tblGrid>
      <w:tr>
        <w:tc>
          <w:tcPr>
            <w:tcW w:type="dxa" w:w="9936"/>
            <w:shd w:val="clear" w:color="auto" w:fill="F4F6F9"/>
            <w:tcMar>
              <w:top w:w="120" w:type="dxa"/>
              <w:bottom w:w="120" w:type="dxa"/>
              <w:left w:w="160" w:type="dxa"/>
              <w:right w:w="160" w:type="dxa"/>
            </w:tcMar>
            <w:tcBorders>
              <w:top w:val="none"/>
              <w:left w:val="single" w:sz="20" w:space="0" w:color="1F4E79"/>
              <w:bottom w:val="none"/>
              <w:right w:val="none"/>
            </w:tcBorders>
          </w:tcPr>
          <w:p>
            <w:pPr>
              <w:spacing w:before="40" w:after="40"/>
            </w:pPr>
            <w:r>
              <w:rPr>
                <w:rFonts w:ascii="Times New Roman" w:hAnsi="Times New Roman"/>
                <w:b/>
                <w:color w:val="1F4E79"/>
                <w:sz w:val="20"/>
              </w:rPr>
              <w:t xml:space="preserve">[NOTE ON TABLE OF CONTENTS] </w:t>
            </w:r>
            <w:r>
              <w:rPr>
                <w:rFonts w:ascii="Times New Roman" w:hAnsi="Times New Roman"/>
                <w:i/>
                <w:color w:val="2C3E50"/>
                <w:sz w:val="20"/>
              </w:rPr>
              <w:t>Update page numbers and create an automatic table of contents in Microsoft Word after the report is finalized by selecting References &gt; Table of Contents.</w:t>
            </w:r>
          </w:p>
        </w:tc>
      </w:tr>
    </w:tbl>
    <w:p>
      <w:pPr>
        <w:spacing w:after="80"/>
      </w:pPr>
    </w:p>
    <w:p>
      <w:r>
        <w:br w:type="page"/>
      </w:r>
    </w:p>
    <w:p>
      <w:pPr>
        <w:keepNext/>
        <w:spacing w:before="320" w:after="120"/>
      </w:pPr>
      <w:r>
        <w:rPr>
          <w:rFonts w:ascii="Times New Roman" w:hAnsi="Times New Roman"/>
          <w:b/>
          <w:color w:val="1F4E79"/>
          <w:sz w:val="28"/>
        </w:rPr>
        <w:t>2. Introduction and Problem Domain</w:t>
      </w:r>
    </w:p>
    <w:p>
      <w:pPr>
        <w:spacing w:before="0" w:after="120" w:line="276" w:lineRule="auto"/>
      </w:pPr>
      <w:r>
        <w:rPr>
          <w:rFonts w:ascii="Times New Roman" w:hAnsi="Times New Roman"/>
          <w:i w:val="0"/>
          <w:sz w:val="22"/>
        </w:rPr>
        <w:t>University clubs, academic societies, and student associations represent an indispensable pillar of tertiary education within the Faculty of Technology at the University of Ruhuna. These student-led organizations provide essential avenues for undergraduates to cultivate leadership qualities, foster collaborative teamwork, sharpen technical proficiencies, and organize impactful co-curricular activities, including national hackathons, industrial guest lectures, robotic competitions, coding bootcamps, and community outreach initiatives. Managing these diverse activities necessitates keeping accurate, auditable, and timely records of student profiles, membership rosters, executive appointments, activity schedules, venue bookings, ticket sales, attendance records, and university-wide announcements.</w:t>
      </w:r>
    </w:p>
    <w:p>
      <w:pPr>
        <w:spacing w:before="0" w:after="120" w:line="276" w:lineRule="auto"/>
      </w:pPr>
      <w:r>
        <w:rPr>
          <w:rFonts w:ascii="Times New Roman" w:hAnsi="Times New Roman"/>
          <w:i w:val="0"/>
          <w:sz w:val="22"/>
        </w:rPr>
        <w:t>Traditionally, university co-curricular activities have been managed through fragmented, decentralized mechanisms. Administrative workflows routinely depend on manual paper logbooks, unversioned spreadsheets distributed across personal cloud drives, informal communication channels (such as WhatsApp groups), and physical faculty noticeboards. When co-curricular records are maintained across disconnected silos, critical information becomes duplicated, outdated, and exceptionally difficult to reconcile. Committee members spend disproportionate hours preparing member lists and financial summaries, while faculty coordinators struggle to verify compliance or prevent venue scheduling conflicts.</w:t>
      </w:r>
    </w:p>
    <w:p>
      <w:pPr>
        <w:spacing w:before="0" w:after="120" w:line="276" w:lineRule="auto"/>
      </w:pPr>
      <w:r>
        <w:rPr>
          <w:rFonts w:ascii="Times New Roman" w:hAnsi="Times New Roman"/>
          <w:i w:val="0"/>
          <w:sz w:val="22"/>
        </w:rPr>
        <w:t>To resolve these institutional challenges, the Student Club &amp; Society Management System was engineered and deployed as an enterprise-grade, centralized web application. The platform provides a unified digital operating environment for undergraduates, club executive committees (Presidents, Vice Presidents, Secretaries, Treasurers), Faculty Advisors, and University Administrators. The system delivers end-to-end automation spanning society proposal and sanctioning workflows, dynamic rotating QR-code attendance verification, simulated escrow payments with cascade refund handling, cryptographic certificate generation, and low-latency real-time notifications via WebSockets.</w:t>
      </w:r>
    </w:p>
    <w:p>
      <w:pPr>
        <w:keepNext/>
        <w:spacing w:before="320" w:after="120"/>
      </w:pPr>
      <w:r>
        <w:rPr>
          <w:rFonts w:ascii="Times New Roman" w:hAnsi="Times New Roman"/>
          <w:b/>
          <w:color w:val="1F4E79"/>
          <w:sz w:val="28"/>
        </w:rPr>
        <w:t>3. Problem Statement</w:t>
      </w:r>
    </w:p>
    <w:p>
      <w:pPr>
        <w:spacing w:before="0" w:after="120" w:line="276" w:lineRule="auto"/>
      </w:pPr>
      <w:r>
        <w:rPr>
          <w:rFonts w:ascii="Times New Roman" w:hAnsi="Times New Roman"/>
          <w:i w:val="0"/>
          <w:sz w:val="22"/>
        </w:rPr>
        <w:t>The fundamental problem addressed by this project is the lack of a standardized, centralized digital platform to manage the governance, operations, participation, and compliance of university clubs and societies at the Faculty of Technology, University of Ruhuna. Prior to this system, co-curricular management suffered from severe administrative vulnerabilities:</w:t>
      </w:r>
    </w:p>
    <w:p>
      <w:pPr>
        <w:pStyle w:val="ListBullet"/>
        <w:spacing w:before="0" w:after="60" w:line="276" w:lineRule="auto"/>
      </w:pPr>
      <w:r>
        <w:rPr>
          <w:rFonts w:ascii="Times New Roman" w:hAnsi="Times New Roman"/>
          <w:b/>
          <w:sz w:val="22"/>
        </w:rPr>
        <w:t xml:space="preserve">Data Fragmentation &amp; Information Loss: </w:t>
      </w:r>
      <w:r>
        <w:rPr>
          <w:rFonts w:ascii="Times New Roman" w:hAnsi="Times New Roman"/>
          <w:sz w:val="22"/>
        </w:rPr>
        <w:t>Membership applications, executive appointments, event registrations, and financial ledgers exist across disparate personal sheets, leading to data inconsistency, record loss upon annual committee handovers, and inability to maintain institutional memory.</w:t>
      </w:r>
    </w:p>
    <w:p>
      <w:pPr>
        <w:pStyle w:val="ListBullet"/>
        <w:spacing w:before="0" w:after="60" w:line="276" w:lineRule="auto"/>
      </w:pPr>
      <w:r>
        <w:rPr>
          <w:rFonts w:ascii="Times New Roman" w:hAnsi="Times New Roman"/>
          <w:b/>
          <w:sz w:val="22"/>
        </w:rPr>
        <w:t xml:space="preserve">Governance &amp; Approval Bottlenecks: </w:t>
      </w:r>
      <w:r>
        <w:rPr>
          <w:rFonts w:ascii="Times New Roman" w:hAnsi="Times New Roman"/>
          <w:sz w:val="22"/>
        </w:rPr>
        <w:t>Establishing a new society or scheduling an official university event requires multi-stakeholder clearance. Manual paper submissions cause prolonged delays, lack tracking visibility, and frequently cause physical venue double-bookings.</w:t>
      </w:r>
    </w:p>
    <w:p>
      <w:pPr>
        <w:pStyle w:val="ListBullet"/>
        <w:spacing w:before="0" w:after="60" w:line="276" w:lineRule="auto"/>
      </w:pPr>
      <w:r>
        <w:rPr>
          <w:rFonts w:ascii="Times New Roman" w:hAnsi="Times New Roman"/>
          <w:b/>
          <w:sz w:val="22"/>
        </w:rPr>
        <w:t xml:space="preserve">Attendance Fraud &amp; Inaccurate Participation: </w:t>
      </w:r>
      <w:r>
        <w:rPr>
          <w:rFonts w:ascii="Times New Roman" w:hAnsi="Times New Roman"/>
          <w:sz w:val="22"/>
        </w:rPr>
        <w:t>Physical paper sign-in sheets and static QR codes are vulnerable to proxy check-ins, allowing non-attending students to fraudulently claim attendance credit and unearned certifications.</w:t>
      </w:r>
    </w:p>
    <w:p>
      <w:pPr>
        <w:pStyle w:val="ListBullet"/>
        <w:spacing w:before="0" w:after="60" w:line="276" w:lineRule="auto"/>
      </w:pPr>
      <w:r>
        <w:rPr>
          <w:rFonts w:ascii="Times New Roman" w:hAnsi="Times New Roman"/>
          <w:b/>
          <w:sz w:val="22"/>
        </w:rPr>
        <w:t xml:space="preserve">Financial Opacity &amp; Lack of Refund Mechanisms: </w:t>
      </w:r>
      <w:r>
        <w:rPr>
          <w:rFonts w:ascii="Times New Roman" w:hAnsi="Times New Roman"/>
          <w:sz w:val="22"/>
        </w:rPr>
        <w:t>Collecting membership subscriptions and ticket fees through manual cash or unlinked bank transfers creates severe accounting overhead for student treasurers, with zero automated capability to issue refunds when events are rescheduled or cancelled.</w:t>
      </w:r>
    </w:p>
    <w:p>
      <w:pPr>
        <w:pStyle w:val="ListBullet"/>
        <w:spacing w:before="0" w:after="60" w:line="276" w:lineRule="auto"/>
      </w:pPr>
      <w:r>
        <w:rPr>
          <w:rFonts w:ascii="Times New Roman" w:hAnsi="Times New Roman"/>
          <w:b/>
          <w:sz w:val="22"/>
        </w:rPr>
        <w:t xml:space="preserve">Unverified Credentials: </w:t>
      </w:r>
      <w:r>
        <w:rPr>
          <w:rFonts w:ascii="Times New Roman" w:hAnsi="Times New Roman"/>
          <w:sz w:val="22"/>
        </w:rPr>
        <w:t>Paper certificates and static PDF files are easily forged and lack cryptographic validation, preventing academic evaluators or employers from verifying authenticity.</w:t>
      </w:r>
    </w:p>
    <w:p>
      <w:pPr>
        <w:spacing w:before="0" w:after="120" w:line="276" w:lineRule="auto"/>
      </w:pPr>
      <w:r>
        <w:rPr>
          <w:rFonts w:ascii="Times New Roman" w:hAnsi="Times New Roman"/>
          <w:i w:val="0"/>
          <w:sz w:val="22"/>
        </w:rPr>
        <w:t>The engineered Student Club &amp; Society Management System resolves these deficiencies by establishing a role-based, cryptographically audited digital infrastructure that enforces governance policies, eliminates attendance fraud, automates financial ledgers, and guarantees the authenticity of student co-curricular credentials.</w:t>
      </w:r>
    </w:p>
    <w:p>
      <w:pPr>
        <w:keepNext/>
        <w:spacing w:before="320" w:after="120"/>
      </w:pPr>
      <w:r>
        <w:rPr>
          <w:rFonts w:ascii="Times New Roman" w:hAnsi="Times New Roman"/>
          <w:b/>
          <w:color w:val="1F4E79"/>
          <w:sz w:val="28"/>
        </w:rPr>
        <w:t>4. Stakeholders and Realized Objectives</w:t>
      </w:r>
    </w:p>
    <w:p>
      <w:pPr>
        <w:keepNext/>
        <w:spacing w:before="240" w:after="80"/>
      </w:pPr>
      <w:r>
        <w:rPr>
          <w:rFonts w:ascii="Times New Roman" w:hAnsi="Times New Roman"/>
          <w:b/>
          <w:color w:val="2E4053"/>
          <w:sz w:val="24"/>
        </w:rPr>
        <w:t>4.1 Stakeholders</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3312"/>
        <w:gridCol w:w="3312"/>
        <w:gridCol w:w="3312"/>
      </w:tblGrid>
      <w:tr>
        <w:trPr>
          <w:cantSplit/>
          <w:tblHeader/>
        </w:trPr>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Stakeholder Role</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System Classification</w:t>
            </w:r>
          </w:p>
        </w:tc>
        <w:tc>
          <w:tcPr>
            <w:tcW w:type="dxa" w:w="47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Interest / Operational Responsibility</w:t>
            </w:r>
          </w:p>
        </w:tc>
      </w:tr>
      <w:tr>
        <w:trPr>
          <w:cantSplit/>
        </w:trPr>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Students / Undergraduates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Primary Users (STUDENT)</w:t>
            </w:r>
          </w:p>
        </w:tc>
        <w:tc>
          <w:tcPr>
            <w:tcW w:type="dxa" w:w="4752"/>
            <w:shd w:val="clear" w:color="auto" w:fill="F8F9FA"/>
            <w:tcMar>
              <w:top w:w="90" w:type="dxa"/>
              <w:bottom w:w="90" w:type="dxa"/>
              <w:left w:w="130" w:type="dxa"/>
              <w:right w:w="130" w:type="dxa"/>
            </w:tcMar>
          </w:tcPr>
          <w:p>
            <w:pPr>
              <w:spacing w:before="40" w:after="40"/>
            </w:pPr>
            <w:r>
              <w:rPr>
                <w:rFonts w:ascii="Times New Roman" w:hAnsi="Times New Roman"/>
                <w:sz w:val="18"/>
              </w:rPr>
              <w:t>Browse societies, submit club proposals, apply for membership, register/RSVP for events, complete fee payments, check-in via rotating QR codes, download verified certificates, and participate in discussion threads.</w:t>
            </w:r>
          </w:p>
        </w:tc>
      </w:tr>
      <w:tr>
        <w:trPr>
          <w:cantSplit/>
        </w:trPr>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Club Executive Committee</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Elevated Club Roles (PRESIDENT, VP, SECRETARY, TREASURER, MEMBER)</w:t>
            </w:r>
          </w:p>
        </w:tc>
        <w:tc>
          <w:tcPr>
            <w:tcW w:type="dxa" w:w="4752"/>
            <w:shd w:val="clear" w:color="auto" w:fill="FFFFFF"/>
            <w:tcMar>
              <w:top w:w="90" w:type="dxa"/>
              <w:bottom w:w="90" w:type="dxa"/>
              <w:left w:w="130" w:type="dxa"/>
              <w:right w:w="130" w:type="dxa"/>
            </w:tcMar>
          </w:tcPr>
          <w:p>
            <w:pPr>
              <w:spacing w:before="40" w:after="40"/>
            </w:pPr>
            <w:r>
              <w:rPr>
                <w:rFonts w:ascii="Times New Roman" w:hAnsi="Times New Roman"/>
                <w:sz w:val="18"/>
              </w:rPr>
              <w:t>Govern club profiles, review and sanction join requests, schedule events with venue reservations, monitor RSVPs and waitlists, log operational expenses, generate live attendance QR tokens, issue certificates, and moderate discussions.</w:t>
            </w:r>
          </w:p>
        </w:tc>
      </w:tr>
      <w:tr>
        <w:trPr>
          <w:cantSplit/>
        </w:trPr>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Faculty Advisors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Academic Oversight (FACULTY_ADVISOR)</w:t>
            </w:r>
          </w:p>
        </w:tc>
        <w:tc>
          <w:tcPr>
            <w:tcW w:type="dxa" w:w="4752"/>
            <w:shd w:val="clear" w:color="auto" w:fill="F8F9FA"/>
            <w:tcMar>
              <w:top w:w="90" w:type="dxa"/>
              <w:bottom w:w="90" w:type="dxa"/>
              <w:left w:w="130" w:type="dxa"/>
              <w:right w:w="130" w:type="dxa"/>
            </w:tcMar>
          </w:tcPr>
          <w:p>
            <w:pPr>
              <w:spacing w:before="40" w:after="40"/>
            </w:pPr>
            <w:r>
              <w:rPr>
                <w:rFonts w:ascii="Times New Roman" w:hAnsi="Times New Roman"/>
                <w:sz w:val="18"/>
              </w:rPr>
              <w:t>Oversee society activities, review and sanction high-budget or regulated event proposals, verify compliance, and inspect club membership trends and financial balances.</w:t>
            </w:r>
          </w:p>
        </w:tc>
      </w:tr>
      <w:tr>
        <w:trPr>
          <w:cantSplit/>
        </w:trPr>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System Administrators</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Platform Governance (SUPER_ADMIN)</w:t>
            </w:r>
          </w:p>
        </w:tc>
        <w:tc>
          <w:tcPr>
            <w:tcW w:type="dxa" w:w="4752"/>
            <w:shd w:val="clear" w:color="auto" w:fill="FFFFFF"/>
            <w:tcMar>
              <w:top w:w="90" w:type="dxa"/>
              <w:bottom w:w="90" w:type="dxa"/>
              <w:left w:w="130" w:type="dxa"/>
              <w:right w:w="130" w:type="dxa"/>
            </w:tcMar>
          </w:tcPr>
          <w:p>
            <w:pPr>
              <w:spacing w:before="40" w:after="40"/>
            </w:pPr>
            <w:r>
              <w:rPr>
                <w:rFonts w:ascii="Times New Roman" w:hAnsi="Times New Roman"/>
                <w:sz w:val="18"/>
              </w:rPr>
              <w:t>Sanction new club proposals, approve club renaming/re-categorization, assign global roles, soft-deactivate accounts, archive/unarchive societies, manage venue registries, and inspect global audit logs.</w:t>
            </w:r>
          </w:p>
        </w:tc>
      </w:tr>
      <w:tr>
        <w:trPr>
          <w:cantSplit/>
        </w:trPr>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University Management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Institutional Stakeholders</w:t>
            </w:r>
          </w:p>
        </w:tc>
        <w:tc>
          <w:tcPr>
            <w:tcW w:type="dxa" w:w="4752"/>
            <w:shd w:val="clear" w:color="auto" w:fill="F8F9FA"/>
            <w:tcMar>
              <w:top w:w="90" w:type="dxa"/>
              <w:bottom w:w="90" w:type="dxa"/>
              <w:left w:w="130" w:type="dxa"/>
              <w:right w:w="130" w:type="dxa"/>
            </w:tcMar>
          </w:tcPr>
          <w:p>
            <w:pPr>
              <w:spacing w:before="40" w:after="40"/>
            </w:pPr>
            <w:r>
              <w:rPr>
                <w:rFonts w:ascii="Times New Roman" w:hAnsi="Times New Roman"/>
                <w:sz w:val="18"/>
              </w:rPr>
              <w:t>Review consolidated co-curricular analytics, event participation metrics, and demographic activity distributions to support accreditation and quality assurance.</w:t>
            </w:r>
          </w:p>
        </w:tc>
      </w:tr>
    </w:tbl>
    <w:p>
      <w:pPr>
        <w:keepNext/>
        <w:spacing w:before="240" w:after="80"/>
      </w:pPr>
      <w:r>
        <w:rPr>
          <w:rFonts w:ascii="Times New Roman" w:hAnsi="Times New Roman"/>
          <w:b/>
          <w:color w:val="2E4053"/>
          <w:sz w:val="24"/>
        </w:rPr>
        <w:t>4.2 Realized Objectives</w:t>
      </w:r>
    </w:p>
    <w:p>
      <w:pPr>
        <w:pStyle w:val="ListBullet"/>
        <w:spacing w:before="0" w:after="60" w:line="276" w:lineRule="auto"/>
      </w:pPr>
      <w:r>
        <w:rPr>
          <w:rFonts w:ascii="Times New Roman" w:hAnsi="Times New Roman"/>
          <w:b/>
          <w:sz w:val="22"/>
        </w:rPr>
        <w:t xml:space="preserve">Centralized Lifecycle Governance: </w:t>
      </w:r>
      <w:r>
        <w:rPr>
          <w:rFonts w:ascii="Times New Roman" w:hAnsi="Times New Roman"/>
          <w:sz w:val="22"/>
        </w:rPr>
        <w:t>Centralize all society metadata, committee appointments, memberships, and co-curricular records into an ACID-compliant MySQL database.</w:t>
      </w:r>
    </w:p>
    <w:p>
      <w:pPr>
        <w:pStyle w:val="ListBullet"/>
        <w:spacing w:before="0" w:after="60" w:line="276" w:lineRule="auto"/>
      </w:pPr>
      <w:r>
        <w:rPr>
          <w:rFonts w:ascii="Times New Roman" w:hAnsi="Times New Roman"/>
          <w:b/>
          <w:sz w:val="22"/>
        </w:rPr>
        <w:t xml:space="preserve">Automated Membership Engine: </w:t>
      </w:r>
      <w:r>
        <w:rPr>
          <w:rFonts w:ascii="Times New Roman" w:hAnsi="Times New Roman"/>
          <w:sz w:val="22"/>
        </w:rPr>
        <w:t>Enable students to discover clubs through categorized search, submit membership requests, and receive automated notifications.</w:t>
      </w:r>
    </w:p>
    <w:p>
      <w:pPr>
        <w:pStyle w:val="ListBullet"/>
        <w:spacing w:before="0" w:after="60" w:line="276" w:lineRule="auto"/>
      </w:pPr>
      <w:r>
        <w:rPr>
          <w:rFonts w:ascii="Times New Roman" w:hAnsi="Times New Roman"/>
          <w:b/>
          <w:sz w:val="22"/>
        </w:rPr>
        <w:t xml:space="preserve">Conflict-Free Event Scheduling: </w:t>
      </w:r>
      <w:r>
        <w:rPr>
          <w:rFonts w:ascii="Times New Roman" w:hAnsi="Times New Roman"/>
          <w:sz w:val="22"/>
        </w:rPr>
        <w:t>Enforce venue capacity validation and conflict detection algorithms to prevent overlapping physical bookings.</w:t>
      </w:r>
    </w:p>
    <w:p>
      <w:pPr>
        <w:pStyle w:val="ListBullet"/>
        <w:spacing w:before="0" w:after="60" w:line="276" w:lineRule="auto"/>
      </w:pPr>
      <w:r>
        <w:rPr>
          <w:rFonts w:ascii="Times New Roman" w:hAnsi="Times New Roman"/>
          <w:b/>
          <w:sz w:val="22"/>
        </w:rPr>
        <w:t xml:space="preserve">Tamper-Resistant Attendance: </w:t>
      </w:r>
      <w:r>
        <w:rPr>
          <w:rFonts w:ascii="Times New Roman" w:hAnsi="Times New Roman"/>
          <w:sz w:val="22"/>
        </w:rPr>
        <w:t>Deploy time-bound, cryptographically signed rolling QR check-in tokens (300-second (5-minute) rotation window) that eliminate proxy sign-ins.</w:t>
      </w:r>
    </w:p>
    <w:p>
      <w:pPr>
        <w:pStyle w:val="ListBullet"/>
        <w:spacing w:before="0" w:after="60" w:line="276" w:lineRule="auto"/>
      </w:pPr>
      <w:r>
        <w:rPr>
          <w:rFonts w:ascii="Times New Roman" w:hAnsi="Times New Roman"/>
          <w:b/>
          <w:sz w:val="22"/>
        </w:rPr>
        <w:t xml:space="preserve">Integrated Payment &amp; Refund Engine: </w:t>
      </w:r>
      <w:r>
        <w:rPr>
          <w:rFonts w:ascii="Times New Roman" w:hAnsi="Times New Roman"/>
          <w:sz w:val="22"/>
        </w:rPr>
        <w:t>Provide a simulated transactional escrow payment gateway supporting automated cascade refunds upon event cancellation or membership withdrawal.</w:t>
      </w:r>
    </w:p>
    <w:p>
      <w:pPr>
        <w:pStyle w:val="ListBullet"/>
        <w:spacing w:before="0" w:after="60" w:line="276" w:lineRule="auto"/>
      </w:pPr>
      <w:r>
        <w:rPr>
          <w:rFonts w:ascii="Times New Roman" w:hAnsi="Times New Roman"/>
          <w:b/>
          <w:sz w:val="22"/>
        </w:rPr>
        <w:t xml:space="preserve">Verifiable Digital Credentials: </w:t>
      </w:r>
      <w:r>
        <w:rPr>
          <w:rFonts w:ascii="Times New Roman" w:hAnsi="Times New Roman"/>
          <w:sz w:val="22"/>
        </w:rPr>
        <w:t>Automate the issuance of PDF participation certificates based on verified attendance thresholds, complete with embedded QR codes and public verification endpoints.</w:t>
      </w:r>
    </w:p>
    <w:p>
      <w:pPr>
        <w:pStyle w:val="ListBullet"/>
        <w:spacing w:before="0" w:after="60" w:line="276" w:lineRule="auto"/>
      </w:pPr>
      <w:r>
        <w:rPr>
          <w:rFonts w:ascii="Times New Roman" w:hAnsi="Times New Roman"/>
          <w:b/>
          <w:sz w:val="22"/>
        </w:rPr>
        <w:t xml:space="preserve">Real-Time Communication: </w:t>
      </w:r>
      <w:r>
        <w:rPr>
          <w:rFonts w:ascii="Times New Roman" w:hAnsi="Times New Roman"/>
          <w:sz w:val="22"/>
        </w:rPr>
        <w:t>Implement low-latency STOMP/SockJS WebSocket messaging alongside scheduled asynchronous email digests.</w:t>
      </w:r>
    </w:p>
    <w:p>
      <w:pPr>
        <w:pStyle w:val="ListBullet"/>
        <w:spacing w:before="0" w:after="60" w:line="276" w:lineRule="auto"/>
      </w:pPr>
      <w:r>
        <w:rPr>
          <w:rFonts w:ascii="Times New Roman" w:hAnsi="Times New Roman"/>
          <w:b/>
          <w:sz w:val="22"/>
        </w:rPr>
        <w:t xml:space="preserve">Compliance &amp; Auditability: </w:t>
      </w:r>
      <w:r>
        <w:rPr>
          <w:rFonts w:ascii="Times New Roman" w:hAnsi="Times New Roman"/>
          <w:sz w:val="22"/>
        </w:rPr>
        <w:t>Enforce comprehensive audit logging for administrative accountability and provide downloadable CSV/PDF reports across all management modules.</w:t>
      </w:r>
    </w:p>
    <w:p>
      <w:pPr>
        <w:keepNext/>
        <w:spacing w:before="320" w:after="120"/>
      </w:pPr>
      <w:r>
        <w:rPr>
          <w:rFonts w:ascii="Times New Roman" w:hAnsi="Times New Roman"/>
          <w:b/>
          <w:color w:val="1F4E79"/>
          <w:sz w:val="28"/>
        </w:rPr>
        <w:t>5. Scope, Assumptions and Constraints</w:t>
      </w:r>
    </w:p>
    <w:p>
      <w:pPr>
        <w:keepNext/>
        <w:spacing w:before="240" w:after="80"/>
      </w:pPr>
      <w:r>
        <w:rPr>
          <w:rFonts w:ascii="Times New Roman" w:hAnsi="Times New Roman"/>
          <w:b/>
          <w:color w:val="2E4053"/>
          <w:sz w:val="24"/>
        </w:rPr>
        <w:t>5.1 In Scope</w:t>
      </w:r>
    </w:p>
    <w:p>
      <w:pPr>
        <w:spacing w:before="0" w:after="120" w:line="276" w:lineRule="auto"/>
      </w:pPr>
      <w:r>
        <w:rPr>
          <w:rFonts w:ascii="Times New Roman" w:hAnsi="Times New Roman"/>
          <w:i w:val="0"/>
          <w:sz w:val="22"/>
        </w:rPr>
        <w:t>The deployed system encompasses the following functional modules:</w:t>
      </w:r>
    </w:p>
    <w:p>
      <w:pPr>
        <w:pStyle w:val="ListBullet"/>
        <w:spacing w:before="0" w:after="60" w:line="276" w:lineRule="auto"/>
      </w:pPr>
      <w:r>
        <w:rPr>
          <w:rFonts w:ascii="Times New Roman" w:hAnsi="Times New Roman"/>
          <w:b/>
          <w:sz w:val="22"/>
        </w:rPr>
        <w:t xml:space="preserve">Identity &amp; Access Governance: </w:t>
      </w:r>
      <w:r>
        <w:rPr>
          <w:rFonts w:ascii="Times New Roman" w:hAnsi="Times New Roman"/>
          <w:sz w:val="22"/>
        </w:rPr>
        <w:t>User registration, email verification token workflows, BCrypt password hashing, stateless JWT authentication, password revocation tracking, and brute-force account lockout.</w:t>
      </w:r>
    </w:p>
    <w:p>
      <w:pPr>
        <w:pStyle w:val="ListBullet"/>
        <w:spacing w:before="0" w:after="60" w:line="276" w:lineRule="auto"/>
      </w:pPr>
      <w:r>
        <w:rPr>
          <w:rFonts w:ascii="Times New Roman" w:hAnsi="Times New Roman"/>
          <w:b/>
          <w:sz w:val="22"/>
        </w:rPr>
        <w:t xml:space="preserve">Club Lifecycle Management: </w:t>
      </w:r>
      <w:r>
        <w:rPr>
          <w:rFonts w:ascii="Times New Roman" w:hAnsi="Times New Roman"/>
          <w:sz w:val="22"/>
        </w:rPr>
        <w:t>Club proposal creation, Super Admin approval workflows, committee appointment hierarchies (strictly enforcing exactly one President per club at the database level), and archival cascades.</w:t>
      </w:r>
    </w:p>
    <w:p>
      <w:pPr>
        <w:pStyle w:val="ListBullet"/>
        <w:spacing w:before="0" w:after="60" w:line="276" w:lineRule="auto"/>
      </w:pPr>
      <w:r>
        <w:rPr>
          <w:rFonts w:ascii="Times New Roman" w:hAnsi="Times New Roman"/>
          <w:b/>
          <w:sz w:val="22"/>
        </w:rPr>
        <w:t xml:space="preserve">Event &amp; Venue Management: </w:t>
      </w:r>
      <w:r>
        <w:rPr>
          <w:rFonts w:ascii="Times New Roman" w:hAnsi="Times New Roman"/>
          <w:sz w:val="22"/>
        </w:rPr>
        <w:t>Event scheduling, Faculty Advisor approval flags, venue conflict detection, capacity limits, and FIFO waitlist auto-promotion.</w:t>
      </w:r>
    </w:p>
    <w:p>
      <w:pPr>
        <w:pStyle w:val="ListBullet"/>
        <w:spacing w:before="0" w:after="60" w:line="276" w:lineRule="auto"/>
      </w:pPr>
      <w:r>
        <w:rPr>
          <w:rFonts w:ascii="Times New Roman" w:hAnsi="Times New Roman"/>
          <w:b/>
          <w:sz w:val="22"/>
        </w:rPr>
        <w:t xml:space="preserve">Attendance Verification: </w:t>
      </w:r>
      <w:r>
        <w:rPr>
          <w:rFonts w:ascii="Times New Roman" w:hAnsi="Times New Roman"/>
          <w:sz w:val="22"/>
        </w:rPr>
        <w:t>Manual committee check-in and dynamic QR code generation with rolling cryptographic tokens valid strictly during event hours.</w:t>
      </w:r>
    </w:p>
    <w:p>
      <w:pPr>
        <w:pStyle w:val="ListBullet"/>
        <w:spacing w:before="0" w:after="60" w:line="276" w:lineRule="auto"/>
      </w:pPr>
      <w:r>
        <w:rPr>
          <w:rFonts w:ascii="Times New Roman" w:hAnsi="Times New Roman"/>
          <w:b/>
          <w:sz w:val="22"/>
        </w:rPr>
        <w:t xml:space="preserve">Financial Subsystem: </w:t>
      </w:r>
      <w:r>
        <w:rPr>
          <w:rFonts w:ascii="Times New Roman" w:hAnsi="Times New Roman"/>
          <w:sz w:val="22"/>
        </w:rPr>
        <w:t>Simulated payments for club subscriptions and event tickets, automatic balance reconciliation, and multi-tier refund cascades.</w:t>
      </w:r>
    </w:p>
    <w:p>
      <w:pPr>
        <w:pStyle w:val="ListBullet"/>
        <w:spacing w:before="0" w:after="60" w:line="276" w:lineRule="auto"/>
      </w:pPr>
      <w:r>
        <w:rPr>
          <w:rFonts w:ascii="Times New Roman" w:hAnsi="Times New Roman"/>
          <w:b/>
          <w:sz w:val="22"/>
        </w:rPr>
        <w:t xml:space="preserve">Certificate Issuance &amp; Verification: </w:t>
      </w:r>
      <w:r>
        <w:rPr>
          <w:rFonts w:ascii="Times New Roman" w:hAnsi="Times New Roman"/>
          <w:sz w:val="22"/>
        </w:rPr>
        <w:t>Attendance rule evaluation, Apache PDFBox certificate compilation, ZXing QR generation, and unauthenticated public verification.</w:t>
      </w:r>
    </w:p>
    <w:p>
      <w:pPr>
        <w:pStyle w:val="ListBullet"/>
        <w:spacing w:before="0" w:after="60" w:line="276" w:lineRule="auto"/>
      </w:pPr>
      <w:r>
        <w:rPr>
          <w:rFonts w:ascii="Times New Roman" w:hAnsi="Times New Roman"/>
          <w:b/>
          <w:sz w:val="22"/>
        </w:rPr>
        <w:t xml:space="preserve">Community Moderation: </w:t>
      </w:r>
      <w:r>
        <w:rPr>
          <w:rFonts w:ascii="Times New Roman" w:hAnsi="Times New Roman"/>
          <w:sz w:val="22"/>
        </w:rPr>
        <w:t>Event and announcement discussion threads, member comment reporting, and executive moderation workflows.</w:t>
      </w:r>
    </w:p>
    <w:p>
      <w:pPr>
        <w:pStyle w:val="ListBullet"/>
        <w:spacing w:before="0" w:after="60" w:line="276" w:lineRule="auto"/>
      </w:pPr>
      <w:r>
        <w:rPr>
          <w:rFonts w:ascii="Times New Roman" w:hAnsi="Times New Roman"/>
          <w:b/>
          <w:sz w:val="22"/>
        </w:rPr>
        <w:t xml:space="preserve">Administration &amp; Analytics: </w:t>
      </w:r>
      <w:r>
        <w:rPr>
          <w:rFonts w:ascii="Times New Roman" w:hAnsi="Times New Roman"/>
          <w:sz w:val="22"/>
        </w:rPr>
        <w:t>User soft-deactivation, global audit trail recording, university-wide analytics visualizations, and CSV data export.</w:t>
      </w:r>
    </w:p>
    <w:p>
      <w:pPr>
        <w:keepNext/>
        <w:spacing w:before="240" w:after="80"/>
      </w:pPr>
      <w:r>
        <w:rPr>
          <w:rFonts w:ascii="Times New Roman" w:hAnsi="Times New Roman"/>
          <w:b/>
          <w:color w:val="2E4053"/>
          <w:sz w:val="24"/>
        </w:rPr>
        <w:t>5.2 Out of Scope</w:t>
      </w:r>
    </w:p>
    <w:p>
      <w:pPr>
        <w:pStyle w:val="ListBullet"/>
        <w:spacing w:before="0" w:after="60" w:line="276" w:lineRule="auto"/>
      </w:pPr>
      <w:r>
        <w:rPr>
          <w:rFonts w:ascii="Times New Roman" w:hAnsi="Times New Roman"/>
          <w:b/>
          <w:sz w:val="22"/>
        </w:rPr>
        <w:t xml:space="preserve">Direct Commercial Banking: </w:t>
      </w:r>
      <w:r>
        <w:rPr>
          <w:rFonts w:ascii="Times New Roman" w:hAnsi="Times New Roman"/>
          <w:sz w:val="22"/>
        </w:rPr>
        <w:t>Direct clearing integration with external commercial bank acquiring gateways (e.g., live Mastercard/Visa payment networks); transactions are securely simulated through a sandboxed payment service.</w:t>
      </w:r>
    </w:p>
    <w:p>
      <w:pPr>
        <w:pStyle w:val="ListBullet"/>
        <w:spacing w:before="0" w:after="60" w:line="276" w:lineRule="auto"/>
      </w:pPr>
      <w:r>
        <w:rPr>
          <w:rFonts w:ascii="Times New Roman" w:hAnsi="Times New Roman"/>
          <w:b/>
          <w:sz w:val="22"/>
        </w:rPr>
        <w:t xml:space="preserve">Biometric Hardware: </w:t>
      </w:r>
      <w:r>
        <w:rPr>
          <w:rFonts w:ascii="Times New Roman" w:hAnsi="Times New Roman"/>
          <w:sz w:val="22"/>
        </w:rPr>
        <w:t>Biometric physical access hardware (fingerprint/facial scanning turnstiles).</w:t>
      </w:r>
    </w:p>
    <w:p>
      <w:pPr>
        <w:pStyle w:val="ListBullet"/>
        <w:spacing w:before="0" w:after="60" w:line="276" w:lineRule="auto"/>
      </w:pPr>
      <w:r>
        <w:rPr>
          <w:rFonts w:ascii="Times New Roman" w:hAnsi="Times New Roman"/>
          <w:b/>
          <w:sz w:val="22"/>
        </w:rPr>
        <w:t xml:space="preserve">Legacy SIS Federation: </w:t>
      </w:r>
      <w:r>
        <w:rPr>
          <w:rFonts w:ascii="Times New Roman" w:hAnsi="Times New Roman"/>
          <w:sz w:val="22"/>
        </w:rPr>
        <w:t>Deep synchronization with university legacy Student Information Systems (SIS) via direct database federation.</w:t>
      </w:r>
    </w:p>
    <w:p>
      <w:pPr>
        <w:pStyle w:val="ListBullet"/>
        <w:spacing w:before="0" w:after="60" w:line="276" w:lineRule="auto"/>
      </w:pPr>
      <w:r>
        <w:rPr>
          <w:rFonts w:ascii="Times New Roman" w:hAnsi="Times New Roman"/>
          <w:b/>
          <w:sz w:val="22"/>
        </w:rPr>
        <w:t xml:space="preserve">Social Media APIs: </w:t>
      </w:r>
      <w:r>
        <w:rPr>
          <w:rFonts w:ascii="Times New Roman" w:hAnsi="Times New Roman"/>
          <w:sz w:val="22"/>
        </w:rPr>
        <w:t>Commercial third-party social media cross-posting APIs.</w:t>
      </w:r>
    </w:p>
    <w:p>
      <w:pPr>
        <w:keepNext/>
        <w:spacing w:before="240" w:after="80"/>
      </w:pPr>
      <w:r>
        <w:rPr>
          <w:rFonts w:ascii="Times New Roman" w:hAnsi="Times New Roman"/>
          <w:b/>
          <w:color w:val="2E4053"/>
          <w:sz w:val="24"/>
        </w:rPr>
        <w:t>5.3 Assumptions</w:t>
      </w:r>
    </w:p>
    <w:p>
      <w:pPr>
        <w:pStyle w:val="ListBullet"/>
        <w:spacing w:before="0" w:after="60" w:line="276" w:lineRule="auto"/>
      </w:pPr>
      <w:r>
        <w:rPr>
          <w:rFonts w:ascii="Times New Roman" w:hAnsi="Times New Roman"/>
          <w:b/>
          <w:sz w:val="22"/>
        </w:rPr>
        <w:t xml:space="preserve">Standard Web Browsers: </w:t>
      </w:r>
      <w:r>
        <w:rPr>
          <w:rFonts w:ascii="Times New Roman" w:hAnsi="Times New Roman"/>
          <w:sz w:val="22"/>
        </w:rPr>
        <w:t>Users access the web application through standards-compliant web browsers (Chrome, Firefox, Safari, Edge) on desktop or mobile devices.</w:t>
      </w:r>
    </w:p>
    <w:p>
      <w:pPr>
        <w:pStyle w:val="ListBullet"/>
        <w:spacing w:before="0" w:after="60" w:line="276" w:lineRule="auto"/>
      </w:pPr>
      <w:r>
        <w:rPr>
          <w:rFonts w:ascii="Times New Roman" w:hAnsi="Times New Roman"/>
          <w:b/>
          <w:sz w:val="22"/>
        </w:rPr>
        <w:t xml:space="preserve">SMTP Provisioning: </w:t>
      </w:r>
      <w:r>
        <w:rPr>
          <w:rFonts w:ascii="Times New Roman" w:hAnsi="Times New Roman"/>
          <w:sz w:val="22"/>
        </w:rPr>
        <w:t>A functional SMTP server (or simulated local mail service) is available to dispatch verification tokens and notification digests.</w:t>
      </w:r>
    </w:p>
    <w:p>
      <w:pPr>
        <w:pStyle w:val="ListBullet"/>
        <w:spacing w:before="0" w:after="60" w:line="276" w:lineRule="auto"/>
      </w:pPr>
      <w:r>
        <w:rPr>
          <w:rFonts w:ascii="Times New Roman" w:hAnsi="Times New Roman"/>
          <w:b/>
          <w:sz w:val="22"/>
        </w:rPr>
        <w:t xml:space="preserve">Constitutional Compliance: </w:t>
      </w:r>
      <w:r>
        <w:rPr>
          <w:rFonts w:ascii="Times New Roman" w:hAnsi="Times New Roman"/>
          <w:sz w:val="22"/>
        </w:rPr>
        <w:t>Clubs operate under approved student council regulations conforming to University of Ruhuna guidelines.</w:t>
      </w:r>
    </w:p>
    <w:p>
      <w:pPr>
        <w:pStyle w:val="ListBullet"/>
        <w:spacing w:before="0" w:after="60" w:line="276" w:lineRule="auto"/>
      </w:pPr>
      <w:r>
        <w:rPr>
          <w:rFonts w:ascii="Times New Roman" w:hAnsi="Times New Roman"/>
          <w:b/>
          <w:sz w:val="22"/>
        </w:rPr>
        <w:t xml:space="preserve">Time Synchronization: </w:t>
      </w:r>
      <w:r>
        <w:rPr>
          <w:rFonts w:ascii="Times New Roman" w:hAnsi="Times New Roman"/>
          <w:sz w:val="22"/>
        </w:rPr>
        <w:t>Client device clocks remain synchronized via NTP to ensure accurate QR check-in window validation.</w:t>
      </w:r>
    </w:p>
    <w:p>
      <w:pPr>
        <w:keepNext/>
        <w:spacing w:before="240" w:after="80"/>
      </w:pPr>
      <w:r>
        <w:rPr>
          <w:rFonts w:ascii="Times New Roman" w:hAnsi="Times New Roman"/>
          <w:b/>
          <w:color w:val="2E4053"/>
          <w:sz w:val="24"/>
        </w:rPr>
        <w:t>5.4 Constraints</w:t>
      </w:r>
    </w:p>
    <w:p>
      <w:pPr>
        <w:pStyle w:val="ListBullet"/>
        <w:spacing w:before="0" w:after="60" w:line="276" w:lineRule="auto"/>
      </w:pPr>
      <w:r>
        <w:rPr>
          <w:rFonts w:ascii="Times New Roman" w:hAnsi="Times New Roman"/>
          <w:b/>
          <w:sz w:val="22"/>
        </w:rPr>
        <w:t xml:space="preserve">Academic Schedule: </w:t>
      </w:r>
      <w:r>
        <w:rPr>
          <w:rFonts w:ascii="Times New Roman" w:hAnsi="Times New Roman"/>
          <w:sz w:val="22"/>
        </w:rPr>
        <w:t>Project conception, development, testing, and deployment had to be finalized strictly within the 15-week academic semester for ICT2232.</w:t>
      </w:r>
    </w:p>
    <w:p>
      <w:pPr>
        <w:pStyle w:val="ListBullet"/>
        <w:spacing w:before="0" w:after="60" w:line="276" w:lineRule="auto"/>
      </w:pPr>
      <w:r>
        <w:rPr>
          <w:rFonts w:ascii="Times New Roman" w:hAnsi="Times New Roman"/>
          <w:b/>
          <w:sz w:val="22"/>
        </w:rPr>
        <w:t xml:space="preserve">Database Schema Rigor: </w:t>
      </w:r>
      <w:r>
        <w:rPr>
          <w:rFonts w:ascii="Times New Roman" w:hAnsi="Times New Roman"/>
          <w:sz w:val="22"/>
        </w:rPr>
        <w:t>Zero manual SQL modifications in production; all database evolution must be governed strictly through Flyway versioned migration scripts.</w:t>
      </w:r>
    </w:p>
    <w:p>
      <w:pPr>
        <w:pStyle w:val="ListBullet"/>
        <w:spacing w:before="0" w:after="60" w:line="276" w:lineRule="auto"/>
      </w:pPr>
      <w:r>
        <w:rPr>
          <w:rFonts w:ascii="Times New Roman" w:hAnsi="Times New Roman"/>
          <w:b/>
          <w:sz w:val="22"/>
        </w:rPr>
        <w:t xml:space="preserve">Hosting &amp; Memory Constraints: </w:t>
      </w:r>
      <w:r>
        <w:rPr>
          <w:rFonts w:ascii="Times New Roman" w:hAnsi="Times New Roman"/>
          <w:sz w:val="22"/>
        </w:rPr>
        <w:t>The backend must operate within the memory constraints of containerized platforms (Render free tier), mandating aggressive memory optimization and non-root security compliance.</w:t>
      </w:r>
    </w:p>
    <w:p>
      <w:pPr>
        <w:keepNext/>
        <w:spacing w:before="320" w:after="120"/>
      </w:pPr>
      <w:r>
        <w:rPr>
          <w:rFonts w:ascii="Times New Roman" w:hAnsi="Times New Roman"/>
          <w:b/>
          <w:color w:val="1F4E79"/>
          <w:sz w:val="28"/>
        </w:rPr>
        <w:t>6. Software Process Model and Justification</w:t>
      </w:r>
    </w:p>
    <w:p>
      <w:pPr>
        <w:spacing w:before="0" w:after="120" w:line="276" w:lineRule="auto"/>
      </w:pPr>
      <w:r>
        <w:rPr>
          <w:rFonts w:ascii="Times New Roman" w:hAnsi="Times New Roman"/>
          <w:i w:val="0"/>
          <w:sz w:val="22"/>
        </w:rPr>
        <w:t>The engineering team adopted the Scrum Agile Framework, organizing development into short, time-boxed iterations (sprints) of two weeks each. Scrum was selected as the optimal methodology due to the project's multi-layered architecture, evolving stakeholder requirements, and the necessity to continuously integrate the independently developed backend API and frontend single-page application.</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40" w:after="40" w:line="240" w:lineRule="auto"/>
            </w:pPr>
            <w:r>
              <w:rPr>
                <w:rFonts w:ascii="Courier New" w:hAnsi="Courier New"/>
                <w:color w:val="0F172A"/>
                <w:sz w:val="15"/>
              </w:rPr>
              <w:t>+-----------------------------------------------------------------------------------+</w:t>
              <w:br/>
              <w:t>|                                Scrum Workflow Loop                                |</w:t>
              <w:br/>
              <w:t>|                                                                                   |</w:t>
              <w:br/>
              <w:t>|  [Product Backlog]                                                                |</w:t>
              <w:br/>
              <w:t>|         |                                                                         |</w:t>
              <w:br/>
              <w:t>|         v                                                                         |</w:t>
              <w:br/>
              <w:t>|  [Sprint Planning] ----&gt; [Sprint Backlog] ----&gt; [2-Week Sprint Development]       |</w:t>
              <w:br/>
              <w:t>|                                                            |                      |</w:t>
              <w:br/>
              <w:t>|                                                            v                      |</w:t>
              <w:br/>
              <w:t>|  [Potentially Shippable Increment] &lt;---- [Daily Standup &amp; CI/CD Verification]     |</w:t>
              <w:br/>
              <w:t>|         |                                                                         |</w:t>
              <w:br/>
              <w:t>|         +------------------&gt; [Sprint Review &amp; Retrospective]                      |</w:t>
              <w:br/>
              <w:t>|                                          |                                        |</w:t>
              <w:br/>
              <w:t>|                                          v                                        |</w:t>
              <w:br/>
              <w:t>|                               [Backlog Refinement]                                |</w:t>
              <w:br/>
              <w:t>+-----------------------------------------------------------------------------------+</w:t>
            </w:r>
          </w:p>
        </w:tc>
      </w:tr>
    </w:tbl>
    <w:p>
      <w:pPr>
        <w:spacing w:before="60" w:after="120"/>
        <w:jc w:val="center"/>
      </w:pPr>
      <w:r>
        <w:rPr>
          <w:rFonts w:ascii="Times New Roman" w:hAnsi="Times New Roman"/>
          <w:b/>
          <w:color w:val="475569"/>
          <w:sz w:val="19"/>
        </w:rPr>
        <w:t>Figure: Scrum Iterative Development Cycle for Group 02</w:t>
      </w:r>
    </w:p>
    <w:p>
      <w:pPr>
        <w:keepNext/>
        <w:spacing w:before="240" w:after="80"/>
      </w:pPr>
      <w:r>
        <w:rPr>
          <w:rFonts w:ascii="Times New Roman" w:hAnsi="Times New Roman"/>
          <w:b/>
          <w:color w:val="2E4053"/>
          <w:sz w:val="24"/>
        </w:rPr>
        <w:t>6.1 Scrum Ceremonies and Realized Practices</w:t>
      </w:r>
    </w:p>
    <w:p>
      <w:pPr>
        <w:pStyle w:val="ListBullet"/>
        <w:spacing w:before="0" w:after="60" w:line="276" w:lineRule="auto"/>
      </w:pPr>
      <w:r>
        <w:rPr>
          <w:rFonts w:ascii="Times New Roman" w:hAnsi="Times New Roman"/>
          <w:b/>
          <w:sz w:val="22"/>
        </w:rPr>
        <w:t xml:space="preserve">Sprint Planning: </w:t>
      </w:r>
      <w:r>
        <w:rPr>
          <w:rFonts w:ascii="Times New Roman" w:hAnsi="Times New Roman"/>
          <w:sz w:val="22"/>
        </w:rPr>
        <w:t>Conducted at the start of each two-week cycle to decompose user stories from the Product Backlog into actionable engineering tasks.</w:t>
      </w:r>
    </w:p>
    <w:p>
      <w:pPr>
        <w:pStyle w:val="ListBullet"/>
        <w:spacing w:before="0" w:after="60" w:line="276" w:lineRule="auto"/>
      </w:pPr>
      <w:r>
        <w:rPr>
          <w:rFonts w:ascii="Times New Roman" w:hAnsi="Times New Roman"/>
          <w:b/>
          <w:sz w:val="22"/>
        </w:rPr>
        <w:t xml:space="preserve">Daily Standup Meetings: </w:t>
      </w:r>
      <w:r>
        <w:rPr>
          <w:rFonts w:ascii="Times New Roman" w:hAnsi="Times New Roman"/>
          <w:sz w:val="22"/>
        </w:rPr>
        <w:t>Conducted three times weekly via Discord and WhatsApp to discuss completed tasks, identify blockers, and synchronize API contracts.</w:t>
      </w:r>
    </w:p>
    <w:p>
      <w:pPr>
        <w:pStyle w:val="ListBullet"/>
        <w:spacing w:before="0" w:after="60" w:line="276" w:lineRule="auto"/>
      </w:pPr>
      <w:r>
        <w:rPr>
          <w:rFonts w:ascii="Times New Roman" w:hAnsi="Times New Roman"/>
          <w:b/>
          <w:sz w:val="22"/>
        </w:rPr>
        <w:t xml:space="preserve">Sprint Review &amp; Increment Demos: </w:t>
      </w:r>
      <w:r>
        <w:rPr>
          <w:rFonts w:ascii="Times New Roman" w:hAnsi="Times New Roman"/>
          <w:sz w:val="22"/>
        </w:rPr>
        <w:t>At the end of each iteration, working increments were demonstrated to peer evaluators and faculty coordinators to obtain feedback.</w:t>
      </w:r>
    </w:p>
    <w:p>
      <w:pPr>
        <w:pStyle w:val="ListBullet"/>
        <w:spacing w:before="0" w:after="60" w:line="276" w:lineRule="auto"/>
      </w:pPr>
      <w:r>
        <w:rPr>
          <w:rFonts w:ascii="Times New Roman" w:hAnsi="Times New Roman"/>
          <w:b/>
          <w:sz w:val="22"/>
        </w:rPr>
        <w:t xml:space="preserve">Sprint Retrospective: </w:t>
      </w:r>
      <w:r>
        <w:rPr>
          <w:rFonts w:ascii="Times New Roman" w:hAnsi="Times New Roman"/>
          <w:sz w:val="22"/>
        </w:rPr>
        <w:t>Conducted post-review to evaluate engineering workflow efficiency, technical debt, and CI/CD deployment performance.</w:t>
      </w:r>
    </w:p>
    <w:p>
      <w:pPr>
        <w:pStyle w:val="ListBullet"/>
        <w:spacing w:before="0" w:after="60" w:line="276" w:lineRule="auto"/>
      </w:pPr>
      <w:r>
        <w:rPr>
          <w:rFonts w:ascii="Times New Roman" w:hAnsi="Times New Roman"/>
          <w:b/>
          <w:sz w:val="22"/>
        </w:rPr>
        <w:t xml:space="preserve">Product Backlog Refinement: </w:t>
      </w:r>
      <w:r>
        <w:rPr>
          <w:rFonts w:ascii="Times New Roman" w:hAnsi="Times New Roman"/>
          <w:sz w:val="22"/>
        </w:rPr>
        <w:t>Regularly reprioritized upcoming features, adjusted story point estimates, and refined acceptance criteria based on stakeholder feedback.</w:t>
      </w:r>
    </w:p>
    <w:p>
      <w:pPr>
        <w:keepNext/>
        <w:spacing w:before="320" w:after="120"/>
      </w:pPr>
      <w:r>
        <w:rPr>
          <w:rFonts w:ascii="Times New Roman" w:hAnsi="Times New Roman"/>
          <w:b/>
          <w:color w:val="1F4E79"/>
          <w:sz w:val="28"/>
        </w:rPr>
        <w:t>7. Agile Planning and Sprint Execution</w:t>
      </w:r>
    </w:p>
    <w:p>
      <w:pPr>
        <w:keepNext/>
        <w:spacing w:before="240" w:after="80"/>
      </w:pPr>
      <w:r>
        <w:rPr>
          <w:rFonts w:ascii="Times New Roman" w:hAnsi="Times New Roman"/>
          <w:b/>
          <w:color w:val="2E4053"/>
          <w:sz w:val="24"/>
        </w:rPr>
        <w:t>7.1 Product Backlog &amp; MoSCoW Prioritization</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2484"/>
        <w:gridCol w:w="2484"/>
        <w:gridCol w:w="2484"/>
        <w:gridCol w:w="2484"/>
      </w:tblGrid>
      <w:tr>
        <w:trPr>
          <w:cantSplit/>
          <w:tblHeader/>
        </w:trPr>
        <w:tc>
          <w:tcPr>
            <w:tcW w:type="dxa" w:w="129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Story ID</w:t>
            </w:r>
          </w:p>
        </w:tc>
        <w:tc>
          <w:tcPr>
            <w:tcW w:type="dxa" w:w="590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User Story Description</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Points</w:t>
            </w:r>
          </w:p>
        </w:tc>
        <w:tc>
          <w:tcPr>
            <w:tcW w:type="dxa" w:w="172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MoSCoW Priority</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US01</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Register and authenticate securely via stateless JWT tokens with rate limiting.</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US02</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Review, approve, or reject new club proposals to maintain university standards.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US03</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Browse approved clubs with search, pagination, and category filtering.</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3</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US04</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Submit membership applications and monitor application approval state.</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US05</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Manage club profile, committee roles, and review pending membership requests.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8</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US06</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Schedule events and reserve available venues with automated conflict checks.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8</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US07</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Inspect and approve high-budget or faculty-regulated event proposals.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US08</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RSVP for events with automated FIFO waitlist queuing when capacity is reached.</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US09</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Complete simulated ticket or membership payments with instant ledger confirmation.</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8</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US10</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Display rotating, dynamic QR check-in codes during active event windows.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8</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US11</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Scan rotating QR code to verify attendance and update participation records.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US12</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Receive automated PDF certificate of participation with embedded QR code.</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8</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US13</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Verify certificate authenticity online using a unique cryptographic code.</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3</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US14</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Receive real-time notifications via WebSockets and configurable daily email digests.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US15</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Participate in discussion threads on scheduled events and club announcements.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US16</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Report inappropriate comments and moderate flagged community content.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US17</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Log operational expenses linked to events and view financial balances.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US18</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Soft-deactivate malicious accounts and inspect global administrative audit logs.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Must Have</w:t>
            </w:r>
          </w:p>
        </w:tc>
      </w:tr>
      <w:tr>
        <w:trPr>
          <w:cantSplit/>
        </w:trPr>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US19</w:t>
            </w:r>
          </w:p>
        </w:tc>
        <w:tc>
          <w:tcPr>
            <w:tcW w:type="dxa" w:w="5904"/>
            <w:shd w:val="clear" w:color="auto" w:fill="F8F9FA"/>
            <w:tcMar>
              <w:top w:w="90" w:type="dxa"/>
              <w:bottom w:w="90" w:type="dxa"/>
              <w:left w:w="130" w:type="dxa"/>
              <w:right w:w="130" w:type="dxa"/>
            </w:tcMar>
          </w:tcPr>
          <w:p>
            <w:pPr>
              <w:spacing w:before="40" w:after="40"/>
            </w:pPr>
            <w:r>
              <w:rPr>
                <w:rFonts w:ascii="Times New Roman" w:hAnsi="Times New Roman"/>
                <w:sz w:val="18"/>
              </w:rPr>
              <w:t>View consolidated university analytics and export attendance/ledger data to CSV.</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Should Have</w:t>
            </w:r>
          </w:p>
        </w:tc>
      </w:tr>
      <w:tr>
        <w:trPr>
          <w:cantSplit/>
        </w:trPr>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US20</w:t>
            </w:r>
          </w:p>
        </w:tc>
        <w:tc>
          <w:tcPr>
            <w:tcW w:type="dxa" w:w="5904"/>
            <w:shd w:val="clear" w:color="auto" w:fill="FFFFFF"/>
            <w:tcMar>
              <w:top w:w="90" w:type="dxa"/>
              <w:bottom w:w="90" w:type="dxa"/>
              <w:left w:w="130" w:type="dxa"/>
              <w:right w:w="130" w:type="dxa"/>
            </w:tcMar>
          </w:tcPr>
          <w:p>
            <w:pPr>
              <w:spacing w:before="40" w:after="40"/>
            </w:pPr>
            <w:r>
              <w:rPr>
                <w:rFonts w:ascii="Times New Roman" w:hAnsi="Times New Roman"/>
                <w:sz w:val="18"/>
              </w:rPr>
              <w:t>Archive a club, triggering automated event cancellations and fee refunds.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5</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Should Have</w:t>
            </w:r>
          </w:p>
        </w:tc>
      </w:tr>
    </w:tbl>
    <w:p>
      <w:pPr>
        <w:keepNext/>
        <w:spacing w:before="240" w:after="80"/>
      </w:pPr>
      <w:r>
        <w:rPr>
          <w:rFonts w:ascii="Times New Roman" w:hAnsi="Times New Roman"/>
          <w:b/>
          <w:color w:val="2E4053"/>
          <w:sz w:val="24"/>
        </w:rPr>
        <w:t>7.2 User Stories and Acceptance Criteria</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4968"/>
        <w:gridCol w:w="4968"/>
      </w:tblGrid>
      <w:tr>
        <w:trPr>
          <w:cantSplit/>
          <w:tblHeader/>
        </w:trPr>
        <w:tc>
          <w:tcPr>
            <w:tcW w:type="dxa" w:w="345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User Story</w:t>
            </w:r>
          </w:p>
        </w:tc>
        <w:tc>
          <w:tcPr>
            <w:tcW w:type="dxa" w:w="662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Detailed Acceptance Criteria</w:t>
            </w:r>
          </w:p>
        </w:tc>
      </w:tr>
      <w:tr>
        <w:trPr>
          <w:cantSplit/>
        </w:trPr>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US01: As a student, I want to register securely so that I can access personalized features.</w:t>
            </w:r>
          </w:p>
        </w:tc>
        <w:tc>
          <w:tcPr>
            <w:tcW w:type="dxa" w:w="6624"/>
            <w:shd w:val="clear" w:color="auto" w:fill="F8F9FA"/>
            <w:tcMar>
              <w:top w:w="90" w:type="dxa"/>
              <w:bottom w:w="90" w:type="dxa"/>
              <w:left w:w="130" w:type="dxa"/>
              <w:right w:w="130" w:type="dxa"/>
            </w:tcMar>
          </w:tcPr>
          <w:p>
            <w:pPr>
              <w:spacing w:before="40" w:after="40"/>
            </w:pPr>
            <w:r>
              <w:rPr>
                <w:rFonts w:ascii="Times New Roman" w:hAnsi="Times New Roman"/>
                <w:sz w:val="18"/>
              </w:rPr>
              <w:t>Required fields validated; passwords hashed via BCrypt; verification token emailed; duplicate registration returns neutral HTTP 202 to prevent user enumeration.</w:t>
            </w:r>
          </w:p>
        </w:tc>
      </w:tr>
      <w:tr>
        <w:trPr>
          <w:cantSplit/>
        </w:trPr>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US05: As a president, I want to manage member roles and approve join requests.</w:t>
            </w:r>
          </w:p>
        </w:tc>
        <w:tc>
          <w:tcPr>
            <w:tcW w:type="dxa" w:w="6624"/>
            <w:shd w:val="clear" w:color="auto" w:fill="FFFFFF"/>
            <w:tcMar>
              <w:top w:w="90" w:type="dxa"/>
              <w:bottom w:w="90" w:type="dxa"/>
              <w:left w:w="130" w:type="dxa"/>
              <w:right w:w="130" w:type="dxa"/>
            </w:tcMar>
          </w:tcPr>
          <w:p>
            <w:pPr>
              <w:spacing w:before="40" w:after="40"/>
            </w:pPr>
            <w:r>
              <w:rPr>
                <w:rFonts w:ascii="Times New Roman" w:hAnsi="Times New Roman"/>
                <w:sz w:val="18"/>
              </w:rPr>
              <w:t>Only authorized president/VP can approve; status transitions to APPROVED; database enforces exactly one President per club via unique constraint.</w:t>
            </w:r>
          </w:p>
        </w:tc>
      </w:tr>
      <w:tr>
        <w:trPr>
          <w:cantSplit/>
        </w:trPr>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US06: As an executive, I want to reserve a venue without booking collisions.</w:t>
            </w:r>
          </w:p>
        </w:tc>
        <w:tc>
          <w:tcPr>
            <w:tcW w:type="dxa" w:w="6624"/>
            <w:shd w:val="clear" w:color="auto" w:fill="F8F9FA"/>
            <w:tcMar>
              <w:top w:w="90" w:type="dxa"/>
              <w:bottom w:w="90" w:type="dxa"/>
              <w:left w:w="130" w:type="dxa"/>
              <w:right w:w="130" w:type="dxa"/>
            </w:tcMar>
          </w:tcPr>
          <w:p>
            <w:pPr>
              <w:spacing w:before="40" w:after="40"/>
            </w:pPr>
            <w:r>
              <w:rPr>
                <w:rFonts w:ascii="Times New Roman" w:hAnsi="Times New Roman"/>
                <w:sz w:val="18"/>
              </w:rPr>
              <w:t>System checks overlapping start/end intervals for the venue; conflicting reservations rejected with HTTP 409 Conflict; confirmed bookings display in schedule.</w:t>
            </w:r>
          </w:p>
        </w:tc>
      </w:tr>
      <w:tr>
        <w:trPr>
          <w:cantSplit/>
        </w:trPr>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US10: As an executive, I want to display a rotating QR code for attendance.</w:t>
            </w:r>
          </w:p>
        </w:tc>
        <w:tc>
          <w:tcPr>
            <w:tcW w:type="dxa" w:w="6624"/>
            <w:shd w:val="clear" w:color="auto" w:fill="FFFFFF"/>
            <w:tcMar>
              <w:top w:w="90" w:type="dxa"/>
              <w:bottom w:w="90" w:type="dxa"/>
              <w:left w:w="130" w:type="dxa"/>
              <w:right w:w="130" w:type="dxa"/>
            </w:tcMar>
          </w:tcPr>
          <w:p>
            <w:pPr>
              <w:spacing w:before="40" w:after="40"/>
            </w:pPr>
            <w:r>
              <w:rPr>
                <w:rFonts w:ascii="Times New Roman" w:hAnsi="Times New Roman"/>
                <w:sz w:val="18"/>
              </w:rPr>
              <w:t>HMAC-SHA256 token generated for 300s window (5 minutes); token valid only during event hours; scanning expired token returns HTTP 400 Bad Request.</w:t>
            </w:r>
          </w:p>
        </w:tc>
      </w:tr>
      <w:tr>
        <w:trPr>
          <w:cantSplit/>
        </w:trPr>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US20: As a president, I want to archive a club with refund cascades.</w:t>
            </w:r>
          </w:p>
        </w:tc>
        <w:tc>
          <w:tcPr>
            <w:tcW w:type="dxa" w:w="6624"/>
            <w:shd w:val="clear" w:color="auto" w:fill="F8F9FA"/>
            <w:tcMar>
              <w:top w:w="90" w:type="dxa"/>
              <w:bottom w:w="90" w:type="dxa"/>
              <w:left w:w="130" w:type="dxa"/>
              <w:right w:w="130" w:type="dxa"/>
            </w:tcMar>
          </w:tcPr>
          <w:p>
            <w:pPr>
              <w:spacing w:before="40" w:after="40"/>
            </w:pPr>
            <w:r>
              <w:rPr>
                <w:rFonts w:ascii="Times New Roman" w:hAnsi="Times New Roman"/>
                <w:sz w:val="18"/>
              </w:rPr>
              <w:t>Club status set to archived; upcoming events cancelled; paid ticket fees refunded automatically; attendees notified via in-app alerts and email.</w:t>
            </w:r>
          </w:p>
        </w:tc>
      </w:tr>
    </w:tbl>
    <w:p>
      <w:pPr>
        <w:keepNext/>
        <w:spacing w:before="240" w:after="80"/>
      </w:pPr>
      <w:r>
        <w:rPr>
          <w:rFonts w:ascii="Times New Roman" w:hAnsi="Times New Roman"/>
          <w:b/>
          <w:color w:val="2E4053"/>
          <w:sz w:val="24"/>
        </w:rPr>
        <w:t>7.3 Completed Sprint Plan (Sprints 1-6)</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2484"/>
        <w:gridCol w:w="2484"/>
        <w:gridCol w:w="2484"/>
        <w:gridCol w:w="2484"/>
      </w:tblGrid>
      <w:tr>
        <w:trPr>
          <w:cantSplit/>
          <w:tblHeader/>
        </w:trPr>
        <w:tc>
          <w:tcPr>
            <w:tcW w:type="dxa" w:w="144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Sprint</w:t>
            </w:r>
          </w:p>
        </w:tc>
        <w:tc>
          <w:tcPr>
            <w:tcW w:type="dxa" w:w="288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Main Focus &amp; Scope</w:t>
            </w:r>
          </w:p>
        </w:tc>
        <w:tc>
          <w:tcPr>
            <w:tcW w:type="dxa" w:w="460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Realized Deliverables</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Velocity</w:t>
            </w:r>
          </w:p>
        </w:tc>
      </w:tr>
      <w:tr>
        <w:trPr>
          <w:cantSplit/>
        </w:trPr>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Sprint 1</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Project Setup &amp; Authentication</w:t>
            </w:r>
          </w:p>
        </w:tc>
        <w:tc>
          <w:tcPr>
            <w:tcW w:type="dxa" w:w="4608"/>
            <w:shd w:val="clear" w:color="auto" w:fill="F8F9FA"/>
            <w:tcMar>
              <w:top w:w="90" w:type="dxa"/>
              <w:bottom w:w="90" w:type="dxa"/>
              <w:left w:w="130" w:type="dxa"/>
              <w:right w:w="130" w:type="dxa"/>
            </w:tcMar>
          </w:tcPr>
          <w:p>
            <w:pPr>
              <w:spacing w:before="40" w:after="40"/>
            </w:pPr>
            <w:r>
              <w:rPr>
                <w:rFonts w:ascii="Times New Roman" w:hAnsi="Times New Roman"/>
                <w:sz w:val="18"/>
              </w:rPr>
              <w:t>Maven &amp; Vite project scaffolding; Flyway V1 baseline; BCrypt + stateless JWT; login/registration UI with sliding-window rate limiting.</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15 pts</w:t>
            </w:r>
          </w:p>
        </w:tc>
      </w:tr>
      <w:tr>
        <w:trPr>
          <w:cantSplit/>
        </w:trPr>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Sprint 2</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Club &amp; Membership Engine</w:t>
            </w:r>
          </w:p>
        </w:tc>
        <w:tc>
          <w:tcPr>
            <w:tcW w:type="dxa" w:w="4608"/>
            <w:shd w:val="clear" w:color="auto" w:fill="FFFFFF"/>
            <w:tcMar>
              <w:top w:w="90" w:type="dxa"/>
              <w:bottom w:w="90" w:type="dxa"/>
              <w:left w:w="130" w:type="dxa"/>
              <w:right w:w="130" w:type="dxa"/>
            </w:tcMar>
          </w:tcPr>
          <w:p>
            <w:pPr>
              <w:spacing w:before="40" w:after="40"/>
            </w:pPr>
            <w:r>
              <w:rPr>
                <w:rFonts w:ascii="Times New Roman" w:hAnsi="Times New Roman"/>
                <w:sz w:val="18"/>
              </w:rPr>
              <w:t>Club proposal &amp; Super Admin approval workflow; committee role assignments; membership join requests &amp; review UI.</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21 pts</w:t>
            </w:r>
          </w:p>
        </w:tc>
      </w:tr>
      <w:tr>
        <w:trPr>
          <w:cantSplit/>
        </w:trPr>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Sprint 3</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Events, Venues &amp; RSVPs</w:t>
            </w:r>
          </w:p>
        </w:tc>
        <w:tc>
          <w:tcPr>
            <w:tcW w:type="dxa" w:w="4608"/>
            <w:shd w:val="clear" w:color="auto" w:fill="F8F9FA"/>
            <w:tcMar>
              <w:top w:w="90" w:type="dxa"/>
              <w:bottom w:w="90" w:type="dxa"/>
              <w:left w:w="130" w:type="dxa"/>
              <w:right w:w="130" w:type="dxa"/>
            </w:tcMar>
          </w:tcPr>
          <w:p>
            <w:pPr>
              <w:spacing w:before="40" w:after="40"/>
            </w:pPr>
            <w:r>
              <w:rPr>
                <w:rFonts w:ascii="Times New Roman" w:hAnsi="Times New Roman"/>
                <w:sz w:val="18"/>
              </w:rPr>
              <w:t>Event scheduling engine; venue registry with booking conflict prevention; student RSVP &amp; FIFO waitlist auto-promotion logic.</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23 pts</w:t>
            </w:r>
          </w:p>
        </w:tc>
      </w:tr>
      <w:tr>
        <w:trPr>
          <w:cantSplit/>
        </w:trPr>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Sprint 4</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Attendance &amp; Payments</w:t>
            </w:r>
          </w:p>
        </w:tc>
        <w:tc>
          <w:tcPr>
            <w:tcW w:type="dxa" w:w="4608"/>
            <w:shd w:val="clear" w:color="auto" w:fill="FFFFFF"/>
            <w:tcMar>
              <w:top w:w="90" w:type="dxa"/>
              <w:bottom w:w="90" w:type="dxa"/>
              <w:left w:w="130" w:type="dxa"/>
              <w:right w:w="130" w:type="dxa"/>
            </w:tcMar>
          </w:tcPr>
          <w:p>
            <w:pPr>
              <w:spacing w:before="40" w:after="40"/>
            </w:pPr>
            <w:r>
              <w:rPr>
                <w:rFonts w:ascii="Times New Roman" w:hAnsi="Times New Roman"/>
                <w:sz w:val="18"/>
              </w:rPr>
              <w:t>Dynamic rotating QR check-in engine (CheckInTokenService); simulated escrow payment gateway supporting membership/event fees and cascade refunds.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26 pts</w:t>
            </w:r>
          </w:p>
        </w:tc>
      </w:tr>
      <w:tr>
        <w:trPr>
          <w:cantSplit/>
        </w:trPr>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Sprint 5</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Certificates &amp; Real-Time</w:t>
            </w:r>
          </w:p>
        </w:tc>
        <w:tc>
          <w:tcPr>
            <w:tcW w:type="dxa" w:w="4608"/>
            <w:shd w:val="clear" w:color="auto" w:fill="F8F9FA"/>
            <w:tcMar>
              <w:top w:w="90" w:type="dxa"/>
              <w:bottom w:w="90" w:type="dxa"/>
              <w:left w:w="130" w:type="dxa"/>
              <w:right w:w="130" w:type="dxa"/>
            </w:tcMar>
          </w:tcPr>
          <w:p>
            <w:pPr>
              <w:spacing w:before="40" w:after="40"/>
            </w:pPr>
            <w:r>
              <w:rPr>
                <w:rFonts w:ascii="Times New Roman" w:hAnsi="Times New Roman"/>
                <w:sz w:val="18"/>
              </w:rPr>
              <w:t>Apache PDFBox certificate compilation; ZXing QR verification links; STOMP WebSocket push notifications; comment boards &amp; moderation.</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28 pts</w:t>
            </w:r>
          </w:p>
        </w:tc>
      </w:tr>
      <w:tr>
        <w:trPr>
          <w:cantSplit/>
        </w:trPr>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Sprint 6</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Admin, Auditing &amp; CI/CD</w:t>
            </w:r>
          </w:p>
        </w:tc>
        <w:tc>
          <w:tcPr>
            <w:tcW w:type="dxa" w:w="4608"/>
            <w:shd w:val="clear" w:color="auto" w:fill="FFFFFF"/>
            <w:tcMar>
              <w:top w:w="90" w:type="dxa"/>
              <w:bottom w:w="90" w:type="dxa"/>
              <w:left w:w="130" w:type="dxa"/>
              <w:right w:w="130" w:type="dxa"/>
            </w:tcMar>
          </w:tcPr>
          <w:p>
            <w:pPr>
              <w:spacing w:before="40" w:after="40"/>
            </w:pPr>
            <w:r>
              <w:rPr>
                <w:rFonts w:ascii="Times New Roman" w:hAnsi="Times New Roman"/>
                <w:sz w:val="18"/>
              </w:rPr>
              <w:t>User soft-deactivation (Flyway V4); audit logging; dual GitHub Actions CI/CD pipelines deploying to Render and Vercel; security hardening.</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25 pts</w:t>
            </w:r>
          </w:p>
        </w:tc>
      </w:tr>
    </w:tbl>
    <w:p>
      <w:pPr>
        <w:keepNext/>
        <w:spacing w:before="320" w:after="120"/>
      </w:pPr>
      <w:r>
        <w:rPr>
          <w:rFonts w:ascii="Times New Roman" w:hAnsi="Times New Roman"/>
          <w:b/>
          <w:color w:val="1F4E79"/>
          <w:sz w:val="28"/>
        </w:rPr>
        <w:t>8. Requirements Engineering Deliverables</w:t>
      </w:r>
    </w:p>
    <w:p>
      <w:pPr>
        <w:keepNext/>
        <w:spacing w:before="240" w:after="80"/>
      </w:pPr>
      <w:r>
        <w:rPr>
          <w:rFonts w:ascii="Times New Roman" w:hAnsi="Times New Roman"/>
          <w:b/>
          <w:color w:val="2E4053"/>
          <w:sz w:val="24"/>
        </w:rPr>
        <w:t>8.1 Functional Requirements</w:t>
      </w:r>
    </w:p>
    <w:p>
      <w:pPr>
        <w:pStyle w:val="ListBullet"/>
        <w:spacing w:before="0" w:after="60" w:line="276" w:lineRule="auto"/>
      </w:pPr>
      <w:r>
        <w:rPr>
          <w:rFonts w:ascii="Times New Roman" w:hAnsi="Times New Roman"/>
          <w:b/>
          <w:sz w:val="22"/>
        </w:rPr>
        <w:t xml:space="preserve">FR01 (Authentication &amp; Security): </w:t>
      </w:r>
      <w:r>
        <w:rPr>
          <w:rFonts w:ascii="Times New Roman" w:hAnsi="Times New Roman"/>
          <w:sz w:val="22"/>
        </w:rPr>
        <w:t>The system shall authenticate users via stateless JWT tokens. Passwords shall be hashed using BCrypt. Consecutive failed logins shall trigger a 15-minute account lockout after 5 attempts.</w:t>
      </w:r>
    </w:p>
    <w:p>
      <w:pPr>
        <w:pStyle w:val="ListBullet"/>
        <w:spacing w:before="0" w:after="60" w:line="276" w:lineRule="auto"/>
      </w:pPr>
      <w:r>
        <w:rPr>
          <w:rFonts w:ascii="Times New Roman" w:hAnsi="Times New Roman"/>
          <w:b/>
          <w:sz w:val="22"/>
        </w:rPr>
        <w:t xml:space="preserve">FR02 (Profile &amp; Role Administration): </w:t>
      </w:r>
      <w:r>
        <w:rPr>
          <w:rFonts w:ascii="Times New Roman" w:hAnsi="Times New Roman"/>
          <w:sz w:val="22"/>
        </w:rPr>
        <w:t>The system shall maintain user profiles (including graduation year for alumni tracking) and enforce role-based access across STUDENT, FACULTY_ADVISOR, and SUPER_ADMIN.</w:t>
      </w:r>
    </w:p>
    <w:p>
      <w:pPr>
        <w:pStyle w:val="ListBullet"/>
        <w:spacing w:before="0" w:after="60" w:line="276" w:lineRule="auto"/>
      </w:pPr>
      <w:r>
        <w:rPr>
          <w:rFonts w:ascii="Times New Roman" w:hAnsi="Times New Roman"/>
          <w:b/>
          <w:sz w:val="22"/>
        </w:rPr>
        <w:t xml:space="preserve">FR03 (Society Lifecycle Governance): </w:t>
      </w:r>
      <w:r>
        <w:rPr>
          <w:rFonts w:ascii="Times New Roman" w:hAnsi="Times New Roman"/>
          <w:sz w:val="22"/>
        </w:rPr>
        <w:t>The system shall allow students to propose new clubs in a PENDING state, requiring SUPER_ADMIN approval before becoming publicly discoverable.</w:t>
      </w:r>
    </w:p>
    <w:p>
      <w:pPr>
        <w:pStyle w:val="ListBullet"/>
        <w:spacing w:before="0" w:after="60" w:line="276" w:lineRule="auto"/>
      </w:pPr>
      <w:r>
        <w:rPr>
          <w:rFonts w:ascii="Times New Roman" w:hAnsi="Times New Roman"/>
          <w:b/>
          <w:sz w:val="22"/>
        </w:rPr>
        <w:t xml:space="preserve">FR04 (Committee Hierarchy &amp; Constraints): </w:t>
      </w:r>
      <w:r>
        <w:rPr>
          <w:rFonts w:ascii="Times New Roman" w:hAnsi="Times New Roman"/>
          <w:sz w:val="22"/>
        </w:rPr>
        <w:t>The system shall support committee positions (PRESIDENT, VP, SECRETARY, TREASURER, MEMBER) and enforce at most one approved President per club via a unique database index.</w:t>
      </w:r>
    </w:p>
    <w:p>
      <w:pPr>
        <w:pStyle w:val="ListBullet"/>
        <w:spacing w:before="0" w:after="60" w:line="276" w:lineRule="auto"/>
      </w:pPr>
      <w:r>
        <w:rPr>
          <w:rFonts w:ascii="Times New Roman" w:hAnsi="Times New Roman"/>
          <w:b/>
          <w:sz w:val="22"/>
        </w:rPr>
        <w:t xml:space="preserve">FR05 (Event Scheduling &amp; Venue Conflict Engine): </w:t>
      </w:r>
      <w:r>
        <w:rPr>
          <w:rFonts w:ascii="Times New Roman" w:hAnsi="Times New Roman"/>
          <w:sz w:val="22"/>
        </w:rPr>
        <w:t>The system shall allow committee members to schedule events and reserve venues, rejecting reservations that conflict with existing confirmed events in the same time window.</w:t>
      </w:r>
    </w:p>
    <w:p>
      <w:pPr>
        <w:pStyle w:val="ListBullet"/>
        <w:spacing w:before="0" w:after="60" w:line="276" w:lineRule="auto"/>
      </w:pPr>
      <w:r>
        <w:rPr>
          <w:rFonts w:ascii="Times New Roman" w:hAnsi="Times New Roman"/>
          <w:b/>
          <w:sz w:val="22"/>
        </w:rPr>
        <w:t xml:space="preserve">FR06 (Faculty Sanction Workflow): </w:t>
      </w:r>
      <w:r>
        <w:rPr>
          <w:rFonts w:ascii="Times New Roman" w:hAnsi="Times New Roman"/>
          <w:sz w:val="22"/>
        </w:rPr>
        <w:t>The system shall require Faculty Advisor sanction (requires_fa_approval = true) for regulated or high-budget event proposals prior to public activation.</w:t>
      </w:r>
    </w:p>
    <w:p>
      <w:pPr>
        <w:pStyle w:val="ListBullet"/>
        <w:spacing w:before="0" w:after="60" w:line="276" w:lineRule="auto"/>
      </w:pPr>
      <w:r>
        <w:rPr>
          <w:rFonts w:ascii="Times New Roman" w:hAnsi="Times New Roman"/>
          <w:b/>
          <w:sz w:val="22"/>
        </w:rPr>
        <w:t xml:space="preserve">FR07 (RSVP &amp; Waitlist Engine): </w:t>
      </w:r>
      <w:r>
        <w:rPr>
          <w:rFonts w:ascii="Times New Roman" w:hAnsi="Times New Roman"/>
          <w:sz w:val="22"/>
        </w:rPr>
        <w:t>The system shall process event RSVPs and automatically queue overflow attendees into a FIFO waitlist, promoting waitlisted users when confirmed attendees cancel.</w:t>
      </w:r>
    </w:p>
    <w:p>
      <w:pPr>
        <w:pStyle w:val="ListBullet"/>
        <w:spacing w:before="0" w:after="60" w:line="276" w:lineRule="auto"/>
      </w:pPr>
      <w:r>
        <w:rPr>
          <w:rFonts w:ascii="Times New Roman" w:hAnsi="Times New Roman"/>
          <w:b/>
          <w:sz w:val="22"/>
        </w:rPr>
        <w:t xml:space="preserve">FR08 (Dynamic QR Attendance): </w:t>
      </w:r>
      <w:r>
        <w:rPr>
          <w:rFonts w:ascii="Times New Roman" w:hAnsi="Times New Roman"/>
          <w:sz w:val="22"/>
        </w:rPr>
        <w:t>The system shall generate time-bound, cryptographically signed check-in tokens rotating at 300-second (5-minute) intervals, validating scans strictly during active event hours.</w:t>
      </w:r>
    </w:p>
    <w:p>
      <w:pPr>
        <w:pStyle w:val="ListBullet"/>
        <w:spacing w:before="0" w:after="60" w:line="276" w:lineRule="auto"/>
      </w:pPr>
      <w:r>
        <w:rPr>
          <w:rFonts w:ascii="Times New Roman" w:hAnsi="Times New Roman"/>
          <w:b/>
          <w:sz w:val="22"/>
        </w:rPr>
        <w:t xml:space="preserve">FR09 (Payment &amp; Cascade Refund Engine): </w:t>
      </w:r>
      <w:r>
        <w:rPr>
          <w:rFonts w:ascii="Times New Roman" w:hAnsi="Times New Roman"/>
          <w:sz w:val="22"/>
        </w:rPr>
        <w:t>The system shall process simulated payments for event tickets and club subscriptions, automatically issuing refunds if an event is cancelled or an RSVP is withdrawn.</w:t>
      </w:r>
    </w:p>
    <w:p>
      <w:pPr>
        <w:pStyle w:val="ListBullet"/>
        <w:spacing w:before="0" w:after="60" w:line="276" w:lineRule="auto"/>
      </w:pPr>
      <w:r>
        <w:rPr>
          <w:rFonts w:ascii="Times New Roman" w:hAnsi="Times New Roman"/>
          <w:b/>
          <w:sz w:val="22"/>
        </w:rPr>
        <w:t xml:space="preserve">FR10 (Automated Certificate Compilation): </w:t>
      </w:r>
      <w:r>
        <w:rPr>
          <w:rFonts w:ascii="Times New Roman" w:hAnsi="Times New Roman"/>
          <w:sz w:val="22"/>
        </w:rPr>
        <w:t>The system shall compile PDF participation certificates via Apache PDFBox for members exceeding attendance thresholds, embedding a ZXing-generated verification QR code.</w:t>
      </w:r>
    </w:p>
    <w:p>
      <w:pPr>
        <w:pStyle w:val="ListBullet"/>
        <w:spacing w:before="0" w:after="60" w:line="276" w:lineRule="auto"/>
      </w:pPr>
      <w:r>
        <w:rPr>
          <w:rFonts w:ascii="Times New Roman" w:hAnsi="Times New Roman"/>
          <w:b/>
          <w:sz w:val="22"/>
        </w:rPr>
        <w:t xml:space="preserve">FR11 (Public Certificate Verification): </w:t>
      </w:r>
      <w:r>
        <w:rPr>
          <w:rFonts w:ascii="Times New Roman" w:hAnsi="Times New Roman"/>
          <w:sz w:val="22"/>
        </w:rPr>
        <w:t>The system shall expose an unauthenticated verification endpoint (/verify-certificate/{code}) allowing public validation of certificate authenticity.</w:t>
      </w:r>
    </w:p>
    <w:p>
      <w:pPr>
        <w:pStyle w:val="ListBullet"/>
        <w:spacing w:before="0" w:after="60" w:line="276" w:lineRule="auto"/>
      </w:pPr>
      <w:r>
        <w:rPr>
          <w:rFonts w:ascii="Times New Roman" w:hAnsi="Times New Roman"/>
          <w:b/>
          <w:sz w:val="22"/>
        </w:rPr>
        <w:t xml:space="preserve">FR12 (WebSocket &amp; Email Delivery): </w:t>
      </w:r>
      <w:r>
        <w:rPr>
          <w:rFonts w:ascii="Times New Roman" w:hAnsi="Times New Roman"/>
          <w:sz w:val="22"/>
        </w:rPr>
        <w:t>The system shall dispatch real-time in-app notifications over STOMP WebSockets and support scheduled daily email digests via an asynchronous cron task.</w:t>
      </w:r>
    </w:p>
    <w:p>
      <w:pPr>
        <w:pStyle w:val="ListBullet"/>
        <w:spacing w:before="0" w:after="60" w:line="276" w:lineRule="auto"/>
      </w:pPr>
      <w:r>
        <w:rPr>
          <w:rFonts w:ascii="Times New Roman" w:hAnsi="Times New Roman"/>
          <w:b/>
          <w:sz w:val="22"/>
        </w:rPr>
        <w:t xml:space="preserve">FR13 (Community Discussions &amp; Moderation): </w:t>
      </w:r>
      <w:r>
        <w:rPr>
          <w:rFonts w:ascii="Times New Roman" w:hAnsi="Times New Roman"/>
          <w:sz w:val="22"/>
        </w:rPr>
        <w:t>The system shall provide discussion threads on events and announcements, allowing users to report offensive content for committee moderation.</w:t>
      </w:r>
    </w:p>
    <w:p>
      <w:pPr>
        <w:pStyle w:val="ListBullet"/>
        <w:spacing w:before="0" w:after="60" w:line="276" w:lineRule="auto"/>
      </w:pPr>
      <w:r>
        <w:rPr>
          <w:rFonts w:ascii="Times New Roman" w:hAnsi="Times New Roman"/>
          <w:b/>
          <w:sz w:val="22"/>
        </w:rPr>
        <w:t xml:space="preserve">FR14 (Audit Logging &amp; Governance): </w:t>
      </w:r>
      <w:r>
        <w:rPr>
          <w:rFonts w:ascii="Times New Roman" w:hAnsi="Times New Roman"/>
          <w:sz w:val="22"/>
        </w:rPr>
        <w:t>The system shall record immutable audit logs for administrative operations, including club approvals, role modifications, account deactivations, and club archival.</w:t>
      </w:r>
    </w:p>
    <w:p>
      <w:pPr>
        <w:pStyle w:val="ListBullet"/>
        <w:spacing w:before="0" w:after="60" w:line="276" w:lineRule="auto"/>
      </w:pPr>
      <w:r>
        <w:rPr>
          <w:rFonts w:ascii="Times New Roman" w:hAnsi="Times New Roman"/>
          <w:b/>
          <w:sz w:val="22"/>
        </w:rPr>
        <w:t xml:space="preserve">FR15 (Analytics &amp; CSV Data Export): </w:t>
      </w:r>
      <w:r>
        <w:rPr>
          <w:rFonts w:ascii="Times New Roman" w:hAnsi="Times New Roman"/>
          <w:sz w:val="22"/>
        </w:rPr>
        <w:t>The system shall provide graphical analytics on university co-curricular engagement and support CSV export for attendance and financial records.</w:t>
      </w:r>
    </w:p>
    <w:p>
      <w:pPr>
        <w:keepNext/>
        <w:spacing w:before="240" w:after="80"/>
      </w:pPr>
      <w:r>
        <w:rPr>
          <w:rFonts w:ascii="Times New Roman" w:hAnsi="Times New Roman"/>
          <w:b/>
          <w:color w:val="2E4053"/>
          <w:sz w:val="24"/>
        </w:rPr>
        <w:t>8.2 Non-Functional Requirements</w:t>
      </w:r>
    </w:p>
    <w:p>
      <w:pPr>
        <w:pStyle w:val="ListBullet"/>
        <w:spacing w:before="0" w:after="60" w:line="276" w:lineRule="auto"/>
      </w:pPr>
      <w:r>
        <w:rPr>
          <w:rFonts w:ascii="Times New Roman" w:hAnsi="Times New Roman"/>
          <w:b/>
          <w:sz w:val="22"/>
        </w:rPr>
        <w:t xml:space="preserve">NFR01 (Usability): </w:t>
      </w:r>
      <w:r>
        <w:rPr>
          <w:rFonts w:ascii="Times New Roman" w:hAnsi="Times New Roman"/>
          <w:sz w:val="22"/>
        </w:rPr>
        <w:t>The user interface shall provide responsive layouts across viewports (mobile, tablet, desktop) using Tailwind CSS v4, supporting intuitive navigation with zero training required.</w:t>
      </w:r>
    </w:p>
    <w:p>
      <w:pPr>
        <w:pStyle w:val="ListBullet"/>
        <w:spacing w:before="0" w:after="60" w:line="276" w:lineRule="auto"/>
      </w:pPr>
      <w:r>
        <w:rPr>
          <w:rFonts w:ascii="Times New Roman" w:hAnsi="Times New Roman"/>
          <w:b/>
          <w:sz w:val="22"/>
        </w:rPr>
        <w:t xml:space="preserve">NFR02 (Security): </w:t>
      </w:r>
      <w:r>
        <w:rPr>
          <w:rFonts w:ascii="Times New Roman" w:hAnsi="Times New Roman"/>
          <w:sz w:val="22"/>
        </w:rPr>
        <w:t>All protected API endpoints shall enforce JWT validation. Public endpoints shall be protected by sliding-window rate limiters. Input data shall be sanitized against XSS and SQL injection.</w:t>
      </w:r>
    </w:p>
    <w:p>
      <w:pPr>
        <w:pStyle w:val="ListBullet"/>
        <w:spacing w:before="0" w:after="60" w:line="276" w:lineRule="auto"/>
      </w:pPr>
      <w:r>
        <w:rPr>
          <w:rFonts w:ascii="Times New Roman" w:hAnsi="Times New Roman"/>
          <w:b/>
          <w:sz w:val="22"/>
        </w:rPr>
        <w:t xml:space="preserve">NFR03 (Performance): </w:t>
      </w:r>
      <w:r>
        <w:rPr>
          <w:rFonts w:ascii="Times New Roman" w:hAnsi="Times New Roman"/>
          <w:sz w:val="22"/>
        </w:rPr>
        <w:t>Standard database lookups, paginated catalog queries, and profile retrievals shall execute with response times under 200 ms under standard server loads.</w:t>
      </w:r>
    </w:p>
    <w:p>
      <w:pPr>
        <w:pStyle w:val="ListBullet"/>
        <w:spacing w:before="0" w:after="60" w:line="276" w:lineRule="auto"/>
      </w:pPr>
      <w:r>
        <w:rPr>
          <w:rFonts w:ascii="Times New Roman" w:hAnsi="Times New Roman"/>
          <w:b/>
          <w:sz w:val="22"/>
        </w:rPr>
        <w:t xml:space="preserve">NFR04 (Reliability &amp; Data Integrity): </w:t>
      </w:r>
      <w:r>
        <w:rPr>
          <w:rFonts w:ascii="Times New Roman" w:hAnsi="Times New Roman"/>
          <w:sz w:val="22"/>
        </w:rPr>
        <w:t>Relational integrity shall be maintained via foreign key constraints with RESTRICT and CASCADE rules. Database evolution shall be governed exclusively by version-controlled Flyway scripts.</w:t>
      </w:r>
    </w:p>
    <w:p>
      <w:pPr>
        <w:pStyle w:val="ListBullet"/>
        <w:spacing w:before="0" w:after="60" w:line="276" w:lineRule="auto"/>
      </w:pPr>
      <w:r>
        <w:rPr>
          <w:rFonts w:ascii="Times New Roman" w:hAnsi="Times New Roman"/>
          <w:b/>
          <w:sz w:val="22"/>
        </w:rPr>
        <w:t xml:space="preserve">NFR05 (Maintainability): </w:t>
      </w:r>
      <w:r>
        <w:rPr>
          <w:rFonts w:ascii="Times New Roman" w:hAnsi="Times New Roman"/>
          <w:sz w:val="22"/>
        </w:rPr>
        <w:t>Codebases shall adhere to standard architectural separation of concerns (Controllers, Services, Repositories, DTOs). Static linting rules (oxlint) shall be enforced in CI pipelines.</w:t>
      </w:r>
    </w:p>
    <w:p>
      <w:pPr>
        <w:pStyle w:val="ListBullet"/>
        <w:spacing w:before="0" w:after="60" w:line="276" w:lineRule="auto"/>
      </w:pPr>
      <w:r>
        <w:rPr>
          <w:rFonts w:ascii="Times New Roman" w:hAnsi="Times New Roman"/>
          <w:b/>
          <w:sz w:val="22"/>
        </w:rPr>
        <w:t xml:space="preserve">NFR06 (Portability): </w:t>
      </w:r>
      <w:r>
        <w:rPr>
          <w:rFonts w:ascii="Times New Roman" w:hAnsi="Times New Roman"/>
          <w:sz w:val="22"/>
        </w:rPr>
        <w:t>Both frontend and backend systems shall be containerized via Docker and deployable across any standards-compliant container runtime.</w:t>
      </w:r>
    </w:p>
    <w:p>
      <w:pPr>
        <w:pStyle w:val="ListBullet"/>
        <w:spacing w:before="0" w:after="60" w:line="276" w:lineRule="auto"/>
      </w:pPr>
      <w:r>
        <w:rPr>
          <w:rFonts w:ascii="Times New Roman" w:hAnsi="Times New Roman"/>
          <w:b/>
          <w:sz w:val="22"/>
        </w:rPr>
        <w:t xml:space="preserve">NFR07 (Observability): </w:t>
      </w:r>
      <w:r>
        <w:rPr>
          <w:rFonts w:ascii="Times New Roman" w:hAnsi="Times New Roman"/>
          <w:sz w:val="22"/>
        </w:rPr>
        <w:t>The backend service shall expose an unauthenticated health probe (/api/health) reporting live application status, database connectivity, and Git commit SHA.</w:t>
      </w:r>
    </w:p>
    <w:p>
      <w:pPr>
        <w:keepNext/>
        <w:spacing w:before="240" w:after="80"/>
      </w:pPr>
      <w:r>
        <w:rPr>
          <w:rFonts w:ascii="Times New Roman" w:hAnsi="Times New Roman"/>
          <w:b/>
          <w:color w:val="2E4053"/>
          <w:sz w:val="24"/>
        </w:rPr>
        <w:t>8.3 Detailed Use Case Specifications</w:t>
      </w:r>
    </w:p>
    <w:p>
      <w:pPr>
        <w:spacing w:before="0" w:after="120" w:line="276" w:lineRule="auto"/>
      </w:pPr>
      <w:r>
        <w:rPr>
          <w:rFonts w:ascii="Times New Roman" w:hAnsi="Times New Roman"/>
          <w:i w:val="0"/>
          <w:sz w:val="22"/>
        </w:rPr>
        <w:t>To provide formal behavioral baselines for implementation and testing, the core system interactions are detailed in formal use case specifications below:</w:t>
      </w:r>
    </w:p>
    <w:p>
      <w:pPr>
        <w:keepNext/>
        <w:spacing w:before="160" w:after="40"/>
      </w:pPr>
      <w:r>
        <w:rPr>
          <w:rFonts w:ascii="Times New Roman" w:hAnsi="Times New Roman"/>
          <w:b/>
          <w:i/>
          <w:color w:val="34495E"/>
          <w:sz w:val="22"/>
        </w:rPr>
        <w:t>Use Case UC-01: Propose &amp; Sanction New University Society</w:t>
      </w:r>
    </w:p>
    <w:p>
      <w:pPr>
        <w:pStyle w:val="ListBullet"/>
        <w:spacing w:before="0" w:after="60" w:line="276" w:lineRule="auto"/>
      </w:pPr>
      <w:r>
        <w:rPr>
          <w:rFonts w:ascii="Times New Roman" w:hAnsi="Times New Roman"/>
          <w:b/>
          <w:sz w:val="22"/>
        </w:rPr>
        <w:t xml:space="preserve">Primary Actors: </w:t>
      </w:r>
      <w:r>
        <w:rPr>
          <w:rFonts w:ascii="Times New Roman" w:hAnsi="Times New Roman"/>
          <w:sz w:val="22"/>
        </w:rPr>
        <w:t>Student (Proposer), Super Administrator (Approver).</w:t>
      </w:r>
    </w:p>
    <w:p>
      <w:pPr>
        <w:pStyle w:val="ListBullet"/>
        <w:spacing w:before="0" w:after="60" w:line="276" w:lineRule="auto"/>
      </w:pPr>
      <w:r>
        <w:rPr>
          <w:rFonts w:ascii="Times New Roman" w:hAnsi="Times New Roman"/>
          <w:b/>
          <w:sz w:val="22"/>
        </w:rPr>
        <w:t xml:space="preserve">Pre-conditions: </w:t>
      </w:r>
      <w:r>
        <w:rPr>
          <w:rFonts w:ascii="Times New Roman" w:hAnsi="Times New Roman"/>
          <w:sz w:val="22"/>
        </w:rPr>
        <w:t>Student is authenticated and holds an active account with verified email.</w:t>
      </w:r>
    </w:p>
    <w:p>
      <w:pPr>
        <w:pStyle w:val="ListBullet"/>
        <w:spacing w:before="0" w:after="60" w:line="276" w:lineRule="auto"/>
      </w:pPr>
      <w:r>
        <w:rPr>
          <w:rFonts w:ascii="Times New Roman" w:hAnsi="Times New Roman"/>
          <w:b/>
          <w:sz w:val="22"/>
        </w:rPr>
        <w:t xml:space="preserve">Main Success Scenario: </w:t>
      </w:r>
      <w:r>
        <w:rPr>
          <w:rFonts w:ascii="Times New Roman" w:hAnsi="Times New Roman"/>
          <w:sz w:val="22"/>
        </w:rPr>
        <w:t>1. Student navigates to Clubs Directory and clicks 'Propose Society'. 2. Student fills name, category, join policy, and constitution description. 3. System validates unique name; persists club with status = PENDING; auto-assigns student as PRESIDENT. 4. Super Administrator inspects pending queue (/clubs/pending) and reviews proposal. 5. Super Admin clicks 'Approve'. 6. System transitions status to APPROVED and dispatches WebSocket notification to Proposer.</w:t>
      </w:r>
    </w:p>
    <w:p>
      <w:pPr>
        <w:pStyle w:val="ListBullet"/>
        <w:spacing w:before="0" w:after="60" w:line="276" w:lineRule="auto"/>
      </w:pPr>
      <w:r>
        <w:rPr>
          <w:rFonts w:ascii="Times New Roman" w:hAnsi="Times New Roman"/>
          <w:b/>
          <w:sz w:val="22"/>
        </w:rPr>
        <w:t xml:space="preserve">Alternative Extensions: </w:t>
      </w:r>
      <w:r>
        <w:rPr>
          <w:rFonts w:ascii="Times New Roman" w:hAnsi="Times New Roman"/>
          <w:sz w:val="22"/>
        </w:rPr>
        <w:t>3a. Club name already exists: System rejects with HTTP 409 Conflict. 5a. Super Admin rejects proposal: Enters mandatory rejection reason; status set to REJECTED; proposer notified with rejection remarks.</w:t>
      </w:r>
    </w:p>
    <w:p>
      <w:pPr>
        <w:pStyle w:val="ListBullet"/>
        <w:spacing w:before="0" w:after="60" w:line="276" w:lineRule="auto"/>
      </w:pPr>
      <w:r>
        <w:rPr>
          <w:rFonts w:ascii="Times New Roman" w:hAnsi="Times New Roman"/>
          <w:b/>
          <w:sz w:val="22"/>
        </w:rPr>
        <w:t xml:space="preserve">Post-conditions: </w:t>
      </w:r>
      <w:r>
        <w:rPr>
          <w:rFonts w:ascii="Times New Roman" w:hAnsi="Times New Roman"/>
          <w:sz w:val="22"/>
        </w:rPr>
        <w:t>Society is activated in public directory; unique president constraint active.</w:t>
      </w:r>
    </w:p>
    <w:p>
      <w:pPr>
        <w:keepNext/>
        <w:spacing w:before="160" w:after="40"/>
      </w:pPr>
      <w:r>
        <w:rPr>
          <w:rFonts w:ascii="Times New Roman" w:hAnsi="Times New Roman"/>
          <w:b/>
          <w:i/>
          <w:color w:val="34495E"/>
          <w:sz w:val="22"/>
        </w:rPr>
        <w:t>Use Case UC-02: Schedule Event with Automated Venue Conflict Detection</w:t>
      </w:r>
    </w:p>
    <w:p>
      <w:pPr>
        <w:pStyle w:val="ListBullet"/>
        <w:spacing w:before="0" w:after="60" w:line="276" w:lineRule="auto"/>
      </w:pPr>
      <w:r>
        <w:rPr>
          <w:rFonts w:ascii="Times New Roman" w:hAnsi="Times New Roman"/>
          <w:b/>
          <w:sz w:val="22"/>
        </w:rPr>
        <w:t xml:space="preserve">Primary Actors: </w:t>
      </w:r>
      <w:r>
        <w:rPr>
          <w:rFonts w:ascii="Times New Roman" w:hAnsi="Times New Roman"/>
          <w:sz w:val="22"/>
        </w:rPr>
        <w:t>Club Committee Executive (President / VP / Secretary).</w:t>
      </w:r>
    </w:p>
    <w:p>
      <w:pPr>
        <w:pStyle w:val="ListBullet"/>
        <w:spacing w:before="0" w:after="60" w:line="276" w:lineRule="auto"/>
      </w:pPr>
      <w:r>
        <w:rPr>
          <w:rFonts w:ascii="Times New Roman" w:hAnsi="Times New Roman"/>
          <w:b/>
          <w:sz w:val="22"/>
        </w:rPr>
        <w:t xml:space="preserve">Pre-conditions: </w:t>
      </w:r>
      <w:r>
        <w:rPr>
          <w:rFonts w:ascii="Times New Roman" w:hAnsi="Times New Roman"/>
          <w:sz w:val="22"/>
        </w:rPr>
        <w:t>User holds committee privileges for the host society.</w:t>
      </w:r>
    </w:p>
    <w:p>
      <w:pPr>
        <w:pStyle w:val="ListBullet"/>
        <w:spacing w:before="0" w:after="60" w:line="276" w:lineRule="auto"/>
      </w:pPr>
      <w:r>
        <w:rPr>
          <w:rFonts w:ascii="Times New Roman" w:hAnsi="Times New Roman"/>
          <w:b/>
          <w:sz w:val="22"/>
        </w:rPr>
        <w:t xml:space="preserve">Main Success Scenario: </w:t>
      </w:r>
      <w:r>
        <w:rPr>
          <w:rFonts w:ascii="Times New Roman" w:hAnsi="Times New Roman"/>
          <w:sz w:val="22"/>
        </w:rPr>
        <w:t>1. Executive opens Club Management &gt; Schedule Event. 2. Enters event title, start time, end time, ticket fee, capacity, and selects a physical Venue from the registry. 3. System checks for interval collisions against confirmed events for that venue. 4. If no collision, event is persisted. If fee/external sanction required, status set to PENDING; otherwise APPROVED. 5. Event becomes visible in public calendar.</w:t>
      </w:r>
    </w:p>
    <w:p>
      <w:pPr>
        <w:pStyle w:val="ListBullet"/>
        <w:spacing w:before="0" w:after="60" w:line="276" w:lineRule="auto"/>
      </w:pPr>
      <w:r>
        <w:rPr>
          <w:rFonts w:ascii="Times New Roman" w:hAnsi="Times New Roman"/>
          <w:b/>
          <w:sz w:val="22"/>
        </w:rPr>
        <w:t xml:space="preserve">Alternative Extensions: </w:t>
      </w:r>
      <w:r>
        <w:rPr>
          <w:rFonts w:ascii="Times New Roman" w:hAnsi="Times New Roman"/>
          <w:sz w:val="22"/>
        </w:rPr>
        <w:t>3a. Collision detected: Another event occupies the venue during the requested time window. System rejects reservation with HTTP 409 Conflict, returning details of the conflicting event to allow rescheduling.</w:t>
      </w:r>
    </w:p>
    <w:p>
      <w:pPr>
        <w:pStyle w:val="ListBullet"/>
        <w:spacing w:before="0" w:after="60" w:line="276" w:lineRule="auto"/>
      </w:pPr>
      <w:r>
        <w:rPr>
          <w:rFonts w:ascii="Times New Roman" w:hAnsi="Times New Roman"/>
          <w:b/>
          <w:sz w:val="22"/>
        </w:rPr>
        <w:t xml:space="preserve">Post-conditions: </w:t>
      </w:r>
      <w:r>
        <w:rPr>
          <w:rFonts w:ascii="Times New Roman" w:hAnsi="Times New Roman"/>
          <w:sz w:val="22"/>
        </w:rPr>
        <w:t>Venue reservation confirmed; event indexed in schedule.</w:t>
      </w:r>
    </w:p>
    <w:p>
      <w:pPr>
        <w:keepNext/>
        <w:spacing w:before="160" w:after="40"/>
      </w:pPr>
      <w:r>
        <w:rPr>
          <w:rFonts w:ascii="Times New Roman" w:hAnsi="Times New Roman"/>
          <w:b/>
          <w:i/>
          <w:color w:val="34495E"/>
          <w:sz w:val="22"/>
        </w:rPr>
        <w:t>Use Case UC-03: Dynamic Rotating QR Check-In &amp; Attendance Verification</w:t>
      </w:r>
    </w:p>
    <w:p>
      <w:pPr>
        <w:pStyle w:val="ListBullet"/>
        <w:spacing w:before="0" w:after="60" w:line="276" w:lineRule="auto"/>
      </w:pPr>
      <w:r>
        <w:rPr>
          <w:rFonts w:ascii="Times New Roman" w:hAnsi="Times New Roman"/>
          <w:b/>
          <w:sz w:val="22"/>
        </w:rPr>
        <w:t xml:space="preserve">Primary Actors: </w:t>
      </w:r>
      <w:r>
        <w:rPr>
          <w:rFonts w:ascii="Times New Roman" w:hAnsi="Times New Roman"/>
          <w:sz w:val="22"/>
        </w:rPr>
        <w:t>Event Attendee (Student), Event Organizer (Committee Member).</w:t>
      </w:r>
    </w:p>
    <w:p>
      <w:pPr>
        <w:pStyle w:val="ListBullet"/>
        <w:spacing w:before="0" w:after="60" w:line="276" w:lineRule="auto"/>
      </w:pPr>
      <w:r>
        <w:rPr>
          <w:rFonts w:ascii="Times New Roman" w:hAnsi="Times New Roman"/>
          <w:b/>
          <w:sz w:val="22"/>
        </w:rPr>
        <w:t xml:space="preserve">Pre-conditions: </w:t>
      </w:r>
      <w:r>
        <w:rPr>
          <w:rFonts w:ascii="Times New Roman" w:hAnsi="Times New Roman"/>
          <w:sz w:val="22"/>
        </w:rPr>
        <w:t>Student holds a confirmed RSVP (status = GOING) for the event; event is currently active.</w:t>
      </w:r>
    </w:p>
    <w:p>
      <w:pPr>
        <w:pStyle w:val="ListBullet"/>
        <w:spacing w:before="0" w:after="60" w:line="276" w:lineRule="auto"/>
      </w:pPr>
      <w:r>
        <w:rPr>
          <w:rFonts w:ascii="Times New Roman" w:hAnsi="Times New Roman"/>
          <w:b/>
          <w:sz w:val="22"/>
        </w:rPr>
        <w:t xml:space="preserve">Main Success Scenario: </w:t>
      </w:r>
      <w:r>
        <w:rPr>
          <w:rFonts w:ascii="Times New Roman" w:hAnsi="Times New Roman"/>
          <w:sz w:val="22"/>
        </w:rPr>
        <w:t>1. Organizer launches Live Check-In console, projecting the rotating QR code. 2. System refreshes QR token every 300 seconds (5 minutes) using HMAC-SHA256 signature. 3. Attendee scans QR code using mobile device. 4. Backend validates token signature, time window, active event interval, and RSVP status. 5. Attendance record created with method = QR; attendance counter incremented.</w:t>
      </w:r>
    </w:p>
    <w:p>
      <w:pPr>
        <w:pStyle w:val="ListBullet"/>
        <w:spacing w:before="0" w:after="60" w:line="276" w:lineRule="auto"/>
      </w:pPr>
      <w:r>
        <w:rPr>
          <w:rFonts w:ascii="Times New Roman" w:hAnsi="Times New Roman"/>
          <w:b/>
          <w:sz w:val="22"/>
        </w:rPr>
        <w:t xml:space="preserve">Alternative Extensions: </w:t>
      </w:r>
      <w:r>
        <w:rPr>
          <w:rFonts w:ascii="Times New Roman" w:hAnsi="Times New Roman"/>
          <w:sz w:val="22"/>
        </w:rPr>
        <w:t>4a. Expired Token: Scanned token is outside valid window index; system rejects check-in with HTTP 400 Bad Request. 4b. Duplicate Scan: System detects existing record for user and event; returns HTTP 409 Conflict.</w:t>
      </w:r>
    </w:p>
    <w:p>
      <w:pPr>
        <w:pStyle w:val="ListBullet"/>
        <w:spacing w:before="0" w:after="60" w:line="276" w:lineRule="auto"/>
      </w:pPr>
      <w:r>
        <w:rPr>
          <w:rFonts w:ascii="Times New Roman" w:hAnsi="Times New Roman"/>
          <w:b/>
          <w:sz w:val="22"/>
        </w:rPr>
        <w:t xml:space="preserve">Post-conditions: </w:t>
      </w:r>
      <w:r>
        <w:rPr>
          <w:rFonts w:ascii="Times New Roman" w:hAnsi="Times New Roman"/>
          <w:sz w:val="22"/>
        </w:rPr>
        <w:t>Student participation officially recorded; counts towards certificate eligibility threshold.</w:t>
      </w:r>
    </w:p>
    <w:p>
      <w:pPr>
        <w:keepNext/>
        <w:spacing w:before="240" w:after="80"/>
      </w:pPr>
      <w:r>
        <w:rPr>
          <w:rFonts w:ascii="Times New Roman" w:hAnsi="Times New Roman"/>
          <w:b/>
          <w:color w:val="2E4053"/>
          <w:sz w:val="24"/>
        </w:rPr>
        <w:t>8.4 Requirements Traceability Matrix (RTM)</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1987"/>
        <w:gridCol w:w="1987"/>
        <w:gridCol w:w="1987"/>
        <w:gridCol w:w="1987"/>
        <w:gridCol w:w="1987"/>
      </w:tblGrid>
      <w:tr>
        <w:trPr>
          <w:cantSplit/>
          <w:tblHeader/>
        </w:trPr>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Req ID</w:t>
            </w:r>
          </w:p>
        </w:tc>
        <w:tc>
          <w:tcPr>
            <w:tcW w:type="dxa" w:w="144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User Story</w:t>
            </w:r>
          </w:p>
        </w:tc>
        <w:tc>
          <w:tcPr>
            <w:tcW w:type="dxa" w:w="345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Core Java / Frontend Component</w:t>
            </w:r>
          </w:p>
        </w:tc>
        <w:tc>
          <w:tcPr>
            <w:tcW w:type="dxa" w:w="288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Verification Test Suite</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Status</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FR01</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US01</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AuthController, JwtService, RateLimitFilter</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SecurityIntegrationTest, AuthServiceTest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FR02</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US01, US18</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UserAdminController, UserService</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UserAdminIntegrationTest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FR03</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US02</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ClubController, ClubService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ClubServiceTest, WorkflowIntegrationTest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FR04</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US04, US05</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MembershipController, MembershipService</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MembershipServiceTest, ConcurrencyIntegrationTest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FR05</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US06</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EventController, VenueService, EventService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EventServiceTest, VenueServiceTest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FR06</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US07</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EventController, EventRules</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WorkflowIntegrationTest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FR07</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US08</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RsvpController, RsvpService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RsvpServiceTest, WorkflowIntegrationTest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FR08</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US10, US11</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AttendanceController, CheckInTokenService</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AttendanceServiceTest, CheckInTokenServiceTest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FR09</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US09, US20</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PaymentController, PaymentService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PaymentServiceTest, WorkflowIntegrationTest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FR10</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US12</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CertificateController, CertificateService</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CertificateServiceTest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FR11</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US13</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CertificateController, VerifyCertificatePage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VerifyCertificatePage.test.jsx</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FR12</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US14</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NotificationController, WebSocketConfig</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NotificationServiceTest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FR13</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US15, US16</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CommentReportController, EventCommentService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CommentReportServiceTest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FR14</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US18</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AuditLogController, AuditLogService</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SecurityIntegrationTest</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FR15</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US19</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AnalyticsController, AnalyticsService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AnalyticsServiceTest, CatalogQueryIntegrationTest</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bl>
    <w:p>
      <w:pPr>
        <w:keepNext/>
        <w:spacing w:before="320" w:after="120"/>
      </w:pPr>
      <w:r>
        <w:rPr>
          <w:rFonts w:ascii="Times New Roman" w:hAnsi="Times New Roman"/>
          <w:b/>
          <w:color w:val="1F4E79"/>
          <w:sz w:val="28"/>
        </w:rPr>
        <w:t>9. System Design Deliverables</w:t>
      </w:r>
    </w:p>
    <w:p>
      <w:pPr>
        <w:keepNext/>
        <w:spacing w:before="240" w:after="80"/>
      </w:pPr>
      <w:r>
        <w:rPr>
          <w:rFonts w:ascii="Times New Roman" w:hAnsi="Times New Roman"/>
          <w:b/>
          <w:color w:val="2E4053"/>
          <w:sz w:val="24"/>
        </w:rPr>
        <w:t>9.1 High-Level System Architecture</w:t>
      </w:r>
    </w:p>
    <w:p>
      <w:pPr>
        <w:spacing w:before="0" w:after="120" w:line="276" w:lineRule="auto"/>
      </w:pPr>
      <w:r>
        <w:rPr>
          <w:rFonts w:ascii="Times New Roman" w:hAnsi="Times New Roman"/>
          <w:i w:val="0"/>
          <w:sz w:val="22"/>
        </w:rPr>
        <w:t>The system implements an enterprise 3-tier / N-tier distributed web architecture, separating presentation, business application logic, and persistent storage:</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40" w:after="40" w:line="240" w:lineRule="auto"/>
            </w:pPr>
            <w:r>
              <w:rPr>
                <w:rFonts w:ascii="Courier New" w:hAnsi="Courier New"/>
                <w:color w:val="0F172A"/>
                <w:sz w:val="15"/>
              </w:rPr>
              <w:t>+-------------------------------------------------------------------------------------------------+</w:t>
              <w:br/>
              <w:t>|                                     Presentation Layer (Client)                                 |</w:t>
              <w:br/>
              <w:t>|   React 19 SPA | Redux Toolkit | Tailwind CSS v4 | Axios HTTP Client | STOMP/SockJS Client      |</w:t>
              <w:br/>
              <w:t>+-------------------------------------------------------------------------------------------------+</w:t>
              <w:br/>
              <w:t xml:space="preserve">                                      |                       ^</w:t>
              <w:br/>
              <w:t xml:space="preserve">                                      | REST API (JSON)       | WebSocket (STOMP)</w:t>
              <w:br/>
              <w:t xml:space="preserve">                                      v                       |</w:t>
              <w:br/>
              <w:t>+-------------------------------------------------------------------------------------------------+</w:t>
              <w:br/>
              <w:t>|                                     Application Layer (Backend)                                 |</w:t>
              <w:br/>
              <w:t>|                                                                                                 |</w:t>
              <w:br/>
              <w:t>|   [Security Filter Chain]  &lt;---&gt;  [Rate Limit Filter]  &lt;---&gt;  [JWT Authentication Filter]       |</w:t>
              <w:br/>
              <w:t>|                                         |                                                       |</w:t>
              <w:br/>
              <w:t>|                                         v                                                       |</w:t>
              <w:br/>
              <w:t>|   [Spring MVC REST Controllers] (Auth, Clubs, Events, Attendance, Payments, Certificates)       |</w:t>
              <w:br/>
              <w:t>|                                         |                                                       |</w:t>
              <w:br/>
              <w:t>|                                         v                                                       |</w:t>
              <w:br/>
              <w:t>|   [Business Service Layer] (EventRules, CheckInTokenService, RefundCascades, MailService)       |</w:t>
              <w:br/>
              <w:t>|                                         |                                                       |</w:t>
              <w:br/>
              <w:t>|                                         v                                                       |</w:t>
              <w:br/>
              <w:t>|   [Data Access Layer] Spring Data JPA Repositories &amp; Specifications                             |</w:t>
              <w:br/>
              <w:t>+-------------------------------------------------------------------------------------------------+</w:t>
              <w:br/>
              <w:t xml:space="preserve">                                      |</w:t>
              <w:br/>
              <w:t xml:space="preserve">                                      v JDBC / SQL</w:t>
              <w:br/>
              <w:t>+-------------------------------------------------------------------------------------------------+</w:t>
              <w:br/>
              <w:t>|                                     Persistence Layer (Data)                                    |</w:t>
              <w:br/>
              <w:t>|   MySQL 8.4 Server (Flyway Versioned Schema Migrations V1 -&gt; V4)                               |</w:t>
              <w:br/>
              <w:t>+-------------------------------------------------------------------------------------------------+</w:t>
            </w:r>
          </w:p>
        </w:tc>
      </w:tr>
    </w:tbl>
    <w:p>
      <w:pPr>
        <w:spacing w:before="60" w:after="120"/>
        <w:jc w:val="center"/>
      </w:pPr>
      <w:r>
        <w:rPr>
          <w:rFonts w:ascii="Times New Roman" w:hAnsi="Times New Roman"/>
          <w:b/>
          <w:color w:val="475569"/>
          <w:sz w:val="19"/>
        </w:rPr>
        <w:t>Figure: Three-Tier High-Level System Architecture</w:t>
      </w:r>
    </w:p>
    <w:p>
      <w:pPr>
        <w:keepNext/>
        <w:spacing w:before="240" w:after="80"/>
      </w:pPr>
      <w:r>
        <w:rPr>
          <w:rFonts w:ascii="Times New Roman" w:hAnsi="Times New Roman"/>
          <w:b/>
          <w:color w:val="2E4053"/>
          <w:sz w:val="24"/>
        </w:rPr>
        <w:t>9.2 Domain Model / Class Design</w:t>
      </w:r>
    </w:p>
    <w:p>
      <w:pPr>
        <w:spacing w:before="0" w:after="120" w:line="276" w:lineRule="auto"/>
      </w:pPr>
      <w:r>
        <w:rPr>
          <w:rFonts w:ascii="Times New Roman" w:hAnsi="Times New Roman"/>
          <w:i w:val="0"/>
          <w:sz w:val="22"/>
        </w:rPr>
        <w:t>The domain model represents the core business entities, their encapsulated attributes, and associations within the Spring Data JPA layer:</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40" w:after="40" w:line="240" w:lineRule="auto"/>
            </w:pPr>
            <w:r>
              <w:rPr>
                <w:rFonts w:ascii="Courier New" w:hAnsi="Courier New"/>
                <w:color w:val="0F172A"/>
                <w:sz w:val="15"/>
              </w:rPr>
              <w:t>+-------------------+ 1         * +--------------------+ *         1 +--------------------+</w:t>
              <w:br/>
              <w:t>|       User        |------------&lt;|     Membership     |&gt;------------|        Club        |</w:t>
              <w:br/>
              <w:t>+-------------------+             +--------------------+             +--------------------+</w:t>
              <w:br/>
              <w:t>| id: UUID          |             | id: UUID           |             | id: UUID           |</w:t>
              <w:br/>
              <w:t>| email: String     |             | position: Position |             | name: String       |</w:t>
              <w:br/>
              <w:t>| password: String  |             | status: Status     |             | category: String   |</w:t>
              <w:br/>
              <w:t>| role: Role        |             | joinedAt: Instant  |             | status: Status     |</w:t>
              <w:br/>
              <w:t>| active: boolean   |             +--------------------+             | fee: BigDecimal    |</w:t>
              <w:br/>
              <w:t>+-------------------+                        |                       | archived: boolean  |</w:t>
              <w:br/>
              <w:t xml:space="preserve">   | 1            | 1                        |                       +--------------------+</w:t>
              <w:br/>
              <w:t xml:space="preserve">   |              |                          |                                  | 1</w:t>
              <w:br/>
              <w:t xml:space="preserve">   | *            | *                        |                                  | *</w:t>
              <w:br/>
              <w:t>+-------------------+                        |                       +--------------------+</w:t>
              <w:br/>
              <w:t>|    Attendance     |                        |                       |       Event        |</w:t>
              <w:br/>
              <w:t>+-------------------+                        |                       +--------------------+</w:t>
              <w:br/>
              <w:t>| id: UUID          |                        |                       | id: UUID           |</w:t>
              <w:br/>
              <w:t>| markedAt: Instant |                        |                       | title: String      |</w:t>
              <w:br/>
              <w:t>| method: Method    |                        |                       | eventDate: Instant |</w:t>
              <w:br/>
              <w:t>+-------------------+                        |                       | capacity: Integer  |</w:t>
              <w:br/>
              <w:t xml:space="preserve">   | *                                       |                       | fee: BigDecimal    |</w:t>
              <w:br/>
              <w:t xml:space="preserve">   |                                         |                       | status: Status     |</w:t>
              <w:br/>
              <w:t xml:space="preserve">   +-----------------------------------------+----------------------&gt;+--------------------+</w:t>
              <w:br/>
              <w:t xml:space="preserve">                                                                       | *           | 1</w:t>
              <w:br/>
              <w:t xml:space="preserve">                                                                       |             | 1</w:t>
              <w:br/>
              <w:t xml:space="preserve">                                                                     +----+        +-----+ </w:t>
              <w:br/>
              <w:t xml:space="preserve">                                                                     |RSVP|        |Venue|</w:t>
              <w:br/>
              <w:t xml:space="preserve">                                                                     +----+        +-----+</w:t>
            </w:r>
          </w:p>
        </w:tc>
      </w:tr>
    </w:tbl>
    <w:p>
      <w:pPr>
        <w:spacing w:before="60" w:after="120"/>
        <w:jc w:val="center"/>
      </w:pPr>
      <w:r>
        <w:rPr>
          <w:rFonts w:ascii="Times New Roman" w:hAnsi="Times New Roman"/>
          <w:b/>
          <w:color w:val="475569"/>
          <w:sz w:val="19"/>
        </w:rPr>
        <w:t>Figure: Core Domain Class and Association Diagram</w:t>
      </w:r>
    </w:p>
    <w:p>
      <w:pPr>
        <w:keepNext/>
        <w:spacing w:before="240" w:after="80"/>
      </w:pPr>
      <w:r>
        <w:rPr>
          <w:rFonts w:ascii="Times New Roman" w:hAnsi="Times New Roman"/>
          <w:b/>
          <w:color w:val="2E4053"/>
          <w:sz w:val="24"/>
        </w:rPr>
        <w:t>9.3 Sequence Diagrams for Key System Interactions</w:t>
      </w:r>
    </w:p>
    <w:p>
      <w:pPr>
        <w:spacing w:before="0" w:after="120" w:line="276" w:lineRule="auto"/>
      </w:pPr>
      <w:r>
        <w:rPr>
          <w:rFonts w:ascii="Times New Roman" w:hAnsi="Times New Roman"/>
          <w:i w:val="0"/>
          <w:sz w:val="22"/>
        </w:rPr>
        <w:t>The following sequence diagrams illustrate execution order and object lifecycles for critical business workflows:</w:t>
      </w:r>
    </w:p>
    <w:p>
      <w:pPr>
        <w:keepNext/>
        <w:spacing w:before="160" w:after="40"/>
      </w:pPr>
      <w:r>
        <w:rPr>
          <w:rFonts w:ascii="Times New Roman" w:hAnsi="Times New Roman"/>
          <w:b/>
          <w:i/>
          <w:color w:val="34495E"/>
          <w:sz w:val="22"/>
        </w:rPr>
        <w:t>Sequence Diagram 1: Dynamic Rotating QR Code Attendance Verification</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40" w:after="40" w:line="240" w:lineRule="auto"/>
            </w:pPr>
            <w:r>
              <w:rPr>
                <w:rFonts w:ascii="Courier New" w:hAnsi="Courier New"/>
                <w:color w:val="0F172A"/>
                <w:sz w:val="15"/>
              </w:rPr>
              <w:t>Student (Mobile)        Frontend (SPA)       AttendanceController   CheckInTokenService      MySQL DB</w:t>
              <w:br/>
              <w:t xml:space="preserve">      |                      |                        |                      |                   |</w:t>
              <w:br/>
              <w:t xml:space="preserve">      |-- Scans QR Token ---&gt;|                        |                      |                   |</w:t>
              <w:br/>
              <w:t xml:space="preserve">      |                      |-- POST /check-in -----&gt;|                      |                   |</w:t>
              <w:br/>
              <w:t xml:space="preserve">      |                      |   {eventId, token}     |                      |                   |</w:t>
              <w:br/>
              <w:t xml:space="preserve">      |                      |                        |-- validateToken() --&gt;|                   |</w:t>
              <w:br/>
              <w:t xml:space="preserve">      |                      |                        |   (HMAC &amp; Window)    |                   |</w:t>
              <w:br/>
              <w:t xml:space="preserve">      |                      |                        |&lt;-- Token Valid ------|                   |</w:t>
              <w:br/>
              <w:t xml:space="preserve">      |                      |                        |                                          |</w:t>
              <w:br/>
              <w:t xml:space="preserve">      |                      |                        |-- Check Active Event Window ------------&gt;|</w:t>
              <w:br/>
              <w:t xml:space="preserve">      |                      |                        |&lt;-- Window Confirmed (In Progress) -------|</w:t>
              <w:br/>
              <w:t xml:space="preserve">      |                      |                        |                                          |</w:t>
              <w:br/>
              <w:t xml:space="preserve">      |                      |                        |-- Check RSVP &amp; Duplicate Attendance ----&gt;|</w:t>
              <w:br/>
              <w:t xml:space="preserve">      |                      |                        |&lt;-- RSVP Confirmed, No Duplicate ---------|</w:t>
              <w:br/>
              <w:t xml:space="preserve">      |                      |                        |                                          |</w:t>
              <w:br/>
              <w:t xml:space="preserve">      |                      |                        |-- INSERT INTO attendance ----------------&gt;|</w:t>
              <w:br/>
              <w:t xml:space="preserve">      |                      |                        |&lt;-- Success (Record Created) -------------|</w:t>
              <w:br/>
              <w:t xml:space="preserve">      |                      |&lt;-- HTTP 200 OK --------|                                          |</w:t>
              <w:br/>
              <w:t xml:space="preserve">      |&lt;-- Attendance Conf. -|   {markedAt, method}   |                                          |</w:t>
              <w:br/>
            </w:r>
          </w:p>
        </w:tc>
      </w:tr>
    </w:tbl>
    <w:p>
      <w:pPr>
        <w:spacing w:before="60" w:after="120"/>
        <w:jc w:val="center"/>
      </w:pPr>
      <w:r>
        <w:rPr>
          <w:rFonts w:ascii="Times New Roman" w:hAnsi="Times New Roman"/>
          <w:b/>
          <w:color w:val="475569"/>
          <w:sz w:val="19"/>
        </w:rPr>
        <w:t>Figure: Sequence Diagram: Rotating QR Code Attendance Verification</w:t>
      </w:r>
    </w:p>
    <w:p>
      <w:pPr>
        <w:keepNext/>
        <w:spacing w:before="160" w:after="40"/>
      </w:pPr>
      <w:r>
        <w:rPr>
          <w:rFonts w:ascii="Times New Roman" w:hAnsi="Times New Roman"/>
          <w:b/>
          <w:i/>
          <w:color w:val="34495E"/>
          <w:sz w:val="22"/>
        </w:rPr>
        <w:t>Sequence Diagram 2: Event Scheduling with Automated Venue Conflict Detection</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40" w:after="40" w:line="240" w:lineRule="auto"/>
            </w:pPr>
            <w:r>
              <w:rPr>
                <w:rFonts w:ascii="Courier New" w:hAnsi="Courier New"/>
                <w:color w:val="0F172A"/>
                <w:sz w:val="15"/>
              </w:rPr>
              <w:t>Club Executive          Frontend (SPA)          EventController        EventService           MySQL DB</w:t>
              <w:br/>
              <w:t xml:space="preserve">      |                      |                        |                      |                   |</w:t>
              <w:br/>
              <w:t xml:space="preserve">      |-- Selects Venue &amp; --&gt;|                        |                      |                   |</w:t>
              <w:br/>
              <w:t xml:space="preserve">      |   Submits Event      |-- POST /api/events ---&gt;|                      |                   |</w:t>
              <w:br/>
              <w:t xml:space="preserve">      |                      |   {venueId, start, end}|                      |                   |</w:t>
              <w:br/>
              <w:t xml:space="preserve">      |                      |                        |-- createEvent() ----&gt;|                   |</w:t>
              <w:br/>
              <w:t xml:space="preserve">      |                      |                        |                      |-- Query Overlaps &gt;|</w:t>
              <w:br/>
              <w:t xml:space="preserve">      |                      |                        |                      |   (Interval Col.) |</w:t>
              <w:br/>
              <w:t xml:space="preserve">      |                      |                        |                      |&lt;-- Result Set ----|</w:t>
              <w:br/>
              <w:t xml:space="preserve">      |                      |                        |                      |                   |</w:t>
              <w:br/>
              <w:t xml:space="preserve">      |                      |                        |     [Conflict Detected? - NO]            |</w:t>
              <w:br/>
              <w:t xml:space="preserve">      |                      |                        |                      |-- Save Event ----&gt;|</w:t>
              <w:br/>
              <w:t xml:space="preserve">      |                      |                        |                      |&lt;-- Event Saved ---|</w:t>
              <w:br/>
              <w:t xml:space="preserve">      |                      |                        |&lt;-- HTTP 201 Created -|                   |</w:t>
              <w:br/>
              <w:t xml:space="preserve">      |                      |&lt;-- Success Toast ------|   {eventId, status}  |                   |</w:t>
              <w:br/>
              <w:t xml:space="preserve">      |                      |                        |                                          |</w:t>
              <w:br/>
              <w:t xml:space="preserve">      |                      |                        |     [Conflict Detected? - YES]           |</w:t>
              <w:br/>
              <w:t xml:space="preserve">      |                      |                        |&lt;-- HTTP 409 Conflict |                   |</w:t>
              <w:br/>
              <w:t xml:space="preserve">      |&lt;-- Overlap Error ----|&lt;-- Conflict Alert -----|   {overlappingEvent} |                   |</w:t>
              <w:br/>
            </w:r>
          </w:p>
        </w:tc>
      </w:tr>
    </w:tbl>
    <w:p>
      <w:pPr>
        <w:spacing w:before="60" w:after="120"/>
        <w:jc w:val="center"/>
      </w:pPr>
      <w:r>
        <w:rPr>
          <w:rFonts w:ascii="Times New Roman" w:hAnsi="Times New Roman"/>
          <w:b/>
          <w:color w:val="475569"/>
          <w:sz w:val="19"/>
        </w:rPr>
        <w:t>Figure: Sequence Diagram: Event Scheduling &amp; Collision Detection</w:t>
      </w:r>
    </w:p>
    <w:p>
      <w:pPr>
        <w:keepNext/>
        <w:spacing w:before="240" w:after="80"/>
      </w:pPr>
      <w:r>
        <w:rPr>
          <w:rFonts w:ascii="Times New Roman" w:hAnsi="Times New Roman"/>
          <w:b/>
          <w:color w:val="2E4053"/>
          <w:sz w:val="24"/>
        </w:rPr>
        <w:t>9.4 Activity / Process Diagram: Membership Application &amp; Fee Escrow</w:t>
      </w:r>
    </w:p>
    <w:p>
      <w:pPr>
        <w:spacing w:before="0" w:after="120" w:line="276" w:lineRule="auto"/>
      </w:pPr>
      <w:r>
        <w:rPr>
          <w:rFonts w:ascii="Times New Roman" w:hAnsi="Times New Roman"/>
          <w:i w:val="0"/>
          <w:sz w:val="22"/>
        </w:rPr>
        <w:t>The following activity diagram details the business logic flow governing student membership applications, join fee processing, executive approval, and automated cascade refunds upon rejection:</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40" w:after="40" w:line="240" w:lineRule="auto"/>
            </w:pPr>
            <w:r>
              <w:rPr>
                <w:rFonts w:ascii="Courier New" w:hAnsi="Courier New"/>
                <w:color w:val="0F172A"/>
                <w:sz w:val="15"/>
              </w:rPr>
              <w:t xml:space="preserve">  (Start: Student Applies)</w:t>
              <w:br/>
              <w:t xml:space="preserve">            |</w:t>
              <w:br/>
              <w:t xml:space="preserve">            v</w:t>
              <w:br/>
              <w:t xml:space="preserve">   [Check Club Policy]</w:t>
              <w:br/>
              <w:t xml:space="preserve">            |</w:t>
              <w:br/>
              <w:t xml:space="preserve">    +-------+-------+</w:t>
              <w:br/>
              <w:t xml:space="preserve">    |               |</w:t>
              <w:br/>
              <w:t xml:space="preserve"> (OPEN)     (APPROVAL_REQ)</w:t>
              <w:br/>
              <w:t xml:space="preserve">    |               |</w:t>
              <w:br/>
              <w:t xml:space="preserve">    |               v</w:t>
              <w:br/>
              <w:t xml:space="preserve">    |       [Does Club Charge Fee?]</w:t>
              <w:br/>
              <w:t xml:space="preserve">    |               |</w:t>
              <w:br/>
              <w:t xml:space="preserve">    |       +-------+-------+</w:t>
              <w:br/>
              <w:t xml:space="preserve">    |       |               |</w:t>
              <w:br/>
              <w:t xml:space="preserve">    |     (YES)            (NO)</w:t>
              <w:br/>
              <w:t xml:space="preserve">    |       |               |</w:t>
              <w:br/>
              <w:t xml:space="preserve">    |       v               |</w:t>
              <w:br/>
              <w:t xml:space="preserve">    |  [Simulate Payment]   |</w:t>
              <w:br/>
              <w:t xml:space="preserve">    |       |               |</w:t>
              <w:br/>
              <w:t xml:space="preserve">    |       v               v</w:t>
              <w:br/>
              <w:t xml:space="preserve">    |   [Status: PENDING Approval]</w:t>
              <w:br/>
              <w:t xml:space="preserve">    |               |</w:t>
              <w:br/>
              <w:t xml:space="preserve">    |               v</w:t>
              <w:br/>
              <w:t xml:space="preserve">    |       &lt;Executive Review&gt;</w:t>
              <w:br/>
              <w:t xml:space="preserve">    |         /           \</w:t>
              <w:br/>
              <w:t xml:space="preserve">    |    (APPROVE)     (REJECT)</w:t>
              <w:br/>
              <w:t xml:space="preserve">    |       /               \</w:t>
              <w:br/>
              <w:t xml:space="preserve">    |      v                 v</w:t>
              <w:br/>
              <w:t xml:space="preserve">    +-&gt; [Status: APPROVED]  [Status: REJECTED]</w:t>
              <w:br/>
              <w:t xml:space="preserve">             |                      |</w:t>
              <w:br/>
              <w:t xml:space="preserve">             v                      v</w:t>
              <w:br/>
              <w:t xml:space="preserve">        (End: Active)      [Trigger Refund Cascade]</w:t>
              <w:br/>
              <w:t xml:space="preserve">                                    |</w:t>
              <w:br/>
              <w:t xml:space="preserve">                                    v</w:t>
              <w:br/>
              <w:t xml:space="preserve">                               (End: Refunded)</w:t>
              <w:br/>
            </w:r>
          </w:p>
        </w:tc>
      </w:tr>
    </w:tbl>
    <w:p>
      <w:pPr>
        <w:spacing w:before="60" w:after="120"/>
        <w:jc w:val="center"/>
      </w:pPr>
      <w:r>
        <w:rPr>
          <w:rFonts w:ascii="Times New Roman" w:hAnsi="Times New Roman"/>
          <w:b/>
          <w:color w:val="475569"/>
          <w:sz w:val="19"/>
        </w:rPr>
        <w:t>Figure: Activity Diagram: Membership Join Workflow &amp; Refund Cascade</w:t>
      </w:r>
    </w:p>
    <w:p>
      <w:pPr>
        <w:keepNext/>
        <w:spacing w:before="240" w:after="80"/>
      </w:pPr>
      <w:r>
        <w:rPr>
          <w:rFonts w:ascii="Times New Roman" w:hAnsi="Times New Roman"/>
          <w:b/>
          <w:color w:val="2E4053"/>
          <w:sz w:val="24"/>
        </w:rPr>
        <w:t>9.5 Database Design &amp; Schema Inventory</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1987"/>
        <w:gridCol w:w="1987"/>
        <w:gridCol w:w="1987"/>
        <w:gridCol w:w="1987"/>
        <w:gridCol w:w="1987"/>
      </w:tblGrid>
      <w:tr>
        <w:trPr>
          <w:cantSplit/>
          <w:tblHeader/>
        </w:trPr>
        <w:tc>
          <w:tcPr>
            <w:tcW w:type="dxa" w:w="201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Table Name</w:t>
            </w:r>
          </w:p>
        </w:tc>
        <w:tc>
          <w:tcPr>
            <w:tcW w:type="dxa" w:w="129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Primary Key</w:t>
            </w:r>
          </w:p>
        </w:tc>
        <w:tc>
          <w:tcPr>
            <w:tcW w:type="dxa" w:w="172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Foreign Keys</w:t>
            </w:r>
          </w:p>
        </w:tc>
        <w:tc>
          <w:tcPr>
            <w:tcW w:type="dxa" w:w="244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Key Constraints &amp; Types</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Purpose &amp; Business Function</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users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None</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email (VARCHAR, UNIQUE), role (ENUM), active (BIT)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Stores user identities, credentials, roles, and deactivation states.</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clubs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created_by -&gt; users</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name (VARCHAR, UNIQUE), status (ENUM), archived (BIT)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Society metadata, sanctioning states, and financial configurations.</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memberships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user_id, club_id</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position (ENUM), president_club_id (BIN16, UNIQUE)</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Club-user associations; enforces exactly one President per club.</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venues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None</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name (VARCHAR), capacity (INT), active (BIT)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Physical event locations with capacity limits.</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events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club_id, venue_id</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event_date, end_date, approval_status (ENUM), cancelled (BIT)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Scheduled activities, venue bookings, and sanctioning workflows.</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rsvps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user_id, event_id</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status (GOING, WAITLISTED, CANCELLED), UK(user, event)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Event attendance reservations and FIFO waitlist ordering.</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attendance</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user_id, event_id</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marked_at, method (MANUAL, QR), UK(user, event)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Tamper-evident record of verified student event participation.</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payments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user_id -&gt; users</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reference_id, type (EVENT, MEMBERSHIP), refunded_at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Simulated transactional ledger for ticket fees, dues, and refunds.</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certificates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user_id, club_id</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verification_code (VARCHAR, UNIQUE), UK(user, club)</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Issued digital credentials with unique verification codes.</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club_expenses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club_id, logged_by</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amount, expense_date, category, event_id</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Operating expense records for financial transparency.</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club_announcements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club_id, author_id</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content (LONGTEXT), created_at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Official society broadcast communications.</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announcement_comments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announcement_id, author_id</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content (LONGTEXT), created_at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Member discussion threads on published club announcements.</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event_comments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event_id, author_id</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content (LONGTEXT), created_at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Attendee discussion and Q&amp;A threads on scheduled events.</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comment_reports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reporter_id, club_id</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target_type (ENUM), status (OPEN, ACTION_TAKEN)</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Moderation queue for reported abusive or offensive comments.</w:t>
            </w:r>
          </w:p>
        </w:tc>
      </w:tr>
      <w:tr>
        <w:trPr>
          <w:cantSplit/>
        </w:trPr>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club_resources</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8F9FA"/>
            <w:tcMar>
              <w:top w:w="90" w:type="dxa"/>
              <w:bottom w:w="90" w:type="dxa"/>
              <w:left w:w="130" w:type="dxa"/>
              <w:right w:w="130" w:type="dxa"/>
            </w:tcMar>
          </w:tcPr>
          <w:p>
            <w:pPr>
              <w:spacing w:before="40" w:after="40"/>
            </w:pPr>
            <w:r>
              <w:rPr>
                <w:rFonts w:ascii="Times New Roman" w:hAnsi="Times New Roman"/>
                <w:sz w:val="18"/>
              </w:rPr>
              <w:t>club_id, uploaded_by</w:t>
            </w:r>
          </w:p>
        </w:tc>
        <w:tc>
          <w:tcPr>
            <w:tcW w:type="dxa" w:w="2448"/>
            <w:shd w:val="clear" w:color="auto" w:fill="F8F9FA"/>
            <w:tcMar>
              <w:top w:w="90" w:type="dxa"/>
              <w:bottom w:w="90" w:type="dxa"/>
              <w:left w:w="130" w:type="dxa"/>
              <w:right w:w="130" w:type="dxa"/>
            </w:tcMar>
          </w:tcPr>
          <w:p>
            <w:pPr>
              <w:spacing w:before="40" w:after="40"/>
            </w:pPr>
            <w:r>
              <w:rPr>
                <w:rFonts w:ascii="Times New Roman" w:hAnsi="Times New Roman"/>
                <w:sz w:val="18"/>
              </w:rPr>
              <w:t>file_name, content_type, file_b64 (LONGTEXT)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Document repository for club constitutions, minutes, and guides.</w:t>
            </w:r>
          </w:p>
        </w:tc>
      </w:tr>
      <w:tr>
        <w:trPr>
          <w:cantSplit/>
        </w:trPr>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audit_logs</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id (BIN16)</w:t>
            </w:r>
          </w:p>
        </w:tc>
        <w:tc>
          <w:tcPr>
            <w:tcW w:type="dxa" w:w="1728"/>
            <w:shd w:val="clear" w:color="auto" w:fill="FFFFFF"/>
            <w:tcMar>
              <w:top w:w="90" w:type="dxa"/>
              <w:bottom w:w="90" w:type="dxa"/>
              <w:left w:w="130" w:type="dxa"/>
              <w:right w:w="130" w:type="dxa"/>
            </w:tcMar>
          </w:tcPr>
          <w:p>
            <w:pPr>
              <w:spacing w:before="40" w:after="40"/>
            </w:pPr>
            <w:r>
              <w:rPr>
                <w:rFonts w:ascii="Times New Roman" w:hAnsi="Times New Roman"/>
                <w:sz w:val="18"/>
              </w:rPr>
              <w:t>actor_id -&gt; users</w:t>
            </w:r>
          </w:p>
        </w:tc>
        <w:tc>
          <w:tcPr>
            <w:tcW w:type="dxa" w:w="2448"/>
            <w:shd w:val="clear" w:color="auto" w:fill="FFFFFF"/>
            <w:tcMar>
              <w:top w:w="90" w:type="dxa"/>
              <w:bottom w:w="90" w:type="dxa"/>
              <w:left w:w="130" w:type="dxa"/>
              <w:right w:w="130" w:type="dxa"/>
            </w:tcMar>
          </w:tcPr>
          <w:p>
            <w:pPr>
              <w:spacing w:before="40" w:after="40"/>
            </w:pPr>
            <w:r>
              <w:rPr>
                <w:rFonts w:ascii="Times New Roman" w:hAnsi="Times New Roman"/>
                <w:sz w:val="18"/>
              </w:rPr>
              <w:t>action, target_type, target_id, details, created_at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Immutable compliance and security audit trail.</w:t>
            </w:r>
          </w:p>
        </w:tc>
      </w:tr>
    </w:tbl>
    <w:p>
      <w:pPr>
        <w:keepNext/>
        <w:spacing w:before="240" w:after="80"/>
      </w:pPr>
      <w:r>
        <w:rPr>
          <w:rFonts w:ascii="Times New Roman" w:hAnsi="Times New Roman"/>
          <w:b/>
          <w:color w:val="2E4053"/>
          <w:sz w:val="24"/>
        </w:rPr>
        <w:t>9.6 User-Interface Prototypes &amp; Screen Architecture</w:t>
      </w:r>
    </w:p>
    <w:p>
      <w:pPr>
        <w:spacing w:before="0" w:after="120" w:line="276" w:lineRule="auto"/>
      </w:pPr>
      <w:r>
        <w:rPr>
          <w:rFonts w:ascii="Times New Roman" w:hAnsi="Times New Roman"/>
          <w:i w:val="0"/>
          <w:sz w:val="22"/>
        </w:rPr>
        <w:t>The frontend single-page application is structured into four primary viewport modules governed by role-based routing:</w:t>
      </w:r>
    </w:p>
    <w:p>
      <w:pPr>
        <w:pStyle w:val="ListBullet"/>
        <w:spacing w:before="0" w:after="60" w:line="276" w:lineRule="auto"/>
      </w:pPr>
      <w:r>
        <w:rPr>
          <w:rFonts w:ascii="Times New Roman" w:hAnsi="Times New Roman"/>
          <w:b/>
          <w:sz w:val="22"/>
        </w:rPr>
        <w:t xml:space="preserve">Student Dashboard &amp; Discovery: </w:t>
      </w:r>
      <w:r>
        <w:rPr>
          <w:rFonts w:ascii="Times New Roman" w:hAnsi="Times New Roman"/>
          <w:sz w:val="22"/>
        </w:rPr>
        <w:t>Features live RSVP upcoming event widgets, society membership cards, notification badges, and co-curricular attendance history meters.</w:t>
      </w:r>
    </w:p>
    <w:p>
      <w:pPr>
        <w:pStyle w:val="ListBullet"/>
        <w:spacing w:before="0" w:after="60" w:line="276" w:lineRule="auto"/>
      </w:pPr>
      <w:r>
        <w:rPr>
          <w:rFonts w:ascii="Times New Roman" w:hAnsi="Times New Roman"/>
          <w:b/>
          <w:sz w:val="22"/>
        </w:rPr>
        <w:t xml:space="preserve">Club Executive Console: </w:t>
      </w:r>
      <w:r>
        <w:rPr>
          <w:rFonts w:ascii="Times New Roman" w:hAnsi="Times New Roman"/>
          <w:sz w:val="22"/>
        </w:rPr>
        <w:t>Equipped with real-time membership review tables, budget expense logging modals, venue schedule viewers, and the rotating QR attendance console.</w:t>
      </w:r>
    </w:p>
    <w:p>
      <w:pPr>
        <w:pStyle w:val="ListBullet"/>
        <w:spacing w:before="0" w:after="60" w:line="276" w:lineRule="auto"/>
      </w:pPr>
      <w:r>
        <w:rPr>
          <w:rFonts w:ascii="Times New Roman" w:hAnsi="Times New Roman"/>
          <w:b/>
          <w:sz w:val="22"/>
        </w:rPr>
        <w:t xml:space="preserve">Faculty Advisor Console: </w:t>
      </w:r>
      <w:r>
        <w:rPr>
          <w:rFonts w:ascii="Times New Roman" w:hAnsi="Times New Roman"/>
          <w:sz w:val="22"/>
        </w:rPr>
        <w:t>Provides high-budget event sanction queues, compliance indicators, and club financial ledger audits.</w:t>
      </w:r>
    </w:p>
    <w:p>
      <w:pPr>
        <w:pStyle w:val="ListBullet"/>
        <w:spacing w:before="0" w:after="60" w:line="276" w:lineRule="auto"/>
      </w:pPr>
      <w:r>
        <w:rPr>
          <w:rFonts w:ascii="Times New Roman" w:hAnsi="Times New Roman"/>
          <w:b/>
          <w:sz w:val="22"/>
        </w:rPr>
        <w:t xml:space="preserve">Super Administrator Portal: </w:t>
      </w:r>
      <w:r>
        <w:rPr>
          <w:rFonts w:ascii="Times New Roman" w:hAnsi="Times New Roman"/>
          <w:sz w:val="22"/>
        </w:rPr>
        <w:t>Incorporates the master user management table with soft-deactivation toggles, global society proposal review, master venue registry, and immutable audit logs.</w:t>
      </w:r>
    </w:p>
    <w:p>
      <w:pPr>
        <w:keepNext/>
        <w:spacing w:before="240" w:after="80"/>
      </w:pPr>
      <w:r>
        <w:rPr>
          <w:rFonts w:ascii="Times New Roman" w:hAnsi="Times New Roman"/>
          <w:b/>
          <w:color w:val="2E4053"/>
          <w:sz w:val="24"/>
        </w:rPr>
        <w:t>9.7 Architectural Decision Justifications</w:t>
      </w:r>
    </w:p>
    <w:p>
      <w:pPr>
        <w:pStyle w:val="ListBullet"/>
        <w:spacing w:before="0" w:after="60" w:line="276" w:lineRule="auto"/>
      </w:pPr>
      <w:r>
        <w:rPr>
          <w:rFonts w:ascii="Times New Roman" w:hAnsi="Times New Roman"/>
          <w:b/>
          <w:sz w:val="22"/>
        </w:rPr>
        <w:t xml:space="preserve">Spring Boot 4 (Java 21 LTS): </w:t>
      </w:r>
      <w:r>
        <w:rPr>
          <w:rFonts w:ascii="Times New Roman" w:hAnsi="Times New Roman"/>
          <w:sz w:val="22"/>
        </w:rPr>
        <w:t>Chosen for strong type safety, robust ecosystem, out-of-the-box transaction management (@Transactional), declarative security filter chains, and exceptional LTS container performance.</w:t>
      </w:r>
    </w:p>
    <w:p>
      <w:pPr>
        <w:pStyle w:val="ListBullet"/>
        <w:spacing w:before="0" w:after="60" w:line="276" w:lineRule="auto"/>
      </w:pPr>
      <w:r>
        <w:rPr>
          <w:rFonts w:ascii="Times New Roman" w:hAnsi="Times New Roman"/>
          <w:b/>
          <w:sz w:val="22"/>
        </w:rPr>
        <w:t xml:space="preserve">React 19 &amp; Tailwind CSS v4: </w:t>
      </w:r>
      <w:r>
        <w:rPr>
          <w:rFonts w:ascii="Times New Roman" w:hAnsi="Times New Roman"/>
          <w:sz w:val="22"/>
        </w:rPr>
        <w:t>Delivers reactive component rendering with concurrent mode, high developer productivity, declarative UI state via Redux Toolkit, and zero-runtime CSS overhead using Tailwind CSS v4.</w:t>
      </w:r>
    </w:p>
    <w:p>
      <w:pPr>
        <w:pStyle w:val="ListBullet"/>
        <w:spacing w:before="0" w:after="60" w:line="276" w:lineRule="auto"/>
      </w:pPr>
      <w:r>
        <w:rPr>
          <w:rFonts w:ascii="Times New Roman" w:hAnsi="Times New Roman"/>
          <w:b/>
          <w:sz w:val="22"/>
        </w:rPr>
        <w:t xml:space="preserve">Flyway Versioned Migrations: </w:t>
      </w:r>
      <w:r>
        <w:rPr>
          <w:rFonts w:ascii="Times New Roman" w:hAnsi="Times New Roman"/>
          <w:sz w:val="22"/>
        </w:rPr>
        <w:t>Eliminates database schema drift between local, test, and production environments by treating schema evolution as immutable, version-controlled code.</w:t>
      </w:r>
    </w:p>
    <w:p>
      <w:pPr>
        <w:pStyle w:val="ListBullet"/>
        <w:spacing w:before="0" w:after="60" w:line="276" w:lineRule="auto"/>
      </w:pPr>
      <w:r>
        <w:rPr>
          <w:rFonts w:ascii="Times New Roman" w:hAnsi="Times New Roman"/>
          <w:b/>
          <w:sz w:val="22"/>
        </w:rPr>
        <w:t xml:space="preserve">STOMP over WebSockets: </w:t>
      </w:r>
      <w:r>
        <w:rPr>
          <w:rFonts w:ascii="Times New Roman" w:hAnsi="Times New Roman"/>
          <w:sz w:val="22"/>
        </w:rPr>
        <w:t>Provides instant in-app alerts without client polling overhead, using SockJS fallbacks for maximum network compatibility.</w:t>
      </w:r>
    </w:p>
    <w:p>
      <w:pPr>
        <w:keepNext/>
        <w:spacing w:before="320" w:after="120"/>
      </w:pPr>
      <w:r>
        <w:rPr>
          <w:rFonts w:ascii="Times New Roman" w:hAnsi="Times New Roman"/>
          <w:b/>
          <w:color w:val="1F4E79"/>
          <w:sz w:val="28"/>
        </w:rPr>
        <w:t>10. Implementation Deliverables</w:t>
      </w:r>
    </w:p>
    <w:p>
      <w:pPr>
        <w:keepNext/>
        <w:spacing w:before="240" w:after="80"/>
      </w:pPr>
      <w:r>
        <w:rPr>
          <w:rFonts w:ascii="Times New Roman" w:hAnsi="Times New Roman"/>
          <w:b/>
          <w:color w:val="2E4053"/>
          <w:sz w:val="24"/>
        </w:rPr>
        <w:t>10.1 Technologies Used and Verified Stack</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2484"/>
        <w:gridCol w:w="2484"/>
        <w:gridCol w:w="2484"/>
        <w:gridCol w:w="2484"/>
      </w:tblGrid>
      <w:tr>
        <w:trPr>
          <w:cantSplit/>
          <w:tblHeader/>
        </w:trPr>
        <w:tc>
          <w:tcPr>
            <w:tcW w:type="dxa" w:w="216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Subsystem / Component</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Actual Technology</w:t>
            </w:r>
          </w:p>
        </w:tc>
        <w:tc>
          <w:tcPr>
            <w:tcW w:type="dxa" w:w="144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Exact Version</w:t>
            </w:r>
          </w:p>
        </w:tc>
        <w:tc>
          <w:tcPr>
            <w:tcW w:type="dxa" w:w="388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Architectural Role &amp; Functionality</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Backend Framework</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Spring Boot</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4.1.1</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Core inversion-of-control, dependency injection, and REST MVC framework.</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Servlet Container</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Apache Tomcat</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11.0.25</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Embedded web server explicitly overridden to remediate critical CVEs.</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Language Runtime</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Eclipse Temurin OpenJDK</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Java 21 LTS</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Virtual threads, modern pattern matching, and LTS stability.</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Security Framework</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Spring Security</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6.x</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Stateless security filter chains, method-level authorization, and BCrypt.</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JWT Token Management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JJWT (io.jsonwebtoken)</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0.13.0</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HMAC-SHA256 stateless authentication token generation and parsing.</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Persistence / ORM</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Spring Data JPA / Hibernate</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Managed</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Repository abstractions and SQL parameterized queries.</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Database Engine</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MySQL Server</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8.4</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Relational ACID-compliant database storage with Flyway migrations.</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Schema Migration</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Flyway MySQL</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10.x</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Version-controlled database migrations (V1-V4) enforcing ddl-auto=validate.</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PDF Compilation</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Apache PDFBox</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3.0.8</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Vector compilation of high-resolution digital certificates.</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Barcode / QR Engine</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Google ZXing</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3.5.4</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HMAC attendance QR code generation and certificate verification links.</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API Documentation</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Springdoc OpenAPI</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3.1.1</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Swagger UI and interactive OpenAPI 3.0 specification explorer.</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Frontend Library</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React</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19.2.8</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Declarative component-based UI rendering with modern React hooks.</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Build Tooling</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Vite</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8.3.0</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Fast ESM development server and optimized rollup production bundling.</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Design System / CSS</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Tailwind CSS</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4.3.3</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Modern utility-first CSS engine integrated via @tailwindcss/vite.</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State Management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Redux Toolkit</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2.12.0</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Centralized immutable client store managing auth, clubs, and notifications.</w:t>
            </w:r>
          </w:p>
        </w:tc>
      </w:tr>
      <w:tr>
        <w:trPr>
          <w:cantSplit/>
        </w:trPr>
        <w:tc>
          <w:tcPr>
            <w:tcW w:type="dxa" w:w="2160"/>
            <w:shd w:val="clear" w:color="auto" w:fill="FFFFFF"/>
            <w:tcMar>
              <w:top w:w="90" w:type="dxa"/>
              <w:bottom w:w="90" w:type="dxa"/>
              <w:left w:w="130" w:type="dxa"/>
              <w:right w:w="130" w:type="dxa"/>
            </w:tcMar>
          </w:tcPr>
          <w:p>
            <w:pPr>
              <w:spacing w:before="40" w:after="40"/>
            </w:pPr>
            <w:r>
              <w:rPr>
                <w:rFonts w:ascii="Times New Roman" w:hAnsi="Times New Roman"/>
                <w:sz w:val="18"/>
              </w:rPr>
              <w:t>Client Routing</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React Router DOM</w:t>
            </w:r>
          </w:p>
        </w:tc>
        <w:tc>
          <w:tcPr>
            <w:tcW w:type="dxa" w:w="1440"/>
            <w:shd w:val="clear" w:color="auto" w:fill="FFFFFF"/>
            <w:tcMar>
              <w:top w:w="90" w:type="dxa"/>
              <w:bottom w:w="90" w:type="dxa"/>
              <w:left w:w="130" w:type="dxa"/>
              <w:right w:w="130" w:type="dxa"/>
            </w:tcMar>
          </w:tcPr>
          <w:p>
            <w:pPr>
              <w:spacing w:before="40" w:after="40"/>
            </w:pPr>
            <w:r>
              <w:rPr>
                <w:rFonts w:ascii="Times New Roman" w:hAnsi="Times New Roman"/>
                <w:sz w:val="18"/>
              </w:rPr>
              <w:t>7.18.4</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Client-side routing with RBAC ProtectedRoute route guards.</w:t>
            </w:r>
          </w:p>
        </w:tc>
      </w:tr>
      <w:tr>
        <w:trPr>
          <w:cantSplit/>
        </w:trPr>
        <w:tc>
          <w:tcPr>
            <w:tcW w:type="dxa" w:w="2160"/>
            <w:shd w:val="clear" w:color="auto" w:fill="F8F9FA"/>
            <w:tcMar>
              <w:top w:w="90" w:type="dxa"/>
              <w:bottom w:w="90" w:type="dxa"/>
              <w:left w:w="130" w:type="dxa"/>
              <w:right w:w="130" w:type="dxa"/>
            </w:tcMar>
          </w:tcPr>
          <w:p>
            <w:pPr>
              <w:spacing w:before="40" w:after="40"/>
            </w:pPr>
            <w:r>
              <w:rPr>
                <w:rFonts w:ascii="Times New Roman" w:hAnsi="Times New Roman"/>
                <w:sz w:val="18"/>
              </w:rPr>
              <w:t>Real-Time Client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STOMP.js &amp; SockJS</w:t>
            </w:r>
          </w:p>
        </w:tc>
        <w:tc>
          <w:tcPr>
            <w:tcW w:type="dxa" w:w="1440"/>
            <w:shd w:val="clear" w:color="auto" w:fill="F8F9FA"/>
            <w:tcMar>
              <w:top w:w="90" w:type="dxa"/>
              <w:bottom w:w="90" w:type="dxa"/>
              <w:left w:w="130" w:type="dxa"/>
              <w:right w:w="130" w:type="dxa"/>
            </w:tcMar>
          </w:tcPr>
          <w:p>
            <w:pPr>
              <w:spacing w:before="40" w:after="40"/>
            </w:pPr>
            <w:r>
              <w:rPr>
                <w:rFonts w:ascii="Times New Roman" w:hAnsi="Times New Roman"/>
                <w:sz w:val="18"/>
              </w:rPr>
              <w:t>7.3.0 / 1.6.1</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Fallback-capable WebSocket push notification listener.</w:t>
            </w:r>
          </w:p>
        </w:tc>
      </w:tr>
    </w:tbl>
    <w:p>
      <w:pPr>
        <w:keepNext/>
        <w:spacing w:before="240" w:after="80"/>
      </w:pPr>
      <w:r>
        <w:rPr>
          <w:rFonts w:ascii="Times New Roman" w:hAnsi="Times New Roman"/>
          <w:b/>
          <w:color w:val="2E4053"/>
          <w:sz w:val="24"/>
        </w:rPr>
        <w:t>10.2 Implemented Core Subsystems &amp; End-to-End Workflows</w:t>
      </w:r>
    </w:p>
    <w:p>
      <w:pPr>
        <w:pStyle w:val="ListBullet"/>
        <w:spacing w:before="0" w:after="60" w:line="276" w:lineRule="auto"/>
      </w:pPr>
      <w:r>
        <w:rPr>
          <w:rFonts w:ascii="Times New Roman" w:hAnsi="Times New Roman"/>
          <w:b/>
          <w:sz w:val="22"/>
        </w:rPr>
        <w:t xml:space="preserve">Dynamic Rotating QR Check-In Engine: </w:t>
      </w:r>
      <w:r>
        <w:rPr>
          <w:rFonts w:ascii="Times New Roman" w:hAnsi="Times New Roman"/>
          <w:sz w:val="22"/>
        </w:rPr>
        <w:t>CheckInTokenService generates time-bound tokens using HMAC-SHA256 signatures derived from the event ID, server secret, and a 300-second (5-minute) epoch window index. Attending students scan the code to record verified attendance. Expired tokens or scans outside scheduled event hours are automatically rejected.</w:t>
      </w:r>
    </w:p>
    <w:p>
      <w:pPr>
        <w:pStyle w:val="ListBullet"/>
        <w:spacing w:before="0" w:after="60" w:line="276" w:lineRule="auto"/>
      </w:pPr>
      <w:r>
        <w:rPr>
          <w:rFonts w:ascii="Times New Roman" w:hAnsi="Times New Roman"/>
          <w:b/>
          <w:sz w:val="22"/>
        </w:rPr>
        <w:t xml:space="preserve">Venue Conflict Detection Algorithm: </w:t>
      </w:r>
      <w:r>
        <w:rPr>
          <w:rFonts w:ascii="Times New Roman" w:hAnsi="Times New Roman"/>
          <w:sz w:val="22"/>
        </w:rPr>
        <w:t>EventService executes interval collision queries across confirmed reservations whenever an event is scheduled or modified, preventing overlapping bookings in the same physical venue.</w:t>
      </w:r>
    </w:p>
    <w:p>
      <w:pPr>
        <w:pStyle w:val="ListBullet"/>
        <w:spacing w:before="0" w:after="60" w:line="276" w:lineRule="auto"/>
      </w:pPr>
      <w:r>
        <w:rPr>
          <w:rFonts w:ascii="Times New Roman" w:hAnsi="Times New Roman"/>
          <w:b/>
          <w:sz w:val="22"/>
        </w:rPr>
        <w:t xml:space="preserve">Transactional Escrow &amp; Refund Cascades: </w:t>
      </w:r>
      <w:r>
        <w:rPr>
          <w:rFonts w:ascii="Times New Roman" w:hAnsi="Times New Roman"/>
          <w:sz w:val="22"/>
        </w:rPr>
        <w:t>PaymentService coordinates simulated escrow payments for tickets and dues. If an event is cancelled or a club archived, Spring's transactional boundary triggers an automated cascade refunding all paid attendees.</w:t>
      </w:r>
    </w:p>
    <w:p>
      <w:pPr>
        <w:pStyle w:val="ListBullet"/>
        <w:spacing w:before="0" w:after="60" w:line="276" w:lineRule="auto"/>
      </w:pPr>
      <w:r>
        <w:rPr>
          <w:rFonts w:ascii="Times New Roman" w:hAnsi="Times New Roman"/>
          <w:b/>
          <w:sz w:val="22"/>
        </w:rPr>
        <w:t xml:space="preserve">Automated Digital Certificate Issuance: </w:t>
      </w:r>
      <w:r>
        <w:rPr>
          <w:rFonts w:ascii="Times New Roman" w:hAnsi="Times New Roman"/>
          <w:sz w:val="22"/>
        </w:rPr>
        <w:t>When a member achieves the club's attendance threshold, CertificateService compiles a personalized PDF using Apache PDFBox, embedding a ZXing QR code linking directly to the public verification portal.</w:t>
      </w:r>
    </w:p>
    <w:p>
      <w:pPr>
        <w:keepNext/>
        <w:spacing w:before="240" w:after="80"/>
      </w:pPr>
      <w:r>
        <w:rPr>
          <w:rFonts w:ascii="Times New Roman" w:hAnsi="Times New Roman"/>
          <w:b/>
          <w:color w:val="2E4053"/>
          <w:sz w:val="24"/>
        </w:rPr>
        <w:t>10.3 Coding Standards, Conventions &amp; Version Control</w:t>
      </w:r>
    </w:p>
    <w:p>
      <w:pPr>
        <w:spacing w:before="0" w:after="120" w:line="276" w:lineRule="auto"/>
      </w:pPr>
      <w:r>
        <w:rPr>
          <w:rFonts w:ascii="Times New Roman" w:hAnsi="Times New Roman"/>
          <w:i w:val="0"/>
          <w:sz w:val="22"/>
        </w:rPr>
        <w:t>The development team maintained strict professional software engineering practices across both frontend and backend repositories:</w:t>
      </w:r>
    </w:p>
    <w:p>
      <w:pPr>
        <w:pStyle w:val="ListBullet"/>
        <w:spacing w:before="0" w:after="60" w:line="276" w:lineRule="auto"/>
      </w:pPr>
      <w:r>
        <w:rPr>
          <w:rFonts w:ascii="Times New Roman" w:hAnsi="Times New Roman"/>
          <w:b/>
          <w:sz w:val="22"/>
        </w:rPr>
        <w:t xml:space="preserve">Backend Clean Architecture: </w:t>
      </w:r>
      <w:r>
        <w:rPr>
          <w:rFonts w:ascii="Times New Roman" w:hAnsi="Times New Roman"/>
          <w:sz w:val="22"/>
        </w:rPr>
        <w:t>Java code adheres to standard Oracle Java Style conventions, utilizing Lombok to reduce boilerplate, meaningful domain terminology, and clear layer separation (Controllers -&gt; Services -&gt; Repositories -&gt; DTOs).</w:t>
      </w:r>
    </w:p>
    <w:p>
      <w:pPr>
        <w:pStyle w:val="ListBullet"/>
        <w:spacing w:before="0" w:after="60" w:line="276" w:lineRule="auto"/>
      </w:pPr>
      <w:r>
        <w:rPr>
          <w:rFonts w:ascii="Times New Roman" w:hAnsi="Times New Roman"/>
          <w:b/>
          <w:sz w:val="22"/>
        </w:rPr>
        <w:t xml:space="preserve">Frontend Coding Standards: </w:t>
      </w:r>
      <w:r>
        <w:rPr>
          <w:rFonts w:ascii="Times New Roman" w:hAnsi="Times New Roman"/>
          <w:sz w:val="22"/>
        </w:rPr>
        <w:t>JavaScript/JSX code adheres to functional React paradigms, component modularity, strict prop validation, and automated static linting via oxlint.</w:t>
      </w:r>
    </w:p>
    <w:p>
      <w:pPr>
        <w:pStyle w:val="ListBullet"/>
        <w:spacing w:before="0" w:after="60" w:line="276" w:lineRule="auto"/>
      </w:pPr>
      <w:r>
        <w:rPr>
          <w:rFonts w:ascii="Times New Roman" w:hAnsi="Times New Roman"/>
          <w:b/>
          <w:sz w:val="22"/>
        </w:rPr>
        <w:t xml:space="preserve">Version Control &amp; Git Governance: </w:t>
      </w:r>
      <w:r>
        <w:rPr>
          <w:rFonts w:ascii="Times New Roman" w:hAnsi="Times New Roman"/>
          <w:sz w:val="22"/>
        </w:rPr>
        <w:t>Git branches followed standard GitFlow conventions (feature/..., fix/..., chore/...). Merges to main were gated behind passing GitHub Actions CI builds.</w:t>
      </w:r>
    </w:p>
    <w:p>
      <w:pPr>
        <w:keepNext/>
        <w:spacing w:before="240" w:after="80"/>
      </w:pPr>
      <w:r>
        <w:rPr>
          <w:rFonts w:ascii="Times New Roman" w:hAnsi="Times New Roman"/>
          <w:b/>
          <w:color w:val="2E4053"/>
          <w:sz w:val="24"/>
        </w:rPr>
        <w:t>10.4 Key Technical Challenges and Engineering Solutions</w:t>
      </w:r>
    </w:p>
    <w:p>
      <w:pPr>
        <w:pStyle w:val="ListBullet"/>
        <w:spacing w:before="0" w:after="60" w:line="276" w:lineRule="auto"/>
      </w:pPr>
      <w:r>
        <w:rPr>
          <w:rFonts w:ascii="Times New Roman" w:hAnsi="Times New Roman"/>
          <w:b/>
          <w:sz w:val="22"/>
        </w:rPr>
        <w:t xml:space="preserve">Enforcing Exactly One Club President at Database Level: </w:t>
      </w:r>
      <w:r>
        <w:rPr>
          <w:rFonts w:ascii="Times New Roman" w:hAnsi="Times New Roman"/>
          <w:sz w:val="22"/>
        </w:rPr>
        <w:t>In early builds, concurrent role assignment requests could lead to race conditions where two members were simultaneously designated as President. In Flyway migration V3, a nullable column president_club_id was introduced on memberships with a unique index constraint UKsq8pqceygmf72yg4t70rum82a. When a member is promoted, president_club_id is set to club_id, guaranteeing that MySQL rejects duplicate presidents even under concurrent execution.</w:t>
      </w:r>
    </w:p>
    <w:p>
      <w:pPr>
        <w:pStyle w:val="ListBullet"/>
        <w:spacing w:before="0" w:after="60" w:line="276" w:lineRule="auto"/>
      </w:pPr>
      <w:r>
        <w:rPr>
          <w:rFonts w:ascii="Times New Roman" w:hAnsi="Times New Roman"/>
          <w:b/>
          <w:sz w:val="22"/>
        </w:rPr>
        <w:t xml:space="preserve">Mitigating Embedded Tomcat Security Vulnerabilities: </w:t>
      </w:r>
      <w:r>
        <w:rPr>
          <w:rFonts w:ascii="Times New Roman" w:hAnsi="Times New Roman"/>
          <w:sz w:val="22"/>
        </w:rPr>
        <w:t>Default Spring Boot 4.1.1 transitive dependencies packaged Tomcat 11.0.24, which was flagged by container vulnerability scanners for three critical CVEs (CVE-2026-65182, CVE-2026-65905, CVE-2026-68525). The team explicitly configured the Maven property &lt;tomcat.version&gt;11.0.25&lt;/tomcat.version&gt; in backend/pom.xml, ensuring 100% clean Trivy security scans in CI pipelines.</w:t>
      </w:r>
    </w:p>
    <w:p>
      <w:pPr>
        <w:pStyle w:val="ListBullet"/>
        <w:spacing w:before="0" w:after="60" w:line="276" w:lineRule="auto"/>
      </w:pPr>
      <w:r>
        <w:rPr>
          <w:rFonts w:ascii="Times New Roman" w:hAnsi="Times New Roman"/>
          <w:b/>
          <w:sz w:val="22"/>
        </w:rPr>
        <w:t xml:space="preserve">Sliding-Window Rate Limiter Memory Leaks: </w:t>
      </w:r>
      <w:r>
        <w:rPr>
          <w:rFonts w:ascii="Times New Roman" w:hAnsi="Times New Roman"/>
          <w:sz w:val="22"/>
        </w:rPr>
        <w:t>Early iterations of RateLimitFilter accumulated IP addresses indefinitely in memory, presenting an Out-Of-Memory hazard. The filter was re-engineered with an active eviction thread clearing expired IP windows every 60 seconds.</w:t>
      </w:r>
    </w:p>
    <w:p>
      <w:pPr>
        <w:keepNext/>
        <w:spacing w:before="320" w:after="120"/>
      </w:pPr>
      <w:r>
        <w:rPr>
          <w:rFonts w:ascii="Times New Roman" w:hAnsi="Times New Roman"/>
          <w:b/>
          <w:color w:val="1F4E79"/>
          <w:sz w:val="28"/>
        </w:rPr>
        <w:t>11. Testing and Quality Assurance Deliverables</w:t>
      </w:r>
    </w:p>
    <w:p>
      <w:pPr>
        <w:keepNext/>
        <w:spacing w:before="240" w:after="80"/>
      </w:pPr>
      <w:r>
        <w:rPr>
          <w:rFonts w:ascii="Times New Roman" w:hAnsi="Times New Roman"/>
          <w:b/>
          <w:color w:val="2E4053"/>
          <w:sz w:val="24"/>
        </w:rPr>
        <w:t>11.1 Testing Methodology</w:t>
      </w:r>
    </w:p>
    <w:p>
      <w:pPr>
        <w:spacing w:before="0" w:after="120" w:line="276" w:lineRule="auto"/>
      </w:pPr>
      <w:r>
        <w:rPr>
          <w:rFonts w:ascii="Times New Roman" w:hAnsi="Times New Roman"/>
          <w:i w:val="0"/>
          <w:sz w:val="22"/>
        </w:rPr>
        <w:t>Quality Assurance followed a comprehensive testing pyramid encompassing over 315 backend unit and integration tests (executed against a dedicated MySQL test database club_management_test), 22 frontend Vitest specs running under JSDOM, and an exhaustive 26-suite manual verification plan (MANUAL_TEST_PLAN.md).</w:t>
      </w:r>
    </w:p>
    <w:p>
      <w:pPr>
        <w:keepNext/>
        <w:spacing w:before="240" w:after="80"/>
      </w:pPr>
      <w:r>
        <w:rPr>
          <w:rFonts w:ascii="Times New Roman" w:hAnsi="Times New Roman"/>
          <w:b/>
          <w:color w:val="2E4053"/>
          <w:sz w:val="24"/>
        </w:rPr>
        <w:t>11.2 Comprehensive Test Execution Matrix</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1987"/>
        <w:gridCol w:w="1987"/>
        <w:gridCol w:w="1987"/>
        <w:gridCol w:w="1987"/>
        <w:gridCol w:w="1987"/>
      </w:tblGrid>
      <w:tr>
        <w:trPr>
          <w:cantSplit/>
          <w:tblHeader/>
        </w:trPr>
        <w:tc>
          <w:tcPr>
            <w:tcW w:type="dxa" w:w="158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Test ID</w:t>
            </w:r>
          </w:p>
        </w:tc>
        <w:tc>
          <w:tcPr>
            <w:tcW w:type="dxa" w:w="201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Scenario Description</w:t>
            </w:r>
          </w:p>
        </w:tc>
        <w:tc>
          <w:tcPr>
            <w:tcW w:type="dxa" w:w="288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Execution Steps</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Expected Result</w:t>
            </w:r>
          </w:p>
        </w:tc>
        <w:tc>
          <w:tcPr>
            <w:tcW w:type="dxa" w:w="100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Status</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TC-AUTH-01</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Student Registration</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POST /api/auth/register with valid student data.</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HTTP 201; JWT returned; verification email sent.</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TC-AUTH-02</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Duplicate Registration</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Register with already registered email.</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Neutral HTTP 202; generic response (anti-enumeration).</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TC-AUTH-03</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Brute-Force Lockout</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Submit 6 consecutive invalid passwords.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5th failure: 401; 6th attempt: HTTP 429 Locked (15 min).</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TC-AUTH-04</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Session Invalidation</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Change password in Browser A; query in Browser B.</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Browser B next API call returns HTTP 401 Unauthorized.</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TC-CLUB-01</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Propose New Society</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Student submits POST /api/clubs payload.</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HTTP 201; status PENDING; creator auto-assigned PRESIDENT.</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TC-CLUB-02</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Approve Society</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Super Admin executes POST /api/clubs/{id}/approve.</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Status transitions to APPROVED; appears in catalog.</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TC-CLUB-03</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Single President Enforced</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Attempt concurrent promotion of two presidents.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One succeeds; second rejected by unique database index.</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TC-CLUB-04</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Club Archival Cascade</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President executes POST /api/clubs/{id}/archive.</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Club archived; upcoming events cancelled and refunded.</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TC-EVENT-01</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Venue Booking Collision</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Schedule Event 2 at Venue A during Event 1 window.</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HTTP 409 Conflict; detailed overlap message returned.</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TC-EVENT-02</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Waitlist Auto-Promotion</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Confirmed attendee cancels RSVP on full event.</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Attendee status CANCELLED; waitlist #1 promoted to GOING.</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TC-ATTN-01</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Valid QR Check-In</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Scan live rotating QR token during event window.</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Attendance recorded (method = QR); count incremented.</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TC-ATTN-02</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Expired QR Rejection</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Submit QR token from earlier 120s rotation window.</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HTTP 400 Bad Request; Check-in token expired.</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TC-CERT-01</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Automated Certificate</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Member reaches attendance threshold for club.</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Certificate compiled via PDFBox with QR verification code.</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TC-CERT-02</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Online Verification</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Unauthenticated visit to /verify-certificate/{code}.</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HTTP 200; displays recipient name, club, issue date.</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TC-SEC-01</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RBAC Enforcement</w:t>
            </w:r>
          </w:p>
        </w:tc>
        <w:tc>
          <w:tcPr>
            <w:tcW w:type="dxa" w:w="2880"/>
            <w:shd w:val="clear" w:color="auto" w:fill="F8F9FA"/>
            <w:tcMar>
              <w:top w:w="90" w:type="dxa"/>
              <w:bottom w:w="90" w:type="dxa"/>
              <w:left w:w="130" w:type="dxa"/>
              <w:right w:w="130" w:type="dxa"/>
            </w:tcMar>
          </w:tcPr>
          <w:p>
            <w:pPr>
              <w:spacing w:before="40" w:after="40"/>
            </w:pPr>
            <w:r>
              <w:rPr>
                <w:rFonts w:ascii="Times New Roman" w:hAnsi="Times New Roman"/>
                <w:sz w:val="18"/>
              </w:rPr>
              <w:t>Student attempts to access GET /api/audit-logs.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HTTP 403 Forbidden; access denied.</w:t>
            </w:r>
          </w:p>
        </w:tc>
        <w:tc>
          <w:tcPr>
            <w:tcW w:type="dxa" w:w="1008"/>
            <w:shd w:val="clear" w:color="auto" w:fill="F8F9FA"/>
            <w:tcMar>
              <w:top w:w="90" w:type="dxa"/>
              <w:bottom w:w="90" w:type="dxa"/>
              <w:left w:w="130" w:type="dxa"/>
              <w:right w:w="130" w:type="dxa"/>
            </w:tcMar>
          </w:tcPr>
          <w:p>
            <w:pPr>
              <w:spacing w:before="40" w:after="40"/>
            </w:pPr>
            <w:r>
              <w:rPr>
                <w:rFonts w:ascii="Times New Roman" w:hAnsi="Times New Roman"/>
                <w:sz w:val="18"/>
              </w:rPr>
              <w:t>PASSED</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TC-MOD-01</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Comment Moderation</w:t>
            </w:r>
          </w:p>
        </w:tc>
        <w:tc>
          <w:tcPr>
            <w:tcW w:type="dxa" w:w="2880"/>
            <w:shd w:val="clear" w:color="auto" w:fill="FFFFFF"/>
            <w:tcMar>
              <w:top w:w="90" w:type="dxa"/>
              <w:bottom w:w="90" w:type="dxa"/>
              <w:left w:w="130" w:type="dxa"/>
              <w:right w:w="130" w:type="dxa"/>
            </w:tcMar>
          </w:tcPr>
          <w:p>
            <w:pPr>
              <w:spacing w:before="40" w:after="40"/>
            </w:pPr>
            <w:r>
              <w:rPr>
                <w:rFonts w:ascii="Times New Roman" w:hAnsi="Times New Roman"/>
                <w:sz w:val="18"/>
              </w:rPr>
              <w:t>Report offensive comment; Executive resolves.</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Report status ACTION_TAKEN; comment content deleted.</w:t>
            </w:r>
          </w:p>
        </w:tc>
        <w:tc>
          <w:tcPr>
            <w:tcW w:type="dxa" w:w="1008"/>
            <w:shd w:val="clear" w:color="auto" w:fill="FFFFFF"/>
            <w:tcMar>
              <w:top w:w="90" w:type="dxa"/>
              <w:bottom w:w="90" w:type="dxa"/>
              <w:left w:w="130" w:type="dxa"/>
              <w:right w:w="130" w:type="dxa"/>
            </w:tcMar>
          </w:tcPr>
          <w:p>
            <w:pPr>
              <w:spacing w:before="40" w:after="40"/>
            </w:pPr>
            <w:r>
              <w:rPr>
                <w:rFonts w:ascii="Times New Roman" w:hAnsi="Times New Roman"/>
                <w:sz w:val="18"/>
              </w:rPr>
              <w:t>PASSED</w:t>
            </w:r>
          </w:p>
        </w:tc>
      </w:tr>
    </w:tbl>
    <w:p>
      <w:pPr>
        <w:keepNext/>
        <w:spacing w:before="240" w:after="80"/>
      </w:pPr>
      <w:r>
        <w:rPr>
          <w:rFonts w:ascii="Times New Roman" w:hAnsi="Times New Roman"/>
          <w:b/>
          <w:color w:val="2E4053"/>
          <w:sz w:val="24"/>
        </w:rPr>
        <w:t>11.3 Defect Log and Correction Record</w:t>
      </w:r>
    </w:p>
    <w:p>
      <w:pPr>
        <w:spacing w:before="0" w:after="120" w:line="276" w:lineRule="auto"/>
      </w:pPr>
      <w:r>
        <w:rPr>
          <w:rFonts w:ascii="Times New Roman" w:hAnsi="Times New Roman"/>
          <w:i w:val="0"/>
          <w:sz w:val="22"/>
        </w:rPr>
        <w:t>In accordance with ICT2232 testing guidelines, defects identified during testing iterations were documented, analyzed for root causes, and corrected as detailed below:</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1987"/>
        <w:gridCol w:w="1987"/>
        <w:gridCol w:w="1987"/>
        <w:gridCol w:w="1987"/>
        <w:gridCol w:w="1987"/>
      </w:tblGrid>
      <w:tr>
        <w:trPr>
          <w:cantSplit/>
          <w:tblHeader/>
        </w:trPr>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Defect ID</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Defect Description &amp; Severity</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Root Cause Analysis</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Corrective Action Taken</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Verification</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DEF-01</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Dual President Race Condition (High)</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Concurrent promotions bypassed service-level check before database commit.</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Added president_club_id with database unique constraint in Flyway V3.</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 (Concurrency Test)</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DEF-02</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Rate Limiter Out-Of-Memory (High)</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IP counters in ConcurrentHashMap were never purged, leaking memory over time.</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Implemented scheduled cleanup executor clearing expired windows every 60s.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 (Load Test)</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DEF-03</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Tomcat Security Vulnerability (Critical)</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Default Tomcat 11.0.24 in Spring Boot parent contained three known CVEs.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Overrode Maven property to Tomcat 11.0.25 in pom.xml.</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PASSED (Trivy CI Scan)</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DEF-04</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Orphaned Payments on Cancel (Medium)</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Cancelled events left payments in SUCCESS state without attendee refunds.</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Implemented transactional cascade refund in PaymentService &amp; EventService.</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PASSED (Integration Test)</w:t>
            </w:r>
          </w:p>
        </w:tc>
      </w:tr>
    </w:tbl>
    <w:p>
      <w:pPr>
        <w:keepNext/>
        <w:spacing w:before="320" w:after="120"/>
      </w:pPr>
      <w:r>
        <w:rPr>
          <w:rFonts w:ascii="Times New Roman" w:hAnsi="Times New Roman"/>
          <w:b/>
          <w:color w:val="1F4E79"/>
          <w:sz w:val="28"/>
        </w:rPr>
        <w:t>12. Deployment and CI/CD Automation</w:t>
      </w:r>
    </w:p>
    <w:p>
      <w:pPr>
        <w:keepNext/>
        <w:spacing w:before="240" w:after="80"/>
      </w:pPr>
      <w:r>
        <w:rPr>
          <w:rFonts w:ascii="Times New Roman" w:hAnsi="Times New Roman"/>
          <w:b/>
          <w:color w:val="2E4053"/>
          <w:sz w:val="24"/>
        </w:rPr>
        <w:t>12.1 Deployment Topology &amp; Live URLs</w:t>
      </w:r>
    </w:p>
    <w:p>
      <w:pPr>
        <w:spacing w:before="0" w:after="120" w:line="276" w:lineRule="auto"/>
      </w:pPr>
      <w:r>
        <w:rPr>
          <w:rFonts w:ascii="Times New Roman" w:hAnsi="Times New Roman"/>
          <w:i w:val="0"/>
          <w:sz w:val="22"/>
        </w:rPr>
        <w:t>The application is deployed across modern cloud platforms via dual, decoupled GitHub Actions continuous integration and continuous deployment pipelines:</w:t>
      </w:r>
    </w:p>
    <w:p>
      <w:pPr>
        <w:pStyle w:val="ListBullet"/>
        <w:spacing w:before="0" w:after="60" w:line="276" w:lineRule="auto"/>
      </w:pPr>
      <w:r>
        <w:rPr>
          <w:rFonts w:ascii="Times New Roman" w:hAnsi="Times New Roman"/>
          <w:b/>
          <w:sz w:val="22"/>
        </w:rPr>
        <w:t xml:space="preserve">Frontend Production Site URL: </w:t>
      </w:r>
      <w:r>
        <w:rPr>
          <w:rFonts w:ascii="Times New Roman" w:hAnsi="Times New Roman"/>
          <w:sz w:val="22"/>
        </w:rPr>
        <w:t>https://club-society.vercel.app (React 19 Single Page Application)</w:t>
      </w:r>
    </w:p>
    <w:p>
      <w:pPr>
        <w:pStyle w:val="ListBullet"/>
        <w:spacing w:before="0" w:after="60" w:line="276" w:lineRule="auto"/>
      </w:pPr>
      <w:r>
        <w:rPr>
          <w:rFonts w:ascii="Times New Roman" w:hAnsi="Times New Roman"/>
          <w:b/>
          <w:sz w:val="22"/>
        </w:rPr>
        <w:t xml:space="preserve">Backend API Production URL: </w:t>
      </w:r>
      <w:r>
        <w:rPr>
          <w:rFonts w:ascii="Times New Roman" w:hAnsi="Times New Roman"/>
          <w:sz w:val="22"/>
        </w:rPr>
        <w:t>https://club-society-backend.onrender.com (Spring Boot Docker Container)</w:t>
      </w:r>
    </w:p>
    <w:p>
      <w:pPr>
        <w:pStyle w:val="ListBullet"/>
        <w:spacing w:before="0" w:after="60" w:line="276" w:lineRule="auto"/>
      </w:pPr>
      <w:r>
        <w:rPr>
          <w:rFonts w:ascii="Times New Roman" w:hAnsi="Times New Roman"/>
          <w:b/>
          <w:sz w:val="22"/>
        </w:rPr>
        <w:t xml:space="preserve">Live Health Probe Endpoint: </w:t>
      </w:r>
      <w:r>
        <w:rPr>
          <w:rFonts w:ascii="Times New Roman" w:hAnsi="Times New Roman"/>
          <w:sz w:val="22"/>
        </w:rPr>
        <w:t>https://club-society-backend.onrender.com/api/health (Returns UP status &amp; Git SHA)</w:t>
      </w:r>
    </w:p>
    <w:p>
      <w:pPr>
        <w:pStyle w:val="ListBullet"/>
        <w:spacing w:before="0" w:after="60" w:line="276" w:lineRule="auto"/>
      </w:pPr>
      <w:r>
        <w:rPr>
          <w:rFonts w:ascii="Times New Roman" w:hAnsi="Times New Roman"/>
          <w:b/>
          <w:sz w:val="22"/>
        </w:rPr>
        <w:t xml:space="preserve">Swagger UI Documentation URL: </w:t>
      </w:r>
      <w:r>
        <w:rPr>
          <w:rFonts w:ascii="Times New Roman" w:hAnsi="Times New Roman"/>
          <w:sz w:val="22"/>
        </w:rPr>
        <w:t>https://club-society-backend.onrender.com/swagger-ui.html (Interactive API explorer)</w:t>
      </w:r>
    </w:p>
    <w:p>
      <w:pPr>
        <w:keepNext/>
        <w:spacing w:before="240" w:after="80"/>
      </w:pPr>
      <w:r>
        <w:rPr>
          <w:rFonts w:ascii="Times New Roman" w:hAnsi="Times New Roman"/>
          <w:b/>
          <w:color w:val="2E4053"/>
          <w:sz w:val="24"/>
        </w:rPr>
        <w:t>12.2 CI/CD Pipelines &amp; Automation</w:t>
      </w:r>
    </w:p>
    <w:p>
      <w:pPr>
        <w:pStyle w:val="ListBullet"/>
        <w:spacing w:before="0" w:after="60" w:line="276" w:lineRule="auto"/>
      </w:pPr>
      <w:r>
        <w:rPr>
          <w:rFonts w:ascii="Times New Roman" w:hAnsi="Times New Roman"/>
          <w:b/>
          <w:sz w:val="22"/>
        </w:rPr>
        <w:t xml:space="preserve">Backend Pipeline (.github/workflows/backend.yml): </w:t>
      </w:r>
      <w:r>
        <w:rPr>
          <w:rFonts w:ascii="Times New Roman" w:hAnsi="Times New Roman"/>
          <w:sz w:val="22"/>
        </w:rPr>
        <w:t>Triggered on backend/** commits. Spins up MySQL 8.4, runs Flyway migrations, executes all 315+ unit/integration tests, compiles a non-root Docker container, performs Trivy vulnerability scans, triggers Render deployment webhooks, and polls /api/health until the newly committed SHA reports status = UP.</w:t>
      </w:r>
    </w:p>
    <w:p>
      <w:pPr>
        <w:pStyle w:val="ListBullet"/>
        <w:spacing w:before="0" w:after="60" w:line="276" w:lineRule="auto"/>
      </w:pPr>
      <w:r>
        <w:rPr>
          <w:rFonts w:ascii="Times New Roman" w:hAnsi="Times New Roman"/>
          <w:b/>
          <w:sz w:val="22"/>
        </w:rPr>
        <w:t xml:space="preserve">Frontend Pipeline (.github/workflows/frontend.yml): </w:t>
      </w:r>
      <w:r>
        <w:rPr>
          <w:rFonts w:ascii="Times New Roman" w:hAnsi="Times New Roman"/>
          <w:sz w:val="22"/>
        </w:rPr>
        <w:t>Triggered on frontend/** commits. Executes oxlint static analysis, runs Vitest suites, performs production builds (vite build), audits dependencies, deploys pull requests to Vercel preview URLs, and deploys merges on main directly to Vercel production edge servers.</w:t>
      </w:r>
    </w:p>
    <w:p>
      <w:pPr>
        <w:keepNext/>
        <w:spacing w:before="240" w:after="80"/>
      </w:pPr>
      <w:r>
        <w:rPr>
          <w:rFonts w:ascii="Times New Roman" w:hAnsi="Times New Roman"/>
          <w:b/>
          <w:color w:val="2E4053"/>
          <w:sz w:val="24"/>
        </w:rPr>
        <w:t>12.3 System Requirements &amp; Configuration Environment Variables</w:t>
      </w:r>
    </w:p>
    <w:p>
      <w:pPr>
        <w:pStyle w:val="ListBullet"/>
        <w:spacing w:before="0" w:after="60" w:line="276" w:lineRule="auto"/>
      </w:pPr>
      <w:r>
        <w:rPr>
          <w:rFonts w:ascii="Times New Roman" w:hAnsi="Times New Roman"/>
          <w:b/>
          <w:sz w:val="22"/>
        </w:rPr>
        <w:t xml:space="preserve">System Prerequisites: </w:t>
      </w:r>
      <w:r>
        <w:rPr>
          <w:rFonts w:ascii="Times New Roman" w:hAnsi="Times New Roman"/>
          <w:sz w:val="22"/>
        </w:rPr>
        <w:t>Java 21 LTS, Node.js 24+, MySQL 8.4, Docker 26+, 2GB+ RAM.</w:t>
      </w:r>
    </w:p>
    <w:p>
      <w:pPr>
        <w:pStyle w:val="ListBullet"/>
        <w:spacing w:before="0" w:after="60" w:line="276" w:lineRule="auto"/>
      </w:pPr>
      <w:r>
        <w:rPr>
          <w:rFonts w:ascii="Times New Roman" w:hAnsi="Times New Roman"/>
          <w:b/>
          <w:sz w:val="22"/>
        </w:rPr>
        <w:t xml:space="preserve">Backend Production Environment Variables: </w:t>
      </w:r>
      <w:r>
        <w:rPr>
          <w:rFonts w:ascii="Times New Roman" w:hAnsi="Times New Roman"/>
          <w:sz w:val="22"/>
        </w:rPr>
        <w:t>DATABASE_URL, DATABASE_USERNAME, DATABASE_PASSWORD, JWT_SECRET, FRONTEND_URL, CORS_ALLOWED_ORIGINS, MAIL_USERNAME, MAIL_PASSWORD.</w:t>
      </w:r>
    </w:p>
    <w:p>
      <w:pPr>
        <w:pStyle w:val="ListBullet"/>
        <w:spacing w:before="0" w:after="60" w:line="276" w:lineRule="auto"/>
      </w:pPr>
      <w:r>
        <w:rPr>
          <w:rFonts w:ascii="Times New Roman" w:hAnsi="Times New Roman"/>
          <w:b/>
          <w:sz w:val="22"/>
        </w:rPr>
        <w:t xml:space="preserve">Frontend Environment Variables: </w:t>
      </w:r>
      <w:r>
        <w:rPr>
          <w:rFonts w:ascii="Times New Roman" w:hAnsi="Times New Roman"/>
          <w:sz w:val="22"/>
        </w:rPr>
        <w:t>VITE_API_BASE_URL (points to Render API origin).</w:t>
      </w:r>
    </w:p>
    <w:p>
      <w:pPr>
        <w:keepNext/>
        <w:spacing w:before="240" w:after="80"/>
      </w:pPr>
      <w:r>
        <w:rPr>
          <w:rFonts w:ascii="Times New Roman" w:hAnsi="Times New Roman"/>
          <w:b/>
          <w:color w:val="2E4053"/>
          <w:sz w:val="24"/>
        </w:rPr>
        <w:t>12.4 Step-by-Step Installation and Local Execution</w:t>
      </w:r>
    </w:p>
    <w:p>
      <w:pPr>
        <w:spacing w:before="0" w:after="120" w:line="276" w:lineRule="auto"/>
      </w:pPr>
      <w:r>
        <w:rPr>
          <w:rFonts w:ascii="Times New Roman" w:hAnsi="Times New Roman"/>
          <w:i w:val="0"/>
          <w:sz w:val="22"/>
        </w:rPr>
        <w:t>To run the application locally from the repository root:</w:t>
      </w:r>
    </w:p>
    <w:p>
      <w:pPr>
        <w:pStyle w:val="ListBullet"/>
        <w:spacing w:before="0" w:after="60" w:line="276" w:lineRule="auto"/>
      </w:pPr>
      <w:r>
        <w:rPr>
          <w:rFonts w:ascii="Times New Roman" w:hAnsi="Times New Roman"/>
          <w:b/>
          <w:sz w:val="22"/>
        </w:rPr>
        <w:t xml:space="preserve">Step 1 (Configure Environments): </w:t>
      </w:r>
      <w:r>
        <w:rPr>
          <w:rFonts w:ascii="Times New Roman" w:hAnsi="Times New Roman"/>
          <w:sz w:val="22"/>
        </w:rPr>
        <w:t>Execute: cp backend/.env.example backend/.env &amp;&amp; cp frontend/.env.example frontend/.env</w:t>
      </w:r>
    </w:p>
    <w:p>
      <w:pPr>
        <w:pStyle w:val="ListBullet"/>
        <w:spacing w:before="0" w:after="60" w:line="276" w:lineRule="auto"/>
      </w:pPr>
      <w:r>
        <w:rPr>
          <w:rFonts w:ascii="Times New Roman" w:hAnsi="Times New Roman"/>
          <w:b/>
          <w:sz w:val="22"/>
        </w:rPr>
        <w:t xml:space="preserve">Step 2 (Containerized Launch): </w:t>
      </w:r>
      <w:r>
        <w:rPr>
          <w:rFonts w:ascii="Times New Roman" w:hAnsi="Times New Roman"/>
          <w:sz w:val="22"/>
        </w:rPr>
        <w:t>Execute: docker compose up (launches Backend on port 5000, Frontend on port 5173, MySQL on port 3306).</w:t>
      </w:r>
    </w:p>
    <w:p>
      <w:pPr>
        <w:pStyle w:val="ListBullet"/>
        <w:spacing w:before="0" w:after="60" w:line="276" w:lineRule="auto"/>
      </w:pPr>
      <w:r>
        <w:rPr>
          <w:rFonts w:ascii="Times New Roman" w:hAnsi="Times New Roman"/>
          <w:b/>
          <w:sz w:val="22"/>
        </w:rPr>
        <w:t xml:space="preserve">Step 3 (Automatic Seeding): </w:t>
      </w:r>
      <w:r>
        <w:rPr>
          <w:rFonts w:ascii="Times New Roman" w:hAnsi="Times New Roman"/>
          <w:sz w:val="22"/>
        </w:rPr>
        <w:t>Flyway automatically creates the database schema and loads seed accounts (superadmin@example.com, password123).</w:t>
      </w:r>
    </w:p>
    <w:p>
      <w:pPr>
        <w:pStyle w:val="ListBullet"/>
        <w:spacing w:before="0" w:after="60" w:line="276" w:lineRule="auto"/>
      </w:pPr>
      <w:r>
        <w:rPr>
          <w:rFonts w:ascii="Times New Roman" w:hAnsi="Times New Roman"/>
          <w:b/>
          <w:sz w:val="22"/>
        </w:rPr>
        <w:t xml:space="preserve">Step 4 (Access Verification): </w:t>
      </w:r>
      <w:r>
        <w:rPr>
          <w:rFonts w:ascii="Times New Roman" w:hAnsi="Times New Roman"/>
          <w:sz w:val="22"/>
        </w:rPr>
        <w:t>Access the web frontend at http://localhost:5173 and Swagger API at http://localhost:5000/swagger-ui.html.</w:t>
      </w:r>
    </w:p>
    <w:p>
      <w:pPr>
        <w:keepNext/>
        <w:spacing w:before="320" w:after="120"/>
      </w:pPr>
      <w:r>
        <w:rPr>
          <w:rFonts w:ascii="Times New Roman" w:hAnsi="Times New Roman"/>
          <w:b/>
          <w:color w:val="1F4E79"/>
          <w:sz w:val="28"/>
        </w:rPr>
        <w:t>13. Maintenance and Change Request Management</w:t>
      </w:r>
    </w:p>
    <w:p>
      <w:pPr>
        <w:keepNext/>
        <w:spacing w:before="240" w:after="80"/>
      </w:pPr>
      <w:r>
        <w:rPr>
          <w:rFonts w:ascii="Times New Roman" w:hAnsi="Times New Roman"/>
          <w:b/>
          <w:color w:val="2E4053"/>
          <w:sz w:val="24"/>
        </w:rPr>
        <w:t>13.1 Maintenance Process and Classification</w:t>
      </w:r>
    </w:p>
    <w:p>
      <w:pPr>
        <w:spacing w:before="0" w:after="120" w:line="276" w:lineRule="auto"/>
      </w:pPr>
      <w:r>
        <w:rPr>
          <w:rFonts w:ascii="Times New Roman" w:hAnsi="Times New Roman"/>
          <w:i w:val="0"/>
          <w:sz w:val="22"/>
        </w:rPr>
        <w:t>In accordance with ICT2232 guidelines, software maintenance was conducted systematically by logging, analyzing, categorizing, and verifying all post-baseline modifications across the four established software maintenance categories:</w:t>
      </w:r>
    </w:p>
    <w:p>
      <w:pPr>
        <w:pStyle w:val="ListBullet"/>
        <w:spacing w:before="0" w:after="60" w:line="276" w:lineRule="auto"/>
      </w:pPr>
      <w:r>
        <w:rPr>
          <w:rFonts w:ascii="Times New Roman" w:hAnsi="Times New Roman"/>
          <w:b/>
          <w:sz w:val="22"/>
        </w:rPr>
        <w:t xml:space="preserve">Corrective Maintenance: </w:t>
      </w:r>
      <w:r>
        <w:rPr>
          <w:rFonts w:ascii="Times New Roman" w:hAnsi="Times New Roman"/>
          <w:sz w:val="22"/>
        </w:rPr>
        <w:t>Remediating operational bugs or unexpected defects discovered during execution.</w:t>
      </w:r>
    </w:p>
    <w:p>
      <w:pPr>
        <w:pStyle w:val="ListBullet"/>
        <w:spacing w:before="0" w:after="60" w:line="276" w:lineRule="auto"/>
      </w:pPr>
      <w:r>
        <w:rPr>
          <w:rFonts w:ascii="Times New Roman" w:hAnsi="Times New Roman"/>
          <w:b/>
          <w:sz w:val="22"/>
        </w:rPr>
        <w:t xml:space="preserve">Adaptive Maintenance: </w:t>
      </w:r>
      <w:r>
        <w:rPr>
          <w:rFonts w:ascii="Times New Roman" w:hAnsi="Times New Roman"/>
          <w:sz w:val="22"/>
        </w:rPr>
        <w:t>Modifying software to adjust to changing operational environments, external dependencies, or administrative policies.</w:t>
      </w:r>
    </w:p>
    <w:p>
      <w:pPr>
        <w:pStyle w:val="ListBullet"/>
        <w:spacing w:before="0" w:after="60" w:line="276" w:lineRule="auto"/>
      </w:pPr>
      <w:r>
        <w:rPr>
          <w:rFonts w:ascii="Times New Roman" w:hAnsi="Times New Roman"/>
          <w:b/>
          <w:sz w:val="22"/>
        </w:rPr>
        <w:t xml:space="preserve">Perfective Maintenance: </w:t>
      </w:r>
      <w:r>
        <w:rPr>
          <w:rFonts w:ascii="Times New Roman" w:hAnsi="Times New Roman"/>
          <w:sz w:val="22"/>
        </w:rPr>
        <w:t>Enhancing performance, user experience, fraud resistance, or functional capabilities.</w:t>
      </w:r>
    </w:p>
    <w:p>
      <w:pPr>
        <w:pStyle w:val="ListBullet"/>
        <w:spacing w:before="0" w:after="60" w:line="276" w:lineRule="auto"/>
      </w:pPr>
      <w:r>
        <w:rPr>
          <w:rFonts w:ascii="Times New Roman" w:hAnsi="Times New Roman"/>
          <w:b/>
          <w:sz w:val="22"/>
        </w:rPr>
        <w:t xml:space="preserve">Preventive Maintenance: </w:t>
      </w:r>
      <w:r>
        <w:rPr>
          <w:rFonts w:ascii="Times New Roman" w:hAnsi="Times New Roman"/>
          <w:sz w:val="22"/>
        </w:rPr>
        <w:t>Proactively updating libraries, frameworks, and security configurations to avert prospective vulnerabilities.</w:t>
      </w:r>
    </w:p>
    <w:p>
      <w:pPr>
        <w:keepNext/>
        <w:spacing w:before="240" w:after="80"/>
      </w:pPr>
      <w:r>
        <w:rPr>
          <w:rFonts w:ascii="Times New Roman" w:hAnsi="Times New Roman"/>
          <w:b/>
          <w:color w:val="2E4053"/>
          <w:sz w:val="24"/>
        </w:rPr>
        <w:t>13.2 Realized Change Requests &amp; Impact Analysis</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1987"/>
        <w:gridCol w:w="1987"/>
        <w:gridCol w:w="1987"/>
        <w:gridCol w:w="1987"/>
        <w:gridCol w:w="1987"/>
      </w:tblGrid>
      <w:tr>
        <w:trPr>
          <w:cantSplit/>
          <w:tblHeader/>
        </w:trPr>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CR ID</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Change Description &amp; Category</w:t>
            </w:r>
          </w:p>
        </w:tc>
        <w:tc>
          <w:tcPr>
            <w:tcW w:type="dxa" w:w="158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Affected Requirements</w:t>
            </w:r>
          </w:p>
        </w:tc>
        <w:tc>
          <w:tcPr>
            <w:tcW w:type="dxa" w:w="388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Impact Analysis (Design, DB, Code, Tests)</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Status</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CR-01</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Dynamic Rotating QR Check-In Engine</w:t>
              <w:br/>
              <w:t>[Category: Perfective]</w:t>
            </w:r>
          </w:p>
        </w:tc>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FR08, US10, US11</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Design: Added token rotation window. DB: No schema change. Code: CheckInTokenService. Tests: Window expiry tests.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DEPLOYED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CR-02</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Club Archival with Cascade Refunds</w:t>
              <w:br/>
              <w:t>[Category: Adaptive / Perfective]</w:t>
            </w:r>
          </w:p>
        </w:tc>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FR09, US20</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Design: Archival lifecycle. DB: clubs.archived flag (V3). Code: PaymentService &amp; ClubService. Tests: Refund cascade tests.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DEPLOYED</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CR-03</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Embedded Tomcat CVE Remediation</w:t>
              <w:br/>
              <w:t>[Category: Preventive]</w:t>
            </w:r>
          </w:p>
        </w:tc>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NFR02</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Design: Server security. DB: None. Code: pom.xml tomcat.version 11.0.25. Tests: Trivy container vulnerability scan.</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DEPLOYED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CR-04</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User Soft-Deactivation Mechanism</w:t>
              <w:br/>
              <w:t>[Category: Adaptive]</w:t>
            </w:r>
          </w:p>
        </w:tc>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FR02, US18</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Design: Account governance. DB: users.active bit flag (V4). Code: UserAdminService. Tests: Suspended user auth tests.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DEPLOYED</w:t>
            </w:r>
          </w:p>
        </w:tc>
      </w:tr>
    </w:tbl>
    <w:p>
      <w:pPr>
        <w:keepNext/>
        <w:spacing w:before="320" w:after="120"/>
      </w:pPr>
      <w:r>
        <w:rPr>
          <w:rFonts w:ascii="Times New Roman" w:hAnsi="Times New Roman"/>
          <w:b/>
          <w:color w:val="1F4E79"/>
          <w:sz w:val="28"/>
        </w:rPr>
        <w:t>14. Security Architecture and Controls</w:t>
      </w:r>
    </w:p>
    <w:p>
      <w:pPr>
        <w:keepNext/>
        <w:spacing w:before="240" w:after="80"/>
      </w:pPr>
      <w:r>
        <w:rPr>
          <w:rFonts w:ascii="Times New Roman" w:hAnsi="Times New Roman"/>
          <w:b/>
          <w:color w:val="2E4053"/>
          <w:sz w:val="24"/>
        </w:rPr>
        <w:t>14.1 Security Threat Analysis (STRIDE Model)</w:t>
      </w:r>
    </w:p>
    <w:p>
      <w:pPr>
        <w:spacing w:before="0" w:after="120" w:line="276" w:lineRule="auto"/>
      </w:pPr>
      <w:r>
        <w:rPr>
          <w:rFonts w:ascii="Times New Roman" w:hAnsi="Times New Roman"/>
          <w:i w:val="0"/>
          <w:sz w:val="22"/>
        </w:rPr>
        <w:t>A comprehensive security threat assessment was performed identifying five critical threats relevant to the application domain:</w:t>
      </w:r>
    </w:p>
    <w:p>
      <w:pPr>
        <w:pStyle w:val="ListBullet"/>
        <w:spacing w:before="0" w:after="60" w:line="276" w:lineRule="auto"/>
      </w:pPr>
      <w:r>
        <w:rPr>
          <w:rFonts w:ascii="Times New Roman" w:hAnsi="Times New Roman"/>
          <w:b/>
          <w:sz w:val="22"/>
        </w:rPr>
        <w:t xml:space="preserve">Threat 1 (Credential Stuffing &amp; Brute-Force Attacks): </w:t>
      </w:r>
      <w:r>
        <w:rPr>
          <w:rFonts w:ascii="Times New Roman" w:hAnsi="Times New Roman"/>
          <w:sz w:val="22"/>
        </w:rPr>
        <w:t>Attackers attempt automated dictionary and credential stuffing attacks against student and faculty accounts.</w:t>
      </w:r>
    </w:p>
    <w:p>
      <w:pPr>
        <w:pStyle w:val="ListBullet"/>
        <w:spacing w:before="0" w:after="60" w:line="276" w:lineRule="auto"/>
      </w:pPr>
      <w:r>
        <w:rPr>
          <w:rFonts w:ascii="Times New Roman" w:hAnsi="Times New Roman"/>
          <w:b/>
          <w:sz w:val="22"/>
        </w:rPr>
        <w:t xml:space="preserve">Threat 2 (Attendance Proxy Fraud &amp; Token Replay): </w:t>
      </w:r>
      <w:r>
        <w:rPr>
          <w:rFonts w:ascii="Times New Roman" w:hAnsi="Times New Roman"/>
          <w:sz w:val="22"/>
        </w:rPr>
        <w:t>Students capture static QR codes or copy tokens to record attendance for absent peers (proxy sign-in).</w:t>
      </w:r>
    </w:p>
    <w:p>
      <w:pPr>
        <w:pStyle w:val="ListBullet"/>
        <w:spacing w:before="0" w:after="60" w:line="276" w:lineRule="auto"/>
      </w:pPr>
      <w:r>
        <w:rPr>
          <w:rFonts w:ascii="Times New Roman" w:hAnsi="Times New Roman"/>
          <w:b/>
          <w:sz w:val="22"/>
        </w:rPr>
        <w:t xml:space="preserve">Threat 3 (Broken Object Level Authorization - BOLA): </w:t>
      </w:r>
      <w:r>
        <w:rPr>
          <w:rFonts w:ascii="Times New Roman" w:hAnsi="Times New Roman"/>
          <w:sz w:val="22"/>
        </w:rPr>
        <w:t>Malicious users manipulate path parameters or request payloads to alter records belonging to other societies.</w:t>
      </w:r>
    </w:p>
    <w:p>
      <w:pPr>
        <w:pStyle w:val="ListBullet"/>
        <w:spacing w:before="0" w:after="60" w:line="276" w:lineRule="auto"/>
      </w:pPr>
      <w:r>
        <w:rPr>
          <w:rFonts w:ascii="Times New Roman" w:hAnsi="Times New Roman"/>
          <w:b/>
          <w:sz w:val="22"/>
        </w:rPr>
        <w:t xml:space="preserve">Threat 4 (Injection &amp; Cross-Site Scripting - XSS): </w:t>
      </w:r>
      <w:r>
        <w:rPr>
          <w:rFonts w:ascii="Times New Roman" w:hAnsi="Times New Roman"/>
          <w:sz w:val="22"/>
        </w:rPr>
        <w:t>Adversaries submit malicious scripts or SQL injection sequences through public text inputs (e.g., club descriptions, comments).</w:t>
      </w:r>
    </w:p>
    <w:p>
      <w:pPr>
        <w:pStyle w:val="ListBullet"/>
        <w:spacing w:before="0" w:after="60" w:line="276" w:lineRule="auto"/>
      </w:pPr>
      <w:r>
        <w:rPr>
          <w:rFonts w:ascii="Times New Roman" w:hAnsi="Times New Roman"/>
          <w:b/>
          <w:sz w:val="22"/>
        </w:rPr>
        <w:t xml:space="preserve">Threat 5 (Certificate Forgery &amp; Credential Tampering): </w:t>
      </w:r>
      <w:r>
        <w:rPr>
          <w:rFonts w:ascii="Times New Roman" w:hAnsi="Times New Roman"/>
          <w:sz w:val="22"/>
        </w:rPr>
        <w:t>Forging paper or static digital participation certificates to falsify academic co-curricular records.</w:t>
      </w:r>
    </w:p>
    <w:p>
      <w:pPr>
        <w:keepNext/>
        <w:spacing w:before="240" w:after="80"/>
      </w:pPr>
      <w:r>
        <w:rPr>
          <w:rFonts w:ascii="Times New Roman" w:hAnsi="Times New Roman"/>
          <w:b/>
          <w:color w:val="2E4053"/>
          <w:sz w:val="24"/>
        </w:rPr>
        <w:t>14.2 Likelihood and Impact Risk Assessment Matrix</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1656"/>
        <w:gridCol w:w="1656"/>
        <w:gridCol w:w="1656"/>
        <w:gridCol w:w="1656"/>
        <w:gridCol w:w="1656"/>
        <w:gridCol w:w="1656"/>
      </w:tblGrid>
      <w:tr>
        <w:trPr>
          <w:cantSplit/>
          <w:tblHeader/>
        </w:trPr>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Threat ID</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Identified Threat</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Likelihood</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Impact</w:t>
            </w:r>
          </w:p>
        </w:tc>
        <w:tc>
          <w:tcPr>
            <w:tcW w:type="dxa" w:w="129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Risk Level</w:t>
            </w:r>
          </w:p>
        </w:tc>
        <w:tc>
          <w:tcPr>
            <w:tcW w:type="dxa" w:w="302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Implemented Security Control</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T-01</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Brute-force credential stuffing</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High</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High</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CRITICAL</w:t>
            </w:r>
          </w:p>
        </w:tc>
        <w:tc>
          <w:tcPr>
            <w:tcW w:type="dxa" w:w="3024"/>
            <w:shd w:val="clear" w:color="auto" w:fill="F8F9FA"/>
            <w:tcMar>
              <w:top w:w="90" w:type="dxa"/>
              <w:bottom w:w="90" w:type="dxa"/>
              <w:left w:w="130" w:type="dxa"/>
              <w:right w:w="130" w:type="dxa"/>
            </w:tcMar>
          </w:tcPr>
          <w:p>
            <w:pPr>
              <w:spacing w:before="40" w:after="40"/>
            </w:pPr>
            <w:r>
              <w:rPr>
                <w:rFonts w:ascii="Times New Roman" w:hAnsi="Times New Roman"/>
                <w:sz w:val="18"/>
              </w:rPr>
              <w:t>Sliding-window IP rate limit (10 req/min) &amp; 15-min lockout.</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T-02</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QR code replay proxy check-in</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High</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High</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CRITICAL</w:t>
            </w:r>
          </w:p>
        </w:tc>
        <w:tc>
          <w:tcPr>
            <w:tcW w:type="dxa" w:w="3024"/>
            <w:shd w:val="clear" w:color="auto" w:fill="FFFFFF"/>
            <w:tcMar>
              <w:top w:w="90" w:type="dxa"/>
              <w:bottom w:w="90" w:type="dxa"/>
              <w:left w:w="130" w:type="dxa"/>
              <w:right w:w="130" w:type="dxa"/>
            </w:tcMar>
          </w:tcPr>
          <w:p>
            <w:pPr>
              <w:spacing w:before="40" w:after="40"/>
            </w:pPr>
            <w:r>
              <w:rPr>
                <w:rFonts w:ascii="Times New Roman" w:hAnsi="Times New Roman"/>
                <w:sz w:val="18"/>
              </w:rPr>
              <w:t>HMAC-SHA256 rolling tokens (300s window (5 minutes)) valid during event.</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T-03</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Privilege escalation across clubs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Medium</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High</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HIGH</w:t>
            </w:r>
          </w:p>
        </w:tc>
        <w:tc>
          <w:tcPr>
            <w:tcW w:type="dxa" w:w="3024"/>
            <w:shd w:val="clear" w:color="auto" w:fill="F8F9FA"/>
            <w:tcMar>
              <w:top w:w="90" w:type="dxa"/>
              <w:bottom w:w="90" w:type="dxa"/>
              <w:left w:w="130" w:type="dxa"/>
              <w:right w:w="130" w:type="dxa"/>
            </w:tcMar>
          </w:tcPr>
          <w:p>
            <w:pPr>
              <w:spacing w:before="40" w:after="40"/>
            </w:pPr>
            <w:r>
              <w:rPr>
                <w:rFonts w:ascii="Times New Roman" w:hAnsi="Times New Roman"/>
                <w:sz w:val="18"/>
              </w:rPr>
              <w:t>Spring Security method-level RBAC &amp; executive ownership checks.</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T-04</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SQL Injection &amp; Stored XSS</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Medium</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High</w:t>
            </w:r>
          </w:p>
        </w:tc>
        <w:tc>
          <w:tcPr>
            <w:tcW w:type="dxa" w:w="1296"/>
            <w:shd w:val="clear" w:color="auto" w:fill="FFFFFF"/>
            <w:tcMar>
              <w:top w:w="90" w:type="dxa"/>
              <w:bottom w:w="90" w:type="dxa"/>
              <w:left w:w="130" w:type="dxa"/>
              <w:right w:w="130" w:type="dxa"/>
            </w:tcMar>
          </w:tcPr>
          <w:p>
            <w:pPr>
              <w:spacing w:before="40" w:after="40"/>
            </w:pPr>
            <w:r>
              <w:rPr>
                <w:rFonts w:ascii="Times New Roman" w:hAnsi="Times New Roman"/>
                <w:sz w:val="18"/>
              </w:rPr>
              <w:t>HIGH</w:t>
            </w:r>
          </w:p>
        </w:tc>
        <w:tc>
          <w:tcPr>
            <w:tcW w:type="dxa" w:w="3024"/>
            <w:shd w:val="clear" w:color="auto" w:fill="FFFFFF"/>
            <w:tcMar>
              <w:top w:w="90" w:type="dxa"/>
              <w:bottom w:w="90" w:type="dxa"/>
              <w:left w:w="130" w:type="dxa"/>
              <w:right w:w="130" w:type="dxa"/>
            </w:tcMar>
          </w:tcPr>
          <w:p>
            <w:pPr>
              <w:spacing w:before="40" w:after="40"/>
            </w:pPr>
            <w:r>
              <w:rPr>
                <w:rFonts w:ascii="Times New Roman" w:hAnsi="Times New Roman"/>
                <w:sz w:val="18"/>
              </w:rPr>
              <w:t>JPA parameterized prepared statements &amp; React auto-escaping.</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T-05</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Certificate forgery &amp; tampering</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Medium</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Medium</w:t>
            </w:r>
          </w:p>
        </w:tc>
        <w:tc>
          <w:tcPr>
            <w:tcW w:type="dxa" w:w="1296"/>
            <w:shd w:val="clear" w:color="auto" w:fill="F8F9FA"/>
            <w:tcMar>
              <w:top w:w="90" w:type="dxa"/>
              <w:bottom w:w="90" w:type="dxa"/>
              <w:left w:w="130" w:type="dxa"/>
              <w:right w:w="130" w:type="dxa"/>
            </w:tcMar>
          </w:tcPr>
          <w:p>
            <w:pPr>
              <w:spacing w:before="40" w:after="40"/>
            </w:pPr>
            <w:r>
              <w:rPr>
                <w:rFonts w:ascii="Times New Roman" w:hAnsi="Times New Roman"/>
                <w:sz w:val="18"/>
              </w:rPr>
              <w:t>MEDIUM</w:t>
            </w:r>
          </w:p>
        </w:tc>
        <w:tc>
          <w:tcPr>
            <w:tcW w:type="dxa" w:w="3024"/>
            <w:shd w:val="clear" w:color="auto" w:fill="F8F9FA"/>
            <w:tcMar>
              <w:top w:w="90" w:type="dxa"/>
              <w:bottom w:w="90" w:type="dxa"/>
              <w:left w:w="130" w:type="dxa"/>
              <w:right w:w="130" w:type="dxa"/>
            </w:tcMar>
          </w:tcPr>
          <w:p>
            <w:pPr>
              <w:spacing w:before="40" w:after="40"/>
            </w:pPr>
            <w:r>
              <w:rPr>
                <w:rFonts w:ascii="Times New Roman" w:hAnsi="Times New Roman"/>
                <w:sz w:val="18"/>
              </w:rPr>
              <w:t>Public verification portal (/verify-certificate/{code}) &amp; PDFBox.</w:t>
            </w:r>
          </w:p>
        </w:tc>
      </w:tr>
    </w:tbl>
    <w:p>
      <w:pPr>
        <w:keepNext/>
        <w:spacing w:before="240" w:after="80"/>
      </w:pPr>
      <w:r>
        <w:rPr>
          <w:rFonts w:ascii="Times New Roman" w:hAnsi="Times New Roman"/>
          <w:b/>
          <w:color w:val="2E4053"/>
          <w:sz w:val="24"/>
        </w:rPr>
        <w:t>14.3 Implemented Security Controls &amp; Verification Evidence</w:t>
      </w:r>
    </w:p>
    <w:p>
      <w:pPr>
        <w:pStyle w:val="ListBullet"/>
        <w:spacing w:before="0" w:after="60" w:line="276" w:lineRule="auto"/>
      </w:pPr>
      <w:r>
        <w:rPr>
          <w:rFonts w:ascii="Times New Roman" w:hAnsi="Times New Roman"/>
          <w:b/>
          <w:sz w:val="22"/>
        </w:rPr>
        <w:t xml:space="preserve">BCrypt Password Hashing: </w:t>
      </w:r>
      <w:r>
        <w:rPr>
          <w:rFonts w:ascii="Times New Roman" w:hAnsi="Times New Roman"/>
          <w:sz w:val="22"/>
        </w:rPr>
        <w:t>Passwords hashed via salted BCrypt (work factor 10). Plain-text credentials are never stored or logged.</w:t>
      </w:r>
    </w:p>
    <w:p>
      <w:pPr>
        <w:pStyle w:val="ListBullet"/>
        <w:spacing w:before="0" w:after="60" w:line="276" w:lineRule="auto"/>
      </w:pPr>
      <w:r>
        <w:rPr>
          <w:rFonts w:ascii="Times New Roman" w:hAnsi="Times New Roman"/>
          <w:b/>
          <w:sz w:val="22"/>
        </w:rPr>
        <w:t xml:space="preserve">Session Invalidation on Password Update: </w:t>
      </w:r>
      <w:r>
        <w:rPr>
          <w:rFonts w:ascii="Times New Roman" w:hAnsi="Times New Roman"/>
          <w:sz w:val="22"/>
        </w:rPr>
        <w:t>Stateless signed JWTs (HMAC-SHA256). Password changes update password_changed_at in the database, instantly invalidating pre-existing sessions.</w:t>
      </w:r>
    </w:p>
    <w:p>
      <w:pPr>
        <w:pStyle w:val="ListBullet"/>
        <w:spacing w:before="0" w:after="60" w:line="276" w:lineRule="auto"/>
      </w:pPr>
      <w:r>
        <w:rPr>
          <w:rFonts w:ascii="Times New Roman" w:hAnsi="Times New Roman"/>
          <w:b/>
          <w:sz w:val="22"/>
        </w:rPr>
        <w:t xml:space="preserve">Anti-Enumeration Responses: </w:t>
      </w:r>
      <w:r>
        <w:rPr>
          <w:rFonts w:ascii="Times New Roman" w:hAnsi="Times New Roman"/>
          <w:sz w:val="22"/>
        </w:rPr>
        <w:t>Registration and password reset endpoints return identical neutral HTTP 202 Accepted responses regardless of email presence, preventing account enumeration.</w:t>
      </w:r>
    </w:p>
    <w:p>
      <w:pPr>
        <w:pStyle w:val="ListBullet"/>
        <w:spacing w:before="0" w:after="60" w:line="276" w:lineRule="auto"/>
      </w:pPr>
      <w:r>
        <w:rPr>
          <w:rFonts w:ascii="Times New Roman" w:hAnsi="Times New Roman"/>
          <w:b/>
          <w:sz w:val="22"/>
        </w:rPr>
        <w:t xml:space="preserve">Container Hardening &amp; Scans: </w:t>
      </w:r>
      <w:r>
        <w:rPr>
          <w:rFonts w:ascii="Times New Roman" w:hAnsi="Times New Roman"/>
          <w:sz w:val="22"/>
        </w:rPr>
        <w:t>Backend containers execute under a non-root unprivileged service account. Automated Trivy vulnerability scans in CI ensure zero critical CVEs.</w:t>
      </w:r>
    </w:p>
    <w:p>
      <w:pPr>
        <w:keepNext/>
        <w:spacing w:before="320" w:after="120"/>
      </w:pPr>
      <w:r>
        <w:rPr>
          <w:rFonts w:ascii="Times New Roman" w:hAnsi="Times New Roman"/>
          <w:b/>
          <w:color w:val="1F4E79"/>
          <w:sz w:val="28"/>
        </w:rPr>
        <w:t>15. Project Management and Individual Contributions</w:t>
      </w:r>
    </w:p>
    <w:p>
      <w:pPr>
        <w:keepNext/>
        <w:spacing w:before="240" w:after="80"/>
      </w:pPr>
      <w:r>
        <w:rPr>
          <w:rFonts w:ascii="Times New Roman" w:hAnsi="Times New Roman"/>
          <w:b/>
          <w:color w:val="2E4053"/>
          <w:sz w:val="24"/>
        </w:rPr>
        <w:t>15.1 Team Organization and Contribution Log</w:t>
      </w:r>
    </w:p>
    <w:p>
      <w:pPr>
        <w:spacing w:before="0" w:after="120" w:line="276" w:lineRule="auto"/>
      </w:pPr>
      <w:r>
        <w:rPr>
          <w:rFonts w:ascii="Times New Roman" w:hAnsi="Times New Roman"/>
          <w:i w:val="0"/>
          <w:sz w:val="22"/>
        </w:rPr>
        <w:t>All five members of Group 02 actively contributed across all stages of the Software Development Life Cycle (SDLC):</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2484"/>
        <w:gridCol w:w="2484"/>
        <w:gridCol w:w="2484"/>
        <w:gridCol w:w="2484"/>
      </w:tblGrid>
      <w:tr>
        <w:trPr>
          <w:cantSplit/>
          <w:tblHeader/>
        </w:trPr>
        <w:tc>
          <w:tcPr>
            <w:tcW w:type="dxa" w:w="158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Student ID</w:t>
            </w:r>
          </w:p>
        </w:tc>
        <w:tc>
          <w:tcPr>
            <w:tcW w:type="dxa" w:w="201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Member Name</w:t>
            </w:r>
          </w:p>
        </w:tc>
        <w:tc>
          <w:tcPr>
            <w:tcW w:type="dxa" w:w="259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Assigned Project Role</w:t>
            </w:r>
          </w:p>
        </w:tc>
        <w:tc>
          <w:tcPr>
            <w:tcW w:type="dxa" w:w="388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Key Realized Contributions across SDLC</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TG/2023/1712</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M.V.I. Peris</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Lead Full-Stack Architect &amp; DevOps Lead</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Designed overall system architecture; engineered Spring Security filter chain, stateless JWT authentication, and sliding-window rate limiting; authored Flyway migrations V1-V4; configured dual GitHub Actions CI/CD pipelines deploying to Render and Vercel; managed Docker containerization and Tomcat CVE remediation.</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TG/2023/1735</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M.D. Amandha</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Backend Core &amp; Database Engineer</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Designed relational database schema and JPA repository layer; implemented Club lifecycle governance, Society proposal workflows, and multi-tier committee role management; engineered venue conflict detection algorithms.</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TG/2023/1753</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U.G. Harshana</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Frontend Lead &amp; UI/UX Developer</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Designed responsive UI using React 19 and Tailwind CSS v4; implemented Redux Toolkit state architecture; built AppLayout, Navigation, Club Directories, and interactive Dashboard analytics views.</w:t>
            </w:r>
          </w:p>
        </w:tc>
      </w:tr>
      <w:tr>
        <w:trPr>
          <w:cantSplit/>
        </w:trPr>
        <w:tc>
          <w:tcPr>
            <w:tcW w:type="dxa" w:w="1584"/>
            <w:shd w:val="clear" w:color="auto" w:fill="FFFFFF"/>
            <w:tcMar>
              <w:top w:w="90" w:type="dxa"/>
              <w:bottom w:w="90" w:type="dxa"/>
              <w:left w:w="130" w:type="dxa"/>
              <w:right w:w="130" w:type="dxa"/>
            </w:tcMar>
          </w:tcPr>
          <w:p>
            <w:pPr>
              <w:spacing w:before="40" w:after="40"/>
            </w:pPr>
            <w:r>
              <w:rPr>
                <w:rFonts w:ascii="Times New Roman" w:hAnsi="Times New Roman"/>
                <w:sz w:val="18"/>
              </w:rPr>
              <w:t>TG/2023/1733</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W.A.G.G. De Silva</w:t>
            </w:r>
          </w:p>
        </w:tc>
        <w:tc>
          <w:tcPr>
            <w:tcW w:type="dxa" w:w="2592"/>
            <w:shd w:val="clear" w:color="auto" w:fill="FFFFFF"/>
            <w:tcMar>
              <w:top w:w="90" w:type="dxa"/>
              <w:bottom w:w="90" w:type="dxa"/>
              <w:left w:w="130" w:type="dxa"/>
              <w:right w:w="130" w:type="dxa"/>
            </w:tcMar>
          </w:tcPr>
          <w:p>
            <w:pPr>
              <w:spacing w:before="40" w:after="40"/>
            </w:pPr>
            <w:r>
              <w:rPr>
                <w:rFonts w:ascii="Times New Roman" w:hAnsi="Times New Roman"/>
                <w:sz w:val="18"/>
              </w:rPr>
              <w:t>Security, Attendance &amp; Payment Engineer</w:t>
            </w:r>
          </w:p>
        </w:tc>
        <w:tc>
          <w:tcPr>
            <w:tcW w:type="dxa" w:w="3888"/>
            <w:shd w:val="clear" w:color="auto" w:fill="FFFFFF"/>
            <w:tcMar>
              <w:top w:w="90" w:type="dxa"/>
              <w:bottom w:w="90" w:type="dxa"/>
              <w:left w:w="130" w:type="dxa"/>
              <w:right w:w="130" w:type="dxa"/>
            </w:tcMar>
          </w:tcPr>
          <w:p>
            <w:pPr>
              <w:spacing w:before="40" w:after="40"/>
            </w:pPr>
            <w:r>
              <w:rPr>
                <w:rFonts w:ascii="Times New Roman" w:hAnsi="Times New Roman"/>
                <w:sz w:val="18"/>
              </w:rPr>
              <w:t>Engineered dynamic rotating QR code attendance engine (CheckInTokenService); integrated Google ZXing and Apache PDFBox for certificate compilation; implemented transactional simulated payment and cascade refund engine.</w:t>
            </w:r>
          </w:p>
        </w:tc>
      </w:tr>
      <w:tr>
        <w:trPr>
          <w:cantSplit/>
        </w:trPr>
        <w:tc>
          <w:tcPr>
            <w:tcW w:type="dxa" w:w="1584"/>
            <w:shd w:val="clear" w:color="auto" w:fill="F8F9FA"/>
            <w:tcMar>
              <w:top w:w="90" w:type="dxa"/>
              <w:bottom w:w="90" w:type="dxa"/>
              <w:left w:w="130" w:type="dxa"/>
              <w:right w:w="130" w:type="dxa"/>
            </w:tcMar>
          </w:tcPr>
          <w:p>
            <w:pPr>
              <w:spacing w:before="40" w:after="40"/>
            </w:pPr>
            <w:r>
              <w:rPr>
                <w:rFonts w:ascii="Times New Roman" w:hAnsi="Times New Roman"/>
                <w:sz w:val="18"/>
              </w:rPr>
              <w:t>TG/2023/1695</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M.S. Weerasinghe</w:t>
            </w:r>
          </w:p>
        </w:tc>
        <w:tc>
          <w:tcPr>
            <w:tcW w:type="dxa" w:w="2592"/>
            <w:shd w:val="clear" w:color="auto" w:fill="F8F9FA"/>
            <w:tcMar>
              <w:top w:w="90" w:type="dxa"/>
              <w:bottom w:w="90" w:type="dxa"/>
              <w:left w:w="130" w:type="dxa"/>
              <w:right w:w="130" w:type="dxa"/>
            </w:tcMar>
          </w:tcPr>
          <w:p>
            <w:pPr>
              <w:spacing w:before="40" w:after="40"/>
            </w:pPr>
            <w:r>
              <w:rPr>
                <w:rFonts w:ascii="Times New Roman" w:hAnsi="Times New Roman"/>
                <w:sz w:val="18"/>
              </w:rPr>
              <w:t>QA Lead, Community &amp; Moderation Engineer</w:t>
            </w:r>
          </w:p>
        </w:tc>
        <w:tc>
          <w:tcPr>
            <w:tcW w:type="dxa" w:w="3888"/>
            <w:shd w:val="clear" w:color="auto" w:fill="F8F9FA"/>
            <w:tcMar>
              <w:top w:w="90" w:type="dxa"/>
              <w:bottom w:w="90" w:type="dxa"/>
              <w:left w:w="130" w:type="dxa"/>
              <w:right w:w="130" w:type="dxa"/>
            </w:tcMar>
          </w:tcPr>
          <w:p>
            <w:pPr>
              <w:spacing w:before="40" w:after="40"/>
            </w:pPr>
            <w:r>
              <w:rPr>
                <w:rFonts w:ascii="Times New Roman" w:hAnsi="Times New Roman"/>
                <w:sz w:val="18"/>
              </w:rPr>
              <w:t>Authored the 26-suite manual test plan (MANUAL_TEST_PLAN.md) and executed integration test suites; implemented event/announcement comment threads and moderation report workflows; developed CSV/PDF export utilities.</w:t>
            </w:r>
          </w:p>
        </w:tc>
      </w:tr>
    </w:tbl>
    <w:p>
      <w:pPr>
        <w:keepNext/>
        <w:spacing w:before="240" w:after="80"/>
      </w:pPr>
      <w:r>
        <w:rPr>
          <w:rFonts w:ascii="Times New Roman" w:hAnsi="Times New Roman"/>
          <w:b/>
          <w:color w:val="2E4053"/>
          <w:sz w:val="24"/>
        </w:rPr>
        <w:t>15.2 Version Control Commit Evidence &amp; Collaboration</w:t>
      </w:r>
    </w:p>
    <w:p>
      <w:pPr>
        <w:pStyle w:val="ListBullet"/>
        <w:spacing w:before="0" w:after="60" w:line="276" w:lineRule="auto"/>
      </w:pPr>
      <w:r>
        <w:rPr>
          <w:rFonts w:ascii="Times New Roman" w:hAnsi="Times New Roman"/>
          <w:b/>
          <w:sz w:val="22"/>
        </w:rPr>
        <w:t xml:space="preserve">Git Collaboration: </w:t>
      </w:r>
      <w:r>
        <w:rPr>
          <w:rFonts w:ascii="Times New Roman" w:hAnsi="Times New Roman"/>
          <w:sz w:val="22"/>
        </w:rPr>
        <w:t>Maintained active Git repository with 100+ commits demonstrating collaborative development, pull request reviews, and automated CI test passes.</w:t>
      </w:r>
    </w:p>
    <w:p>
      <w:pPr>
        <w:pStyle w:val="ListBullet"/>
        <w:spacing w:before="0" w:after="60" w:line="276" w:lineRule="auto"/>
      </w:pPr>
      <w:r>
        <w:rPr>
          <w:rFonts w:ascii="Times New Roman" w:hAnsi="Times New Roman"/>
          <w:b/>
          <w:sz w:val="22"/>
        </w:rPr>
        <w:t xml:space="preserve">Agile Governance: </w:t>
      </w:r>
      <w:r>
        <w:rPr>
          <w:rFonts w:ascii="Times New Roman" w:hAnsi="Times New Roman"/>
          <w:sz w:val="22"/>
        </w:rPr>
        <w:t>Maintained continuous coordination through thrice-weekly standups, sprint reviews, and retrospective meetings.</w:t>
      </w:r>
    </w:p>
    <w:p>
      <w:pPr>
        <w:keepNext/>
        <w:spacing w:before="240" w:after="80"/>
      </w:pPr>
      <w:r>
        <w:rPr>
          <w:rFonts w:ascii="Times New Roman" w:hAnsi="Times New Roman"/>
          <w:b/>
          <w:color w:val="2E4053"/>
          <w:sz w:val="24"/>
        </w:rPr>
        <w:t>15.3 Risk Management and Mitigation Matrix</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2484"/>
        <w:gridCol w:w="2484"/>
        <w:gridCol w:w="2484"/>
        <w:gridCol w:w="2484"/>
      </w:tblGrid>
      <w:tr>
        <w:trPr>
          <w:cantSplit/>
          <w:tblHeader/>
        </w:trPr>
        <w:tc>
          <w:tcPr>
            <w:tcW w:type="dxa" w:w="2304"/>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Identified Risk</w:t>
            </w:r>
          </w:p>
        </w:tc>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Severity</w:t>
            </w:r>
          </w:p>
        </w:tc>
        <w:tc>
          <w:tcPr>
            <w:tcW w:type="dxa" w:w="3168"/>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Realized Impact</w:t>
            </w:r>
          </w:p>
        </w:tc>
        <w:tc>
          <w:tcPr>
            <w:tcW w:type="dxa" w:w="345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Applied Mitigation Strategy</w:t>
            </w:r>
          </w:p>
        </w:tc>
      </w:tr>
      <w:tr>
        <w:trPr>
          <w:cantSplit/>
        </w:trPr>
        <w:tc>
          <w:tcPr>
            <w:tcW w:type="dxa" w:w="2304"/>
            <w:shd w:val="clear" w:color="auto" w:fill="F8F9FA"/>
            <w:tcMar>
              <w:top w:w="90" w:type="dxa"/>
              <w:bottom w:w="90" w:type="dxa"/>
              <w:left w:w="130" w:type="dxa"/>
              <w:right w:w="130" w:type="dxa"/>
            </w:tcMar>
          </w:tcPr>
          <w:p>
            <w:pPr>
              <w:spacing w:before="40" w:after="40"/>
            </w:pPr>
            <w:r>
              <w:rPr>
                <w:rFonts w:ascii="Times New Roman" w:hAnsi="Times New Roman"/>
                <w:sz w:val="18"/>
              </w:rPr>
              <w:t>Concurrent Booking Collisions</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High</w:t>
            </w:r>
          </w:p>
        </w:tc>
        <w:tc>
          <w:tcPr>
            <w:tcW w:type="dxa" w:w="3168"/>
            <w:shd w:val="clear" w:color="auto" w:fill="F8F9FA"/>
            <w:tcMar>
              <w:top w:w="90" w:type="dxa"/>
              <w:bottom w:w="90" w:type="dxa"/>
              <w:left w:w="130" w:type="dxa"/>
              <w:right w:w="130" w:type="dxa"/>
            </w:tcMar>
          </w:tcPr>
          <w:p>
            <w:pPr>
              <w:spacing w:before="40" w:after="40"/>
            </w:pPr>
            <w:r>
              <w:rPr>
                <w:rFonts w:ascii="Times New Roman" w:hAnsi="Times New Roman"/>
                <w:sz w:val="18"/>
              </w:rPr>
              <w:t>Overlapping venue bookings during peak faculty periods.</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Implemented interval collision queries and transactional locking in EventService.</w:t>
            </w:r>
          </w:p>
        </w:tc>
      </w:tr>
      <w:tr>
        <w:trPr>
          <w:cantSplit/>
        </w:trPr>
        <w:tc>
          <w:tcPr>
            <w:tcW w:type="dxa" w:w="2304"/>
            <w:shd w:val="clear" w:color="auto" w:fill="FFFFFF"/>
            <w:tcMar>
              <w:top w:w="90" w:type="dxa"/>
              <w:bottom w:w="90" w:type="dxa"/>
              <w:left w:w="130" w:type="dxa"/>
              <w:right w:w="130" w:type="dxa"/>
            </w:tcMar>
          </w:tcPr>
          <w:p>
            <w:pPr>
              <w:spacing w:before="40" w:after="40"/>
            </w:pPr>
            <w:r>
              <w:rPr>
                <w:rFonts w:ascii="Times New Roman" w:hAnsi="Times New Roman"/>
                <w:sz w:val="18"/>
              </w:rPr>
              <w:t>Attendance Proxy Fraud</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High</w:t>
            </w:r>
          </w:p>
        </w:tc>
        <w:tc>
          <w:tcPr>
            <w:tcW w:type="dxa" w:w="3168"/>
            <w:shd w:val="clear" w:color="auto" w:fill="FFFFFF"/>
            <w:tcMar>
              <w:top w:w="90" w:type="dxa"/>
              <w:bottom w:w="90" w:type="dxa"/>
              <w:left w:w="130" w:type="dxa"/>
              <w:right w:w="130" w:type="dxa"/>
            </w:tcMar>
          </w:tcPr>
          <w:p>
            <w:pPr>
              <w:spacing w:before="40" w:after="40"/>
            </w:pPr>
            <w:r>
              <w:rPr>
                <w:rFonts w:ascii="Times New Roman" w:hAnsi="Times New Roman"/>
                <w:sz w:val="18"/>
              </w:rPr>
              <w:t>Unearned certificates issued to non-attending students.</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Developed dynamic rotating QR tokens refreshing every 120s, valid only during event hours.</w:t>
            </w:r>
          </w:p>
        </w:tc>
      </w:tr>
      <w:tr>
        <w:trPr>
          <w:cantSplit/>
        </w:trPr>
        <w:tc>
          <w:tcPr>
            <w:tcW w:type="dxa" w:w="2304"/>
            <w:shd w:val="clear" w:color="auto" w:fill="F8F9FA"/>
            <w:tcMar>
              <w:top w:w="90" w:type="dxa"/>
              <w:bottom w:w="90" w:type="dxa"/>
              <w:left w:w="130" w:type="dxa"/>
              <w:right w:w="130" w:type="dxa"/>
            </w:tcMar>
          </w:tcPr>
          <w:p>
            <w:pPr>
              <w:spacing w:before="40" w:after="40"/>
            </w:pPr>
            <w:r>
              <w:rPr>
                <w:rFonts w:ascii="Times New Roman" w:hAnsi="Times New Roman"/>
                <w:sz w:val="18"/>
              </w:rPr>
              <w:t>Container Memory Exhaustion</w:t>
            </w:r>
          </w:p>
        </w:tc>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Medium</w:t>
            </w:r>
          </w:p>
        </w:tc>
        <w:tc>
          <w:tcPr>
            <w:tcW w:type="dxa" w:w="3168"/>
            <w:shd w:val="clear" w:color="auto" w:fill="F8F9FA"/>
            <w:tcMar>
              <w:top w:w="90" w:type="dxa"/>
              <w:bottom w:w="90" w:type="dxa"/>
              <w:left w:w="130" w:type="dxa"/>
              <w:right w:w="130" w:type="dxa"/>
            </w:tcMar>
          </w:tcPr>
          <w:p>
            <w:pPr>
              <w:spacing w:before="40" w:after="40"/>
            </w:pPr>
            <w:r>
              <w:rPr>
                <w:rFonts w:ascii="Times New Roman" w:hAnsi="Times New Roman"/>
                <w:sz w:val="18"/>
              </w:rPr>
              <w:t>OOM container crashes on free-tier Render instances.</w:t>
            </w:r>
          </w:p>
        </w:tc>
        <w:tc>
          <w:tcPr>
            <w:tcW w:type="dxa" w:w="3456"/>
            <w:shd w:val="clear" w:color="auto" w:fill="F8F9FA"/>
            <w:tcMar>
              <w:top w:w="90" w:type="dxa"/>
              <w:bottom w:w="90" w:type="dxa"/>
              <w:left w:w="130" w:type="dxa"/>
              <w:right w:w="130" w:type="dxa"/>
            </w:tcMar>
          </w:tcPr>
          <w:p>
            <w:pPr>
              <w:spacing w:before="40" w:after="40"/>
            </w:pPr>
            <w:r>
              <w:rPr>
                <w:rFonts w:ascii="Times New Roman" w:hAnsi="Times New Roman"/>
                <w:sz w:val="18"/>
              </w:rPr>
              <w:t>Tuned JVM parameters (-XX:+UseContainerSupport -XX:MaxRAMPercentage=75.0).</w:t>
            </w:r>
          </w:p>
        </w:tc>
      </w:tr>
      <w:tr>
        <w:trPr>
          <w:cantSplit/>
        </w:trPr>
        <w:tc>
          <w:tcPr>
            <w:tcW w:type="dxa" w:w="2304"/>
            <w:shd w:val="clear" w:color="auto" w:fill="FFFFFF"/>
            <w:tcMar>
              <w:top w:w="90" w:type="dxa"/>
              <w:bottom w:w="90" w:type="dxa"/>
              <w:left w:w="130" w:type="dxa"/>
              <w:right w:w="130" w:type="dxa"/>
            </w:tcMar>
          </w:tcPr>
          <w:p>
            <w:pPr>
              <w:spacing w:before="40" w:after="40"/>
            </w:pPr>
            <w:r>
              <w:rPr>
                <w:rFonts w:ascii="Times New Roman" w:hAnsi="Times New Roman"/>
                <w:sz w:val="18"/>
              </w:rPr>
              <w:t>API / Frontend Desynchronization</w:t>
            </w:r>
          </w:p>
        </w:tc>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Medium</w:t>
            </w:r>
          </w:p>
        </w:tc>
        <w:tc>
          <w:tcPr>
            <w:tcW w:type="dxa" w:w="3168"/>
            <w:shd w:val="clear" w:color="auto" w:fill="FFFFFF"/>
            <w:tcMar>
              <w:top w:w="90" w:type="dxa"/>
              <w:bottom w:w="90" w:type="dxa"/>
              <w:left w:w="130" w:type="dxa"/>
              <w:right w:w="130" w:type="dxa"/>
            </w:tcMar>
          </w:tcPr>
          <w:p>
            <w:pPr>
              <w:spacing w:before="40" w:after="40"/>
            </w:pPr>
            <w:r>
              <w:rPr>
                <w:rFonts w:ascii="Times New Roman" w:hAnsi="Times New Roman"/>
                <w:sz w:val="18"/>
              </w:rPr>
              <w:t>Broken client-server contracts during parallel coding.</w:t>
            </w:r>
          </w:p>
        </w:tc>
        <w:tc>
          <w:tcPr>
            <w:tcW w:type="dxa" w:w="3456"/>
            <w:shd w:val="clear" w:color="auto" w:fill="FFFFFF"/>
            <w:tcMar>
              <w:top w:w="90" w:type="dxa"/>
              <w:bottom w:w="90" w:type="dxa"/>
              <w:left w:w="130" w:type="dxa"/>
              <w:right w:w="130" w:type="dxa"/>
            </w:tcMar>
          </w:tcPr>
          <w:p>
            <w:pPr>
              <w:spacing w:before="40" w:after="40"/>
            </w:pPr>
            <w:r>
              <w:rPr>
                <w:rFonts w:ascii="Times New Roman" w:hAnsi="Times New Roman"/>
                <w:sz w:val="18"/>
              </w:rPr>
              <w:t>Maintained live Swagger OpenAPI contracts and ran automated integration tests on PRs.</w:t>
            </w:r>
          </w:p>
        </w:tc>
      </w:tr>
    </w:tbl>
    <w:p>
      <w:pPr>
        <w:keepNext/>
        <w:spacing w:before="320" w:after="120"/>
      </w:pPr>
      <w:r>
        <w:rPr>
          <w:rFonts w:ascii="Times New Roman" w:hAnsi="Times New Roman"/>
          <w:b/>
          <w:color w:val="1F4E79"/>
          <w:sz w:val="28"/>
        </w:rPr>
        <w:t>16. Conclusion and Future Work</w:t>
      </w:r>
    </w:p>
    <w:p>
      <w:pPr>
        <w:spacing w:before="0" w:after="120" w:line="276" w:lineRule="auto"/>
      </w:pPr>
      <w:r>
        <w:rPr>
          <w:rFonts w:ascii="Times New Roman" w:hAnsi="Times New Roman"/>
          <w:i w:val="0"/>
          <w:sz w:val="22"/>
        </w:rPr>
        <w:t>The Student Club &amp; Society Management System successfully addresses the operational and administrative bottlenecks of co-curricular management at the Faculty of Technology, University of Ruhuna. By migrating manual, spreadsheet-bound workflows into a centralized, audited web platform, the system demonstrates significant advancements in administrative efficiency, institutional transparency, and credential integrity. The project fulfills all curriculum requirements for course ICT2232 (Software Engineering), delivering production-grade code backed by automated testing and cloud CI/CD pipelines.</w:t>
      </w:r>
    </w:p>
    <w:p>
      <w:pPr>
        <w:spacing w:before="0" w:after="120" w:line="276" w:lineRule="auto"/>
      </w:pPr>
      <w:r>
        <w:rPr>
          <w:rFonts w:ascii="Times New Roman" w:hAnsi="Times New Roman"/>
          <w:i w:val="0"/>
          <w:sz w:val="22"/>
        </w:rPr>
        <w:t>Prospective future enhancements include integrating licensed national payment gateways (e.g., LankaPay/PayHere) for live banking transactions, implementing Web Push API alerts for mobile devices, and federating authentication with the University of Ruhuna's institutional Google Workspace via SAML 2.0 / OpenID Connect.</w:t>
      </w:r>
    </w:p>
    <w:p>
      <w:pPr>
        <w:keepNext/>
        <w:spacing w:before="320" w:after="120"/>
      </w:pPr>
      <w:r>
        <w:rPr>
          <w:rFonts w:ascii="Times New Roman" w:hAnsi="Times New Roman"/>
          <w:b/>
          <w:color w:val="1F4E79"/>
          <w:sz w:val="28"/>
        </w:rPr>
        <w:t>17. References</w:t>
      </w:r>
    </w:p>
    <w:p>
      <w:pPr>
        <w:spacing w:before="0" w:after="80"/>
        <w:ind w:left="576" w:hanging="576"/>
      </w:pPr>
      <w:r>
        <w:rPr>
          <w:rFonts w:ascii="Times New Roman" w:hAnsi="Times New Roman"/>
          <w:sz w:val="20"/>
        </w:rPr>
        <w:t>Pressman, R. S. and Maxim, B. R. (2020). Software Engineering: A Practitioner's Approach. 9th edn. New York: McGraw-Hill Education.</w:t>
      </w:r>
    </w:p>
    <w:p>
      <w:pPr>
        <w:spacing w:before="0" w:after="80"/>
        <w:ind w:left="576" w:hanging="576"/>
      </w:pPr>
      <w:r>
        <w:rPr>
          <w:rFonts w:ascii="Times New Roman" w:hAnsi="Times New Roman"/>
          <w:sz w:val="20"/>
        </w:rPr>
        <w:t>Sommerville, I. (2016). Software Engineering. 10th edn. Boston: Pearson.</w:t>
      </w:r>
    </w:p>
    <w:p>
      <w:pPr>
        <w:spacing w:before="0" w:after="80"/>
        <w:ind w:left="576" w:hanging="576"/>
      </w:pPr>
      <w:r>
        <w:rPr>
          <w:rFonts w:ascii="Times New Roman" w:hAnsi="Times New Roman"/>
          <w:sz w:val="20"/>
        </w:rPr>
        <w:t>Schwaber, K. and Sutherland, J. (2020). The Scrum Guide: The Definitive Guide to Scrum: The Rules of the Game. Available at: https://scrumguides.org/ (Accessed: 15 October 2026).</w:t>
      </w:r>
    </w:p>
    <w:p>
      <w:pPr>
        <w:spacing w:before="0" w:after="80"/>
        <w:ind w:left="576" w:hanging="576"/>
      </w:pPr>
      <w:r>
        <w:rPr>
          <w:rFonts w:ascii="Times New Roman" w:hAnsi="Times New Roman"/>
          <w:sz w:val="20"/>
        </w:rPr>
        <w:t>OWASP Foundation (2021). OWASP Top 10: 2021 The Ten Most Critical Web Application Security Risks. Available at: https://owasp.org/Top10/ (Accessed: 12 October 2026).</w:t>
      </w:r>
    </w:p>
    <w:p>
      <w:pPr>
        <w:spacing w:before="0" w:after="80"/>
        <w:ind w:left="576" w:hanging="576"/>
      </w:pPr>
      <w:r>
        <w:rPr>
          <w:rFonts w:ascii="Times New Roman" w:hAnsi="Times New Roman"/>
          <w:sz w:val="20"/>
        </w:rPr>
        <w:t>Martin, R. C. (2018). Clean Architecture: A Craftsman's Guide to Software Structure and Design. Boston: Prentice Hall.</w:t>
      </w:r>
    </w:p>
    <w:p>
      <w:pPr>
        <w:spacing w:before="0" w:after="80"/>
        <w:ind w:left="576" w:hanging="576"/>
      </w:pPr>
      <w:r>
        <w:rPr>
          <w:rFonts w:ascii="Times New Roman" w:hAnsi="Times New Roman"/>
          <w:sz w:val="20"/>
        </w:rPr>
        <w:t>Walls, C. (2022). Spring in Action. 6th edn. Shelter Island: Manning Publications.</w:t>
      </w:r>
    </w:p>
    <w:p>
      <w:pPr>
        <w:spacing w:before="0" w:after="80"/>
        <w:ind w:left="576" w:hanging="576"/>
      </w:pPr>
      <w:r>
        <w:rPr>
          <w:rFonts w:ascii="Times New Roman" w:hAnsi="Times New Roman"/>
          <w:sz w:val="20"/>
        </w:rPr>
        <w:t>Banks, A. and Porcello, E. (2020). Learning React: Modern Patterns for Developing React Apps. 2nd edn. Sebastopol: O'Reilly Media.</w:t>
      </w:r>
    </w:p>
    <w:p>
      <w:pPr>
        <w:spacing w:before="0" w:after="80"/>
        <w:ind w:left="576" w:hanging="576"/>
      </w:pPr>
      <w:r>
        <w:rPr>
          <w:rFonts w:ascii="Times New Roman" w:hAnsi="Times New Roman"/>
          <w:sz w:val="20"/>
        </w:rPr>
        <w:t>Fielding, R. T. (2000). Architectural Styles and the Design of Network-based Software Architectures. Doctoral dissertation. University of California, Irvine.</w:t>
      </w:r>
    </w:p>
    <w:p>
      <w:pPr>
        <w:keepNext/>
        <w:spacing w:before="320" w:after="120"/>
      </w:pPr>
      <w:r>
        <w:rPr>
          <w:rFonts w:ascii="Times New Roman" w:hAnsi="Times New Roman"/>
          <w:b/>
          <w:color w:val="1F4E79"/>
          <w:sz w:val="28"/>
        </w:rPr>
        <w:t>18. Appendices</w:t>
      </w:r>
    </w:p>
    <w:p>
      <w:pPr>
        <w:keepNext/>
        <w:spacing w:before="240" w:after="80"/>
      </w:pPr>
      <w:r>
        <w:rPr>
          <w:rFonts w:ascii="Times New Roman" w:hAnsi="Times New Roman"/>
          <w:b/>
          <w:color w:val="2E4053"/>
          <w:sz w:val="24"/>
        </w:rPr>
        <w:t>Appendix A: High-Level System Architecture</w:t>
      </w:r>
    </w:p>
    <w:p>
      <w:pPr>
        <w:spacing w:before="0" w:after="120" w:line="276" w:lineRule="auto"/>
      </w:pPr>
      <w:r>
        <w:rPr>
          <w:rFonts w:ascii="Times New Roman" w:hAnsi="Times New Roman"/>
          <w:i w:val="0"/>
          <w:sz w:val="22"/>
        </w:rPr>
        <w:t>The system architecture comprises a React 19 SPA client communicating over HTTPS REST endpoints and STOMP WebSockets with a Spring Boot 4.1.1 API, backed by a MySQL 8.4 database managed via Flyway versioned migrations (V1 to V4).</w:t>
      </w:r>
    </w:p>
    <w:p>
      <w:pPr>
        <w:keepNext/>
        <w:spacing w:before="240" w:after="80"/>
      </w:pPr>
      <w:r>
        <w:rPr>
          <w:rFonts w:ascii="Times New Roman" w:hAnsi="Times New Roman"/>
          <w:b/>
          <w:color w:val="2E4053"/>
          <w:sz w:val="24"/>
        </w:rPr>
        <w:t>Appendix B: Complete REST API Endpoint Inventory</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E2E8F0"/>
          <w:insideV w:val="none"/>
        </w:tblBorders>
      </w:tblPr>
      <w:tblGrid>
        <w:gridCol w:w="2484"/>
        <w:gridCol w:w="2484"/>
        <w:gridCol w:w="2484"/>
        <w:gridCol w:w="2484"/>
      </w:tblGrid>
      <w:tr>
        <w:trPr>
          <w:cantSplit/>
          <w:tblHeader/>
        </w:trPr>
        <w:tc>
          <w:tcPr>
            <w:tcW w:type="dxa" w:w="115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HTTP</w:t>
            </w:r>
          </w:p>
        </w:tc>
        <w:tc>
          <w:tcPr>
            <w:tcW w:type="dxa" w:w="3312"/>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Route Endpoint</w:t>
            </w:r>
          </w:p>
        </w:tc>
        <w:tc>
          <w:tcPr>
            <w:tcW w:type="dxa" w:w="2016"/>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Required Role</w:t>
            </w:r>
          </w:p>
        </w:tc>
        <w:tc>
          <w:tcPr>
            <w:tcW w:type="dxa" w:w="3600"/>
            <w:shd w:val="clear" w:color="auto" w:fill="1F4E79"/>
            <w:tcMar>
              <w:top w:w="120" w:type="dxa"/>
              <w:bottom w:w="120" w:type="dxa"/>
              <w:left w:w="140" w:type="dxa"/>
              <w:right w:w="140" w:type="dxa"/>
            </w:tcMar>
          </w:tcPr>
          <w:p>
            <w:pPr>
              <w:spacing w:before="40" w:after="40"/>
            </w:pPr>
            <w:r>
              <w:rPr>
                <w:rFonts w:ascii="Times New Roman" w:hAnsi="Times New Roman"/>
                <w:b/>
                <w:color w:val="FFFFFF"/>
                <w:sz w:val="19"/>
              </w:rPr>
              <w:t>Description &amp; Business Logic</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/api/auth/register</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Anonymous</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Registers student account; issues JWT and verification token.</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/api/auth/login</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Anonymous</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Authenticates user; enforces 5-attempt rate limit and lockout.</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/api/auth/me</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Authenticated</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Retrieves profile of currently signed-in user.</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PUT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/api/auth/me/password</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Authenticated</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Updates password; revokes all existing active sessions.</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/api/clubs</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Anonymous</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Paginated directory of all approved, non-archived societies.</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/api/clubs</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STUDENT</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Submits new club proposal; auto-assigns creator as President.</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/api/clubs/{id}/approve</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SUPER_ADMIN</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Approves society proposal; transitions status to APPROVED.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/api/clubs/{id}/archive</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PRESIDENT / ADMIN</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Archives club; cancels future events; triggers refund cascades.</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/api/clubs/{id}/join</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STUDENT</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Submits membership application (auto-approved for OPEN clubs).</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/api/events</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Anonymous</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Lists events with filtering (category, search keyword, date ranges).</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/api/events</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Committee</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Creates event; verifies venue availability against existing bookings.</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/api/events/{id}/approve</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FACULTY_ADVISOR</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Approves high-budget or regulated event proposal.</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/api/events/{id}/rsvp</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STUDENT</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Submits event RSVP; enqueues into waitlist if capacity is reached.</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/api/attendance/check-in-token/{id}</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Committee</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Generates rolling HMAC-SHA256 QR code token for live attendance.</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/api/attendance/check-in</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STUDENT</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Validates scanned QR token and records student attendance.</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/api/certificates/my</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STUDENT</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Lists earned certificates based on verified attendance thresholds.</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/api/certificates/verify/{code}</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Anonymous</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Public portal validating certificate authenticity and recipient data.</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POST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/api/payments</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Authenticated</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Processes simulated payment for event ticket or membership subscription.</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/api/admin/users</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SUPER_ADMIN</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Paginated user management table with role editing and deactivation.</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/api/audit-logs</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SUPER_ADMIN</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Immutable administrative audit log inspection interface.</w:t>
            </w:r>
          </w:p>
        </w:tc>
      </w:tr>
      <w:tr>
        <w:trPr>
          <w:cantSplit/>
        </w:trPr>
        <w:tc>
          <w:tcPr>
            <w:tcW w:type="dxa" w:w="1152"/>
            <w:shd w:val="clear" w:color="auto" w:fill="F8F9FA"/>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8F9FA"/>
            <w:tcMar>
              <w:top w:w="90" w:type="dxa"/>
              <w:bottom w:w="90" w:type="dxa"/>
              <w:left w:w="130" w:type="dxa"/>
              <w:right w:w="130" w:type="dxa"/>
            </w:tcMar>
          </w:tcPr>
          <w:p>
            <w:pPr>
              <w:spacing w:before="40" w:after="40"/>
            </w:pPr>
            <w:r>
              <w:rPr>
                <w:rFonts w:ascii="Times New Roman" w:hAnsi="Times New Roman"/>
                <w:sz w:val="18"/>
              </w:rPr>
              <w:t>/api/analytics/university-stats</w:t>
            </w:r>
          </w:p>
        </w:tc>
        <w:tc>
          <w:tcPr>
            <w:tcW w:type="dxa" w:w="2016"/>
            <w:shd w:val="clear" w:color="auto" w:fill="F8F9FA"/>
            <w:tcMar>
              <w:top w:w="90" w:type="dxa"/>
              <w:bottom w:w="90" w:type="dxa"/>
              <w:left w:w="130" w:type="dxa"/>
              <w:right w:w="130" w:type="dxa"/>
            </w:tcMar>
          </w:tcPr>
          <w:p>
            <w:pPr>
              <w:spacing w:before="40" w:after="40"/>
            </w:pPr>
            <w:r>
              <w:rPr>
                <w:rFonts w:ascii="Times New Roman" w:hAnsi="Times New Roman"/>
                <w:sz w:val="18"/>
              </w:rPr>
              <w:t>Faculty / Admin</w:t>
            </w:r>
          </w:p>
        </w:tc>
        <w:tc>
          <w:tcPr>
            <w:tcW w:type="dxa" w:w="3600"/>
            <w:shd w:val="clear" w:color="auto" w:fill="F8F9FA"/>
            <w:tcMar>
              <w:top w:w="90" w:type="dxa"/>
              <w:bottom w:w="90" w:type="dxa"/>
              <w:left w:w="130" w:type="dxa"/>
              <w:right w:w="130" w:type="dxa"/>
            </w:tcMar>
          </w:tcPr>
          <w:p>
            <w:pPr>
              <w:spacing w:before="40" w:after="40"/>
            </w:pPr>
            <w:r>
              <w:rPr>
                <w:rFonts w:ascii="Times New Roman" w:hAnsi="Times New Roman"/>
                <w:sz w:val="18"/>
              </w:rPr>
              <w:t>Consolidated co-curricular engagement metrics and distribution charts.</w:t>
            </w:r>
          </w:p>
        </w:tc>
      </w:tr>
      <w:tr>
        <w:trPr>
          <w:cantSplit/>
        </w:trPr>
        <w:tc>
          <w:tcPr>
            <w:tcW w:type="dxa" w:w="1152"/>
            <w:shd w:val="clear" w:color="auto" w:fill="FFFFFF"/>
            <w:tcMar>
              <w:top w:w="90" w:type="dxa"/>
              <w:bottom w:w="90" w:type="dxa"/>
              <w:left w:w="130" w:type="dxa"/>
              <w:right w:w="130" w:type="dxa"/>
            </w:tcMar>
          </w:tcPr>
          <w:p>
            <w:pPr>
              <w:spacing w:before="40" w:after="40"/>
            </w:pPr>
            <w:r>
              <w:rPr>
                <w:rFonts w:ascii="Times New Roman" w:hAnsi="Times New Roman"/>
                <w:sz w:val="18"/>
              </w:rPr>
              <w:t>GET</w:t>
            </w:r>
          </w:p>
        </w:tc>
        <w:tc>
          <w:tcPr>
            <w:tcW w:type="dxa" w:w="3312"/>
            <w:shd w:val="clear" w:color="auto" w:fill="FFFFFF"/>
            <w:tcMar>
              <w:top w:w="90" w:type="dxa"/>
              <w:bottom w:w="90" w:type="dxa"/>
              <w:left w:w="130" w:type="dxa"/>
              <w:right w:w="130" w:type="dxa"/>
            </w:tcMar>
          </w:tcPr>
          <w:p>
            <w:pPr>
              <w:spacing w:before="40" w:after="40"/>
            </w:pPr>
            <w:r>
              <w:rPr>
                <w:rFonts w:ascii="Times New Roman" w:hAnsi="Times New Roman"/>
                <w:sz w:val="18"/>
              </w:rPr>
              <w:t>/api/health</w:t>
            </w:r>
          </w:p>
        </w:tc>
        <w:tc>
          <w:tcPr>
            <w:tcW w:type="dxa" w:w="2016"/>
            <w:shd w:val="clear" w:color="auto" w:fill="FFFFFF"/>
            <w:tcMar>
              <w:top w:w="90" w:type="dxa"/>
              <w:bottom w:w="90" w:type="dxa"/>
              <w:left w:w="130" w:type="dxa"/>
              <w:right w:w="130" w:type="dxa"/>
            </w:tcMar>
          </w:tcPr>
          <w:p>
            <w:pPr>
              <w:spacing w:before="40" w:after="40"/>
            </w:pPr>
            <w:r>
              <w:rPr>
                <w:rFonts w:ascii="Times New Roman" w:hAnsi="Times New Roman"/>
                <w:sz w:val="18"/>
              </w:rPr>
              <w:t>Anonymous</w:t>
            </w:r>
          </w:p>
        </w:tc>
        <w:tc>
          <w:tcPr>
            <w:tcW w:type="dxa" w:w="3600"/>
            <w:shd w:val="clear" w:color="auto" w:fill="FFFFFF"/>
            <w:tcMar>
              <w:top w:w="90" w:type="dxa"/>
              <w:bottom w:w="90" w:type="dxa"/>
              <w:left w:w="130" w:type="dxa"/>
              <w:right w:w="130" w:type="dxa"/>
            </w:tcMar>
          </w:tcPr>
          <w:p>
            <w:pPr>
              <w:spacing w:before="40" w:after="40"/>
            </w:pPr>
            <w:r>
              <w:rPr>
                <w:rFonts w:ascii="Times New Roman" w:hAnsi="Times New Roman"/>
                <w:sz w:val="18"/>
              </w:rPr>
              <w:t>Public health check returning system status, database, and commit SHA.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