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9197" w14:textId="5A495D34" w:rsidR="008A4475" w:rsidRDefault="008A4475" w:rsidP="008A4475">
      <w:pPr>
        <w:rPr>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11036">
        <w:rPr>
          <w:b/>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PHASE – 2</w:t>
      </w:r>
    </w:p>
    <w:p w14:paraId="3400CCA4" w14:textId="77777777" w:rsidR="008A4475" w:rsidRDefault="008A4475" w:rsidP="008A4475">
      <w:pPr>
        <w:pStyle w:val="Header"/>
      </w:pPr>
    </w:p>
    <w:p w14:paraId="1FF0C46B" w14:textId="2201A417" w:rsidR="008A4475" w:rsidRPr="00011036" w:rsidRDefault="008A4475" w:rsidP="008A4475">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A269461" w14:textId="505C5BEF" w:rsidR="008A4475" w:rsidRPr="00011036" w:rsidRDefault="00011036" w:rsidP="00332284">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1103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MEDIA</w:t>
      </w:r>
    </w:p>
    <w:p w14:paraId="63C2830A" w14:textId="1F5C3167" w:rsidR="00011036" w:rsidRPr="00011036" w:rsidRDefault="00011036" w:rsidP="00332284">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1103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STREAMING</w:t>
      </w:r>
    </w:p>
    <w:p w14:paraId="484F2182" w14:textId="1EC542B5" w:rsidR="00011036" w:rsidRDefault="00011036" w:rsidP="00332284">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USING IBM CLOUD</w:t>
      </w:r>
    </w:p>
    <w:p w14:paraId="5C4FD780" w14:textId="77777777" w:rsidR="008A4475" w:rsidRDefault="008A4475" w:rsidP="008A4475">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DA4BDA2" w14:textId="77777777" w:rsidR="00011036" w:rsidRDefault="00011036"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96CF70" w14:textId="77777777" w:rsid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08B5091" w14:textId="77777777" w:rsid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CE132BE" w14:textId="77777777" w:rsidR="008A4475" w:rsidRP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73BBCBB" w14:textId="77777777" w:rsidR="002D2A7A" w:rsidRDefault="008A4475" w:rsidP="008A447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1036">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p>
    <w:p w14:paraId="561AE441" w14:textId="77777777" w:rsidR="006E1D41" w:rsidRDefault="002D2A7A" w:rsidP="008A447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Paddolkar</w:t>
      </w:r>
      <w:proofErr w:type="spellEnd"/>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Harsha Vardhan</w:t>
      </w:r>
      <w:r w:rsidR="006E1D41">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090F9D3" w14:textId="69894511" w:rsidR="008A4475" w:rsidRPr="002D2A7A" w:rsidRDefault="008A4475" w:rsidP="008A447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au7239211040</w:t>
      </w:r>
      <w:r w:rsidR="006E1D4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14:paraId="519900D9" w14:textId="310793E2" w:rsidR="008A4475" w:rsidRDefault="006E1D41"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4267E6">
          <w:rPr>
            <w:rStyle w:val="Hyperlink"/>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harshavardhanpaddolkar@gmail.com</w:t>
        </w:r>
      </w:hyperlink>
    </w:p>
    <w:p w14:paraId="27D18E07" w14:textId="77777777" w:rsid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ACADC" w14:textId="77777777" w:rsidR="008A4475" w:rsidRP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5A6CB" w14:textId="77777777" w:rsidR="008A4475" w:rsidRP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F1A13F" w14:textId="35007760" w:rsid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52F">
        <w:rPr>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sidRPr="0078052F">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Streaming using IBM cloud Video Streaming</w:t>
      </w:r>
    </w:p>
    <w:p w14:paraId="5B2DFEB0" w14:textId="77777777" w:rsidR="0078052F" w:rsidRDefault="0078052F"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D2FB" w14:textId="77777777" w:rsid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D62B9" w14:textId="27C11752" w:rsidR="00011036" w:rsidRDefault="00011036" w:rsidP="00011036">
      <w:pPr>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1036">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INNOVATION</w:t>
      </w:r>
      <w:r>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6F2D302" w14:textId="45558BB6" w:rsidR="00011036" w:rsidRPr="00011036" w:rsidRDefault="00011036" w:rsidP="00011036">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1036">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011036">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11036">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Incorporating user-generated playlists and real-time chat can indeed enhance the movie-watching experience by promoting user interaction and personalization. These features allow viewers to curate their own content and engage with others while watching movies or TV shows. They can be implemented in streaming platforms or apps to create a more social and interactive viewing environment. If you have any specific questions or need advice on how to develop such features, feel free to ask!</w:t>
      </w:r>
    </w:p>
    <w:p w14:paraId="66553AA4" w14:textId="77777777" w:rsidR="008A4475" w:rsidRDefault="008A4475" w:rsidP="008A4475">
      <w:pPr>
        <w:pStyle w:val="Header"/>
      </w:pPr>
    </w:p>
    <w:p w14:paraId="17825627" w14:textId="77777777" w:rsidR="008A4475" w:rsidRPr="00011036" w:rsidRDefault="008A4475" w:rsidP="008A4475">
      <w:pPr>
        <w:pStyle w:val="NormalWeb"/>
        <w:numPr>
          <w:ilvl w:val="0"/>
          <w:numId w:val="1"/>
        </w:numPr>
        <w:rPr>
          <w:rFonts w:ascii="Aparajita" w:hAnsi="Aparajita" w:cs="Aparajita"/>
          <w:sz w:val="40"/>
          <w:szCs w:val="40"/>
        </w:rPr>
      </w:pPr>
      <w:r w:rsidRPr="00011036">
        <w:rPr>
          <w:rStyle w:val="Strong"/>
          <w:rFonts w:ascii="Arial Black" w:hAnsi="Arial Black"/>
          <w:sz w:val="40"/>
          <w:szCs w:val="40"/>
        </w:rPr>
        <w:lastRenderedPageBreak/>
        <w:t>IBM Watson Media</w:t>
      </w:r>
      <w:r w:rsidRPr="00011036">
        <w:rPr>
          <w:rFonts w:ascii="Arial Black" w:hAnsi="Arial Black" w:cs="Aparajita"/>
          <w:sz w:val="40"/>
          <w:szCs w:val="40"/>
          <w:u w:val="single"/>
        </w:rPr>
        <w:t>:</w:t>
      </w:r>
      <w:r w:rsidRPr="00011036">
        <w:rPr>
          <w:rFonts w:ascii="Aparajita" w:hAnsi="Aparajita" w:cs="Aparajita"/>
          <w:sz w:val="40"/>
          <w:szCs w:val="40"/>
        </w:rPr>
        <w:t xml:space="preserve"> </w:t>
      </w:r>
      <w:r w:rsidRPr="00011036">
        <w:rPr>
          <w:rFonts w:ascii="AngsanaUPC" w:hAnsi="AngsanaUPC" w:cs="AngsanaUPC" w:hint="cs"/>
          <w:sz w:val="40"/>
          <w:szCs w:val="40"/>
        </w:rPr>
        <w:t>IBM Watson Media offers AI-powered solutions for media companies. It uses machine learning and natural language processing to enhance content discovery, automate closed captioning, and improve video quality.</w:t>
      </w:r>
    </w:p>
    <w:p w14:paraId="7E2FDE78" w14:textId="77777777" w:rsidR="008A4475" w:rsidRPr="00011036" w:rsidRDefault="008A4475" w:rsidP="008A4475">
      <w:pPr>
        <w:pStyle w:val="NormalWeb"/>
        <w:numPr>
          <w:ilvl w:val="0"/>
          <w:numId w:val="1"/>
        </w:numPr>
        <w:rPr>
          <w:rFonts w:ascii="AngsanaUPC" w:hAnsi="AngsanaUPC" w:cs="AngsanaUPC"/>
          <w:sz w:val="40"/>
          <w:szCs w:val="40"/>
        </w:rPr>
      </w:pPr>
      <w:r w:rsidRPr="00011036">
        <w:rPr>
          <w:rStyle w:val="Strong"/>
          <w:rFonts w:ascii="Arial Black" w:hAnsi="Arial Black"/>
          <w:sz w:val="40"/>
          <w:szCs w:val="40"/>
        </w:rPr>
        <w:t>IBM Cloud Video Streaming</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Cloud offers a robust platform for live and on-demand video streaming. It provides scalable infrastructure and tools for encoding, transcoding, and delivering high-quality video content to a global audience.</w:t>
      </w:r>
    </w:p>
    <w:p w14:paraId="0D76ACAA"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IBM Cloud Object Storage</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IBM's cloud-based object storage solution is used by media companies to store and manage large volumes of video and media assets. It provides high durability, scalability, and low latency access to content.</w:t>
      </w:r>
    </w:p>
    <w:p w14:paraId="1CCAAE08"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Content Delivery Network (CDN)</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IBM's CDN services ensure fast and reliable delivery of media content to end-users worldwide. This is crucial for reducing buffering and ensuring a seamless streaming experience.</w:t>
      </w:r>
    </w:p>
    <w:p w14:paraId="26832C32"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Security and DRM</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Cloud offers robust security features, including digital rights management (DRM) solutions, to protect media content from piracy and unauthorized access.</w:t>
      </w:r>
    </w:p>
    <w:p w14:paraId="114331FD"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Analytics and Insights</w:t>
      </w:r>
      <w:r w:rsidRPr="00011036">
        <w:rPr>
          <w:rFonts w:ascii="AngsanaUPC" w:hAnsi="AngsanaUPC" w:cs="AngsanaUPC" w:hint="cs"/>
          <w:sz w:val="40"/>
          <w:szCs w:val="40"/>
          <w:u w:val="single"/>
        </w:rPr>
        <w:t>:</w:t>
      </w:r>
      <w:r w:rsidRPr="00011036">
        <w:rPr>
          <w:rFonts w:ascii="AngsanaUPC" w:hAnsi="AngsanaUPC" w:cs="AngsanaUPC" w:hint="cs"/>
          <w:sz w:val="40"/>
          <w:szCs w:val="40"/>
        </w:rPr>
        <w:t xml:space="preserve"> IBM's cloud analytics tools help media companies gain valuable insights into viewer behavior, engagement, and content performance. This data-driven approach allows for content optimization and personalized recommendations.</w:t>
      </w:r>
    </w:p>
    <w:p w14:paraId="59E176BF"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lastRenderedPageBreak/>
        <w:t>Hybrid Cloud Solutions</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provides hybrid cloud solutions that allow media companies to combine on-premises infrastructure with cloud resources, providing flexibility and cost-efficiency in managing media workflows.</w:t>
      </w:r>
    </w:p>
    <w:p w14:paraId="3995744C" w14:textId="77777777" w:rsidR="008A4475" w:rsidRPr="00011036" w:rsidRDefault="008A4475" w:rsidP="008A4475">
      <w:pPr>
        <w:pStyle w:val="NormalWeb"/>
        <w:numPr>
          <w:ilvl w:val="0"/>
          <w:numId w:val="1"/>
        </w:numPr>
        <w:rPr>
          <w:rFonts w:ascii="Aparajita" w:hAnsi="Aparajita" w:cs="Aparajita" w:hint="cs"/>
          <w:sz w:val="40"/>
          <w:szCs w:val="40"/>
        </w:rPr>
      </w:pPr>
      <w:r w:rsidRPr="00011036">
        <w:rPr>
          <w:rStyle w:val="Strong"/>
          <w:rFonts w:ascii="Arial Black" w:hAnsi="Arial Black"/>
          <w:sz w:val="40"/>
          <w:szCs w:val="40"/>
        </w:rPr>
        <w:t>AI and Machine Learning</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IBM's cloud platform leverages AI and machine learning to improve content recommendations, automate video tagging, and enhance video search capabilities.</w:t>
      </w:r>
    </w:p>
    <w:p w14:paraId="359B6B91" w14:textId="77777777" w:rsidR="008A4475" w:rsidRPr="00011036" w:rsidRDefault="008A4475" w:rsidP="008A4475">
      <w:pPr>
        <w:pStyle w:val="NormalWeb"/>
        <w:numPr>
          <w:ilvl w:val="0"/>
          <w:numId w:val="1"/>
        </w:numPr>
        <w:rPr>
          <w:sz w:val="40"/>
          <w:szCs w:val="40"/>
        </w:rPr>
      </w:pPr>
      <w:r w:rsidRPr="00011036">
        <w:rPr>
          <w:rStyle w:val="Strong"/>
          <w:rFonts w:ascii="Arial Black" w:hAnsi="Arial Black"/>
          <w:sz w:val="40"/>
          <w:szCs w:val="40"/>
        </w:rPr>
        <w:t>Content Monetization</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Cloud supports various monetization models, including pay-per-view, subscription, and advertising, enabling media companies to generate revenue from their streaming services.</w:t>
      </w:r>
    </w:p>
    <w:p w14:paraId="267A58FE" w14:textId="77777777" w:rsidR="008A4475" w:rsidRPr="00011036" w:rsidRDefault="008A4475" w:rsidP="008A4475">
      <w:pPr>
        <w:pStyle w:val="NormalWeb"/>
        <w:numPr>
          <w:ilvl w:val="0"/>
          <w:numId w:val="1"/>
        </w:numPr>
        <w:rPr>
          <w:rFonts w:ascii="AngsanaUPC" w:hAnsi="AngsanaUPC" w:cs="AngsanaUPC"/>
          <w:sz w:val="40"/>
          <w:szCs w:val="40"/>
        </w:rPr>
      </w:pPr>
      <w:r w:rsidRPr="00011036">
        <w:rPr>
          <w:rStyle w:val="Strong"/>
          <w:rFonts w:ascii="Arial Black" w:hAnsi="Arial Black"/>
          <w:sz w:val="40"/>
          <w:szCs w:val="40"/>
        </w:rPr>
        <w:t>Global Reach</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With a network of data centers worldwide, IBM Cloud ensures low-latency access to media content, making it possible to reach a global audience effectively.</w:t>
      </w:r>
    </w:p>
    <w:p w14:paraId="3EB4CE68" w14:textId="77777777" w:rsidR="008A4475" w:rsidRPr="00011036" w:rsidRDefault="008A4475" w:rsidP="008A4475">
      <w:pPr>
        <w:pStyle w:val="NormalWeb"/>
        <w:rPr>
          <w:rFonts w:ascii="AngsanaUPC" w:hAnsi="AngsanaUPC" w:cs="AngsanaUPC" w:hint="cs"/>
          <w:sz w:val="40"/>
          <w:szCs w:val="40"/>
        </w:rPr>
      </w:pPr>
      <w:r w:rsidRPr="00011036">
        <w:rPr>
          <w:rFonts w:ascii="AngsanaUPC" w:hAnsi="AngsanaUPC" w:cs="AngsanaUPC" w:hint="cs"/>
          <w:sz w:val="40"/>
          <w:szCs w:val="40"/>
        </w:rPr>
        <w:t>These innovations and services offered by IBM cloud computing have contributed to the growth and enhancement of media streaming, making it more efficient, secure, and user-friendly for both content providers and consumers.</w:t>
      </w:r>
    </w:p>
    <w:p w14:paraId="395F4638" w14:textId="77777777" w:rsidR="008A4475" w:rsidRPr="00011036" w:rsidRDefault="008A4475" w:rsidP="008A4475">
      <w:pPr>
        <w:rPr>
          <w:rFonts w:hint="cs"/>
          <w:b/>
          <w:bCs/>
          <w:sz w:val="40"/>
          <w:szCs w:val="40"/>
        </w:rPr>
      </w:pPr>
    </w:p>
    <w:p w14:paraId="3A0ED6DA" w14:textId="77777777" w:rsidR="008A4475" w:rsidRPr="008A4475" w:rsidRDefault="008A4475" w:rsidP="008A4475">
      <w:pPr>
        <w:ind w:firstLine="720"/>
        <w:rPr>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8A4475" w:rsidRPr="008A447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281F3" w14:textId="77777777" w:rsidR="00375622" w:rsidRDefault="00375622" w:rsidP="008A4475">
      <w:pPr>
        <w:spacing w:after="0" w:line="240" w:lineRule="auto"/>
      </w:pPr>
      <w:r>
        <w:separator/>
      </w:r>
    </w:p>
  </w:endnote>
  <w:endnote w:type="continuationSeparator" w:id="0">
    <w:p w14:paraId="2F36B44C" w14:textId="77777777" w:rsidR="00375622" w:rsidRDefault="00375622" w:rsidP="008A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arajita">
    <w:charset w:val="00"/>
    <w:family w:val="roman"/>
    <w:pitch w:val="variable"/>
    <w:sig w:usb0="00008003" w:usb1="00000000" w:usb2="00000000" w:usb3="00000000" w:csb0="00000001"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46E6" w14:textId="77777777" w:rsidR="008A4475" w:rsidRDefault="008A4475">
    <w:pPr>
      <w:pStyle w:val="Footer"/>
    </w:pPr>
  </w:p>
  <w:p w14:paraId="50B28C1A" w14:textId="77777777" w:rsidR="008A4475" w:rsidRDefault="008A4475">
    <w:pPr>
      <w:pStyle w:val="Footer"/>
    </w:pPr>
  </w:p>
  <w:p w14:paraId="1154ABB1" w14:textId="77777777" w:rsidR="008A4475" w:rsidRDefault="008A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0072B" w14:textId="77777777" w:rsidR="00375622" w:rsidRDefault="00375622" w:rsidP="008A4475">
      <w:pPr>
        <w:spacing w:after="0" w:line="240" w:lineRule="auto"/>
      </w:pPr>
      <w:r>
        <w:separator/>
      </w:r>
    </w:p>
  </w:footnote>
  <w:footnote w:type="continuationSeparator" w:id="0">
    <w:p w14:paraId="31D34F18" w14:textId="77777777" w:rsidR="00375622" w:rsidRDefault="00375622" w:rsidP="008A4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1DB"/>
    <w:multiLevelType w:val="hybridMultilevel"/>
    <w:tmpl w:val="62A23A5E"/>
    <w:lvl w:ilvl="0" w:tplc="4009000F">
      <w:start w:val="1"/>
      <w:numFmt w:val="decimal"/>
      <w:lvlText w:val="%1."/>
      <w:lvlJc w:val="left"/>
      <w:pPr>
        <w:ind w:left="3156" w:hanging="360"/>
      </w:pPr>
    </w:lvl>
    <w:lvl w:ilvl="1" w:tplc="40090019" w:tentative="1">
      <w:start w:val="1"/>
      <w:numFmt w:val="lowerLetter"/>
      <w:lvlText w:val="%2."/>
      <w:lvlJc w:val="left"/>
      <w:pPr>
        <w:ind w:left="3876" w:hanging="360"/>
      </w:pPr>
    </w:lvl>
    <w:lvl w:ilvl="2" w:tplc="4009001B" w:tentative="1">
      <w:start w:val="1"/>
      <w:numFmt w:val="lowerRoman"/>
      <w:lvlText w:val="%3."/>
      <w:lvlJc w:val="right"/>
      <w:pPr>
        <w:ind w:left="4596" w:hanging="180"/>
      </w:pPr>
    </w:lvl>
    <w:lvl w:ilvl="3" w:tplc="4009000F" w:tentative="1">
      <w:start w:val="1"/>
      <w:numFmt w:val="decimal"/>
      <w:lvlText w:val="%4."/>
      <w:lvlJc w:val="left"/>
      <w:pPr>
        <w:ind w:left="5316" w:hanging="360"/>
      </w:pPr>
    </w:lvl>
    <w:lvl w:ilvl="4" w:tplc="40090019" w:tentative="1">
      <w:start w:val="1"/>
      <w:numFmt w:val="lowerLetter"/>
      <w:lvlText w:val="%5."/>
      <w:lvlJc w:val="left"/>
      <w:pPr>
        <w:ind w:left="6036" w:hanging="360"/>
      </w:pPr>
    </w:lvl>
    <w:lvl w:ilvl="5" w:tplc="4009001B" w:tentative="1">
      <w:start w:val="1"/>
      <w:numFmt w:val="lowerRoman"/>
      <w:lvlText w:val="%6."/>
      <w:lvlJc w:val="right"/>
      <w:pPr>
        <w:ind w:left="6756" w:hanging="180"/>
      </w:pPr>
    </w:lvl>
    <w:lvl w:ilvl="6" w:tplc="4009000F" w:tentative="1">
      <w:start w:val="1"/>
      <w:numFmt w:val="decimal"/>
      <w:lvlText w:val="%7."/>
      <w:lvlJc w:val="left"/>
      <w:pPr>
        <w:ind w:left="7476" w:hanging="360"/>
      </w:pPr>
    </w:lvl>
    <w:lvl w:ilvl="7" w:tplc="40090019" w:tentative="1">
      <w:start w:val="1"/>
      <w:numFmt w:val="lowerLetter"/>
      <w:lvlText w:val="%8."/>
      <w:lvlJc w:val="left"/>
      <w:pPr>
        <w:ind w:left="8196" w:hanging="360"/>
      </w:pPr>
    </w:lvl>
    <w:lvl w:ilvl="8" w:tplc="4009001B" w:tentative="1">
      <w:start w:val="1"/>
      <w:numFmt w:val="lowerRoman"/>
      <w:lvlText w:val="%9."/>
      <w:lvlJc w:val="right"/>
      <w:pPr>
        <w:ind w:left="8916" w:hanging="180"/>
      </w:pPr>
    </w:lvl>
  </w:abstractNum>
  <w:abstractNum w:abstractNumId="1" w15:restartNumberingAfterBreak="0">
    <w:nsid w:val="78010EFA"/>
    <w:multiLevelType w:val="multilevel"/>
    <w:tmpl w:val="14FEBD98"/>
    <w:lvl w:ilvl="0">
      <w:start w:val="1"/>
      <w:numFmt w:val="decimal"/>
      <w:lvlText w:val="%1."/>
      <w:lvlJc w:val="left"/>
      <w:pPr>
        <w:tabs>
          <w:tab w:val="num" w:pos="720"/>
        </w:tabs>
        <w:ind w:left="720" w:hanging="360"/>
      </w:pPr>
      <w:rPr>
        <w:b/>
        <w:sz w:val="40"/>
        <w:szCs w:val="4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66468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27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75"/>
    <w:rsid w:val="00011036"/>
    <w:rsid w:val="002408E0"/>
    <w:rsid w:val="002D2A7A"/>
    <w:rsid w:val="00332284"/>
    <w:rsid w:val="00375622"/>
    <w:rsid w:val="006E1D41"/>
    <w:rsid w:val="0078052F"/>
    <w:rsid w:val="008A4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A34F"/>
  <w15:chartTrackingRefBased/>
  <w15:docId w15:val="{9237AD13-596D-419E-8A64-362BC521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475"/>
    <w:pPr>
      <w:tabs>
        <w:tab w:val="center" w:pos="4513"/>
        <w:tab w:val="right" w:pos="9026"/>
      </w:tabs>
      <w:spacing w:after="0" w:line="240" w:lineRule="auto"/>
    </w:pPr>
    <w:rPr>
      <w:rFonts w:eastAsiaTheme="minorEastAsia"/>
      <w:kern w:val="0"/>
      <w:lang w:val="en-US" w:bidi="en-US"/>
      <w14:ligatures w14:val="none"/>
    </w:rPr>
  </w:style>
  <w:style w:type="character" w:customStyle="1" w:styleId="HeaderChar">
    <w:name w:val="Header Char"/>
    <w:basedOn w:val="DefaultParagraphFont"/>
    <w:link w:val="Header"/>
    <w:uiPriority w:val="99"/>
    <w:rsid w:val="008A4475"/>
    <w:rPr>
      <w:rFonts w:eastAsiaTheme="minorEastAsia"/>
      <w:kern w:val="0"/>
      <w:lang w:val="en-US" w:bidi="en-US"/>
      <w14:ligatures w14:val="none"/>
    </w:rPr>
  </w:style>
  <w:style w:type="paragraph" w:styleId="Footer">
    <w:name w:val="footer"/>
    <w:basedOn w:val="Normal"/>
    <w:link w:val="FooterChar"/>
    <w:uiPriority w:val="99"/>
    <w:unhideWhenUsed/>
    <w:rsid w:val="008A4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475"/>
  </w:style>
  <w:style w:type="paragraph" w:styleId="NormalWeb">
    <w:name w:val="Normal (Web)"/>
    <w:basedOn w:val="Normal"/>
    <w:uiPriority w:val="99"/>
    <w:semiHidden/>
    <w:unhideWhenUsed/>
    <w:rsid w:val="008A447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A4475"/>
    <w:rPr>
      <w:b/>
      <w:bCs/>
    </w:rPr>
  </w:style>
  <w:style w:type="character" w:styleId="Hyperlink">
    <w:name w:val="Hyperlink"/>
    <w:basedOn w:val="DefaultParagraphFont"/>
    <w:uiPriority w:val="99"/>
    <w:unhideWhenUsed/>
    <w:rsid w:val="008A4475"/>
    <w:rPr>
      <w:color w:val="0563C1" w:themeColor="hyperlink"/>
      <w:u w:val="single"/>
    </w:rPr>
  </w:style>
  <w:style w:type="character" w:styleId="UnresolvedMention">
    <w:name w:val="Unresolved Mention"/>
    <w:basedOn w:val="DefaultParagraphFont"/>
    <w:uiPriority w:val="99"/>
    <w:semiHidden/>
    <w:unhideWhenUsed/>
    <w:rsid w:val="008A4475"/>
    <w:rPr>
      <w:color w:val="605E5C"/>
      <w:shd w:val="clear" w:color="auto" w:fill="E1DFDD"/>
    </w:rPr>
  </w:style>
  <w:style w:type="paragraph" w:styleId="ListParagraph">
    <w:name w:val="List Paragraph"/>
    <w:basedOn w:val="Normal"/>
    <w:uiPriority w:val="34"/>
    <w:qFormat/>
    <w:rsid w:val="0001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9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avardhanpaddolka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E47FD-1C4E-4E7B-A2AD-1F76CC1D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 Palem</dc:creator>
  <cp:keywords/>
  <dc:description/>
  <cp:lastModifiedBy>Hemanth reddy Palem</cp:lastModifiedBy>
  <cp:revision>5</cp:revision>
  <dcterms:created xsi:type="dcterms:W3CDTF">2023-10-11T12:29:00Z</dcterms:created>
  <dcterms:modified xsi:type="dcterms:W3CDTF">2023-10-11T12:51:00Z</dcterms:modified>
</cp:coreProperties>
</file>