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96E2" w14:textId="79151802" w:rsidR="006F0B75" w:rsidRPr="00BB0AFA" w:rsidRDefault="00000000">
      <w:pPr>
        <w:spacing w:after="160" w:line="253" w:lineRule="auto"/>
        <w:ind w:left="0" w:right="990" w:firstLine="0"/>
        <w:rPr>
          <w:b/>
          <w:bCs/>
        </w:rPr>
      </w:pPr>
      <w:r w:rsidRPr="00BB0AFA">
        <w:rPr>
          <w:b/>
          <w:bCs/>
          <w:sz w:val="36"/>
        </w:rPr>
        <w:t>Project Report: Conversational IVR Modernization Framework</w:t>
      </w:r>
    </w:p>
    <w:p w14:paraId="660D41A1" w14:textId="77777777" w:rsidR="006F0B75" w:rsidRDefault="00000000">
      <w:pPr>
        <w:spacing w:after="795"/>
        <w:ind w:left="-5" w:right="0"/>
        <w:rPr>
          <w:sz w:val="28"/>
        </w:rPr>
      </w:pPr>
      <w:r w:rsidRPr="00BB0AFA">
        <w:rPr>
          <w:b/>
          <w:bCs/>
          <w:sz w:val="28"/>
        </w:rPr>
        <w:t>Topic</w:t>
      </w:r>
      <w:r>
        <w:rPr>
          <w:sz w:val="28"/>
        </w:rPr>
        <w:t>: Hospital Navigation Assistance IVR</w:t>
      </w:r>
    </w:p>
    <w:p w14:paraId="526A4687" w14:textId="65608711" w:rsidR="00751E5F" w:rsidRDefault="00751E5F">
      <w:pPr>
        <w:spacing w:after="795"/>
        <w:ind w:left="-5" w:right="0"/>
      </w:pPr>
      <w:r w:rsidRPr="00BB0AFA">
        <w:rPr>
          <w:b/>
          <w:bCs/>
          <w:sz w:val="28"/>
        </w:rPr>
        <w:t xml:space="preserve">Milestone </w:t>
      </w:r>
      <w:proofErr w:type="gramStart"/>
      <w:r w:rsidRPr="00BB0AFA">
        <w:rPr>
          <w:b/>
          <w:bCs/>
          <w:sz w:val="28"/>
        </w:rPr>
        <w:t>1</w:t>
      </w:r>
      <w:r>
        <w:rPr>
          <w:sz w:val="28"/>
        </w:rPr>
        <w:t xml:space="preserve"> :</w:t>
      </w:r>
      <w:proofErr w:type="gramEnd"/>
      <w:r>
        <w:rPr>
          <w:sz w:val="28"/>
        </w:rPr>
        <w:t xml:space="preserve"> Legacy System Analysis and Requirements Gathering </w:t>
      </w:r>
    </w:p>
    <w:p w14:paraId="3166F597" w14:textId="7BC13FA9" w:rsidR="00751E5F" w:rsidRPr="00BB0AFA" w:rsidRDefault="00000000" w:rsidP="00751E5F">
      <w:pPr>
        <w:pStyle w:val="Heading1"/>
        <w:ind w:left="265" w:hanging="280"/>
        <w:rPr>
          <w:b/>
          <w:bCs/>
        </w:rPr>
      </w:pPr>
      <w:r w:rsidRPr="00BB0AFA">
        <w:rPr>
          <w:b/>
          <w:bCs/>
        </w:rPr>
        <w:t>Introduction</w:t>
      </w:r>
    </w:p>
    <w:p w14:paraId="5DC13AE9" w14:textId="2763EC79" w:rsidR="006F0B75" w:rsidRDefault="00000000" w:rsidP="000E0044">
      <w:pPr>
        <w:spacing w:after="614"/>
        <w:ind w:right="1215"/>
        <w:jc w:val="both"/>
      </w:pPr>
      <w:r>
        <w:t>Large hospitals are complex environments consisting of multiple departments, wings, diagnostic centers, specialty clinics, emergency units, laboratories, and administrative blocks. Patients and visitors often face difficulty in navigating the premises, leading to confusion, delays, missed appointments, and increased workload for front-desk staff. The traditional help-desk model relies on manual assistance, printed maps, or security personnel to provide directions, which is neither scalable nor efficient during peak hours</w:t>
      </w:r>
      <w:r w:rsidR="00751E5F">
        <w:t>.</w:t>
      </w:r>
      <w:r>
        <w:t xml:space="preserve"> The Hospital Navigation Assistance IVR aims to modernize this process by introducing a Conversational AI-based IVR system that provides real-time navigation guidance. The system leverages Twilio-based telephony integration along with Natural Language Understanding (NLU) to guide patients and visitors to specific departments, doctors’ chambers, diagnostic labs, billing counters, pharmacies, and emergency services. This framework transforms a static, manual information model into an intelligent, automated navigation assistant capable of handling high call volumes while improving patient experience.</w:t>
      </w:r>
      <w:r w:rsidR="00F05E23" w:rsidRPr="00F05E23">
        <w:rPr>
          <w:b/>
          <w:bCs/>
          <w:noProof/>
          <w:sz w:val="36"/>
        </w:rPr>
        <w:t xml:space="preserve"> </w:t>
      </w:r>
    </w:p>
    <w:p w14:paraId="58FDDAD4" w14:textId="77777777" w:rsidR="006F0B75" w:rsidRPr="00BB0AFA" w:rsidRDefault="00000000">
      <w:pPr>
        <w:pStyle w:val="Heading1"/>
        <w:spacing w:after="114"/>
        <w:ind w:left="265" w:hanging="280"/>
        <w:rPr>
          <w:b/>
          <w:bCs/>
        </w:rPr>
      </w:pPr>
      <w:r w:rsidRPr="00BB0AFA">
        <w:rPr>
          <w:b/>
          <w:bCs/>
        </w:rPr>
        <w:t>Problem Statement</w:t>
      </w:r>
    </w:p>
    <w:p w14:paraId="62A93DAF" w14:textId="77777777" w:rsidR="00751E5F" w:rsidRPr="00751E5F" w:rsidRDefault="00751E5F" w:rsidP="000E0044">
      <w:pPr>
        <w:jc w:val="both"/>
      </w:pPr>
      <w:r w:rsidRPr="00751E5F">
        <w:t>Hospitals are high-stress environments where clear communication is vital. Current legacy IVR systems suffer from:</w:t>
      </w:r>
    </w:p>
    <w:p w14:paraId="11B0560B" w14:textId="499F12B0" w:rsidR="00751E5F" w:rsidRPr="00751E5F" w:rsidRDefault="00751E5F" w:rsidP="000E0044">
      <w:pPr>
        <w:numPr>
          <w:ilvl w:val="0"/>
          <w:numId w:val="5"/>
        </w:numPr>
        <w:jc w:val="both"/>
      </w:pPr>
      <w:r w:rsidRPr="00751E5F">
        <w:rPr>
          <w:b/>
          <w:bCs/>
        </w:rPr>
        <w:t>Navigation Fatigue:</w:t>
      </w:r>
      <w:r w:rsidRPr="00751E5F">
        <w:t xml:space="preserve"> Complex "Press 1 for X" menus lead to high call abandonment rates.</w:t>
      </w:r>
    </w:p>
    <w:p w14:paraId="34E193F4" w14:textId="77777777" w:rsidR="00751E5F" w:rsidRPr="00751E5F" w:rsidRDefault="00751E5F" w:rsidP="000E0044">
      <w:pPr>
        <w:numPr>
          <w:ilvl w:val="0"/>
          <w:numId w:val="5"/>
        </w:numPr>
        <w:jc w:val="both"/>
      </w:pPr>
      <w:r w:rsidRPr="00751E5F">
        <w:rPr>
          <w:b/>
          <w:bCs/>
        </w:rPr>
        <w:t>Misrouted Calls:</w:t>
      </w:r>
      <w:r w:rsidRPr="00751E5F">
        <w:t xml:space="preserve"> Rigid decision trees often fail to capture the user's true intent, leading to multiple transfers.</w:t>
      </w:r>
    </w:p>
    <w:p w14:paraId="4CF5B4B5" w14:textId="77777777" w:rsidR="00751E5F" w:rsidRPr="00751E5F" w:rsidRDefault="00751E5F" w:rsidP="000E0044">
      <w:pPr>
        <w:numPr>
          <w:ilvl w:val="0"/>
          <w:numId w:val="5"/>
        </w:numPr>
        <w:jc w:val="both"/>
      </w:pPr>
      <w:r w:rsidRPr="00751E5F">
        <w:rPr>
          <w:b/>
          <w:bCs/>
        </w:rPr>
        <w:t>Operational Inefficiency:</w:t>
      </w:r>
      <w:r w:rsidRPr="00751E5F">
        <w:t xml:space="preserve"> Staff spend up to 40% of their time answering repetitive "Where is...?" or "How do I...?" questions.</w:t>
      </w:r>
    </w:p>
    <w:p w14:paraId="1DC0DD38" w14:textId="4E7B024F" w:rsidR="006F0B75" w:rsidRDefault="00751E5F" w:rsidP="000E0044">
      <w:pPr>
        <w:numPr>
          <w:ilvl w:val="0"/>
          <w:numId w:val="5"/>
        </w:numPr>
        <w:jc w:val="both"/>
      </w:pPr>
      <w:r w:rsidRPr="00751E5F">
        <w:rPr>
          <w:b/>
          <w:bCs/>
        </w:rPr>
        <w:t>Lack of Accessibility:</w:t>
      </w:r>
      <w:r w:rsidRPr="00751E5F">
        <w:t xml:space="preserve"> Legacy systems rarely support multiple languages or natural speech patterns, alienating diverse patient populations</w:t>
      </w:r>
    </w:p>
    <w:p w14:paraId="0A78DF9C" w14:textId="77777777" w:rsidR="00751E5F" w:rsidRDefault="00751E5F" w:rsidP="00751E5F">
      <w:pPr>
        <w:ind w:left="720" w:firstLine="0"/>
      </w:pPr>
    </w:p>
    <w:p w14:paraId="3C014350" w14:textId="554BB998" w:rsidR="006F0B75" w:rsidRPr="00BB0AFA" w:rsidRDefault="00000000">
      <w:pPr>
        <w:pStyle w:val="Heading1"/>
        <w:ind w:left="265" w:hanging="280"/>
        <w:rPr>
          <w:b/>
          <w:bCs/>
        </w:rPr>
      </w:pPr>
      <w:r w:rsidRPr="00BB0AFA">
        <w:rPr>
          <w:b/>
          <w:bCs/>
        </w:rPr>
        <w:lastRenderedPageBreak/>
        <w:t>Objectives</w:t>
      </w:r>
    </w:p>
    <w:p w14:paraId="1780371F" w14:textId="77777777" w:rsidR="006F0B75" w:rsidRDefault="00000000" w:rsidP="000E0044">
      <w:pPr>
        <w:ind w:left="-5" w:right="1215"/>
      </w:pPr>
      <w:r>
        <w:t>The primary objective of this project is to design and prototype a Conversational Hospital Navigation Assistance IVR that acts as an intelligent guide within hospital premises.</w:t>
      </w:r>
    </w:p>
    <w:p w14:paraId="2CCF58AF" w14:textId="77777777" w:rsidR="006F0B75" w:rsidRDefault="00000000" w:rsidP="000E0044">
      <w:pPr>
        <w:numPr>
          <w:ilvl w:val="0"/>
          <w:numId w:val="2"/>
        </w:numPr>
        <w:ind w:right="1215" w:hanging="360"/>
      </w:pPr>
      <w:r>
        <w:t>To automate directional assistance using voice-based interaction.</w:t>
      </w:r>
    </w:p>
    <w:p w14:paraId="298A02CC" w14:textId="77777777" w:rsidR="006F0B75" w:rsidRDefault="00000000" w:rsidP="000E0044">
      <w:pPr>
        <w:numPr>
          <w:ilvl w:val="0"/>
          <w:numId w:val="2"/>
        </w:numPr>
        <w:ind w:right="1215" w:hanging="360"/>
      </w:pPr>
      <w:r>
        <w:t>To reduce dependency on manual help desks for navigation-related queries.</w:t>
      </w:r>
    </w:p>
    <w:p w14:paraId="2E9A220E" w14:textId="77777777" w:rsidR="006F0B75" w:rsidRDefault="00000000" w:rsidP="000E0044">
      <w:pPr>
        <w:numPr>
          <w:ilvl w:val="0"/>
          <w:numId w:val="2"/>
        </w:numPr>
        <w:ind w:right="1215" w:hanging="360"/>
      </w:pPr>
      <w:r>
        <w:t>To provide real-time, department-specific routing instructions.</w:t>
      </w:r>
    </w:p>
    <w:p w14:paraId="6A1933AC" w14:textId="77777777" w:rsidR="006F0B75" w:rsidRDefault="00000000" w:rsidP="000E0044">
      <w:pPr>
        <w:numPr>
          <w:ilvl w:val="0"/>
          <w:numId w:val="2"/>
        </w:numPr>
        <w:ind w:right="1215" w:hanging="360"/>
      </w:pPr>
      <w:r>
        <w:t>To integrate Natural Language Understanding for identifying location intent.</w:t>
      </w:r>
    </w:p>
    <w:p w14:paraId="63E03D5A" w14:textId="14E2B31F" w:rsidR="006F0B75" w:rsidRDefault="00000000" w:rsidP="000E0044">
      <w:pPr>
        <w:numPr>
          <w:ilvl w:val="0"/>
          <w:numId w:val="2"/>
        </w:numPr>
        <w:spacing w:after="772"/>
        <w:ind w:right="1215" w:hanging="360"/>
      </w:pPr>
      <w:r>
        <w:t>To ensure scalable deployment using Twilio telephony integration.</w:t>
      </w:r>
      <w:r w:rsidR="00F05E23" w:rsidRPr="00F05E23">
        <w:rPr>
          <w:b/>
          <w:bCs/>
          <w:noProof/>
          <w:sz w:val="36"/>
        </w:rPr>
        <w:t xml:space="preserve"> </w:t>
      </w:r>
    </w:p>
    <w:p w14:paraId="2C9E86CE" w14:textId="77777777" w:rsidR="006F0B75" w:rsidRPr="00BB0AFA" w:rsidRDefault="00000000">
      <w:pPr>
        <w:pStyle w:val="Heading1"/>
        <w:spacing w:after="463"/>
        <w:ind w:left="265" w:hanging="280"/>
        <w:rPr>
          <w:b/>
          <w:bCs/>
        </w:rPr>
      </w:pPr>
      <w:r w:rsidRPr="00BB0AFA">
        <w:rPr>
          <w:b/>
          <w:bCs/>
        </w:rPr>
        <w:t>Existing vs Proposed Systems</w:t>
      </w:r>
    </w:p>
    <w:tbl>
      <w:tblPr>
        <w:tblStyle w:val="TableGrid"/>
        <w:tblpPr w:vertAnchor="text" w:tblpX="-71" w:tblpY="-476"/>
        <w:tblOverlap w:val="never"/>
        <w:tblW w:w="8928" w:type="dxa"/>
        <w:tblInd w:w="0" w:type="dxa"/>
        <w:tblCellMar>
          <w:top w:w="116" w:type="dxa"/>
        </w:tblCellMar>
        <w:tblLook w:val="04A0" w:firstRow="1" w:lastRow="0" w:firstColumn="1" w:lastColumn="0" w:noHBand="0" w:noVBand="1"/>
      </w:tblPr>
      <w:tblGrid>
        <w:gridCol w:w="2016"/>
        <w:gridCol w:w="3456"/>
        <w:gridCol w:w="3456"/>
      </w:tblGrid>
      <w:tr w:rsidR="006F0B75" w14:paraId="639C2769" w14:textId="77777777">
        <w:trPr>
          <w:trHeight w:val="360"/>
        </w:trPr>
        <w:tc>
          <w:tcPr>
            <w:tcW w:w="2016" w:type="dxa"/>
            <w:tcBorders>
              <w:top w:val="single" w:sz="8" w:space="0" w:color="000000"/>
              <w:left w:val="single" w:sz="8" w:space="0" w:color="000000"/>
              <w:bottom w:val="single" w:sz="8" w:space="0" w:color="000000"/>
              <w:right w:val="single" w:sz="8" w:space="0" w:color="000000"/>
            </w:tcBorders>
            <w:shd w:val="clear" w:color="auto" w:fill="00008B"/>
          </w:tcPr>
          <w:p w14:paraId="58A64FE5" w14:textId="77777777" w:rsidR="006F0B75" w:rsidRDefault="00000000">
            <w:pPr>
              <w:spacing w:after="0" w:line="259" w:lineRule="auto"/>
              <w:ind w:left="160" w:right="0" w:firstLine="0"/>
            </w:pPr>
            <w:r>
              <w:rPr>
                <w:rFonts w:ascii="Arial" w:eastAsia="Arial" w:hAnsi="Arial" w:cs="Arial"/>
                <w:color w:val="F5F5F5"/>
                <w:sz w:val="20"/>
              </w:rPr>
              <w:t>Feature</w:t>
            </w:r>
          </w:p>
        </w:tc>
        <w:tc>
          <w:tcPr>
            <w:tcW w:w="3456" w:type="dxa"/>
            <w:tcBorders>
              <w:top w:val="single" w:sz="8" w:space="0" w:color="000000"/>
              <w:left w:val="single" w:sz="8" w:space="0" w:color="000000"/>
              <w:bottom w:val="single" w:sz="8" w:space="0" w:color="000000"/>
              <w:right w:val="single" w:sz="8" w:space="0" w:color="000000"/>
            </w:tcBorders>
            <w:shd w:val="clear" w:color="auto" w:fill="00008B"/>
          </w:tcPr>
          <w:p w14:paraId="7F53F3D5" w14:textId="77777777" w:rsidR="006F0B75" w:rsidRDefault="00000000">
            <w:pPr>
              <w:spacing w:after="0" w:line="259" w:lineRule="auto"/>
              <w:ind w:left="160" w:right="0" w:firstLine="0"/>
            </w:pPr>
            <w:r>
              <w:rPr>
                <w:rFonts w:ascii="Arial" w:eastAsia="Arial" w:hAnsi="Arial" w:cs="Arial"/>
                <w:color w:val="F5F5F5"/>
                <w:sz w:val="20"/>
              </w:rPr>
              <w:t>Existing System</w:t>
            </w:r>
          </w:p>
        </w:tc>
        <w:tc>
          <w:tcPr>
            <w:tcW w:w="3456" w:type="dxa"/>
            <w:tcBorders>
              <w:top w:val="single" w:sz="8" w:space="0" w:color="000000"/>
              <w:left w:val="single" w:sz="8" w:space="0" w:color="000000"/>
              <w:bottom w:val="single" w:sz="8" w:space="0" w:color="000000"/>
              <w:right w:val="single" w:sz="8" w:space="0" w:color="000000"/>
            </w:tcBorders>
            <w:shd w:val="clear" w:color="auto" w:fill="00008B"/>
          </w:tcPr>
          <w:p w14:paraId="52BE24F2" w14:textId="77777777" w:rsidR="006F0B75" w:rsidRDefault="00000000">
            <w:pPr>
              <w:spacing w:after="0" w:line="259" w:lineRule="auto"/>
              <w:ind w:left="160" w:right="0" w:firstLine="0"/>
            </w:pPr>
            <w:r>
              <w:rPr>
                <w:rFonts w:ascii="Arial" w:eastAsia="Arial" w:hAnsi="Arial" w:cs="Arial"/>
                <w:color w:val="F5F5F5"/>
                <w:sz w:val="20"/>
              </w:rPr>
              <w:t>Proposed Navigation IVR</w:t>
            </w:r>
          </w:p>
        </w:tc>
      </w:tr>
      <w:tr w:rsidR="006F0B75" w14:paraId="68CC5B36" w14:textId="77777777">
        <w:trPr>
          <w:trHeight w:val="360"/>
        </w:trPr>
        <w:tc>
          <w:tcPr>
            <w:tcW w:w="2016" w:type="dxa"/>
            <w:tcBorders>
              <w:top w:val="single" w:sz="8" w:space="0" w:color="000000"/>
              <w:left w:val="single" w:sz="8" w:space="0" w:color="000000"/>
              <w:bottom w:val="single" w:sz="8" w:space="0" w:color="000000"/>
              <w:right w:val="single" w:sz="8" w:space="0" w:color="000000"/>
            </w:tcBorders>
          </w:tcPr>
          <w:p w14:paraId="78A0DCA1" w14:textId="77777777" w:rsidR="006F0B75" w:rsidRDefault="00000000">
            <w:pPr>
              <w:spacing w:after="0" w:line="259" w:lineRule="auto"/>
              <w:ind w:left="160" w:right="0" w:firstLine="0"/>
            </w:pPr>
            <w:r>
              <w:rPr>
                <w:rFonts w:ascii="Arial" w:eastAsia="Arial" w:hAnsi="Arial" w:cs="Arial"/>
                <w:sz w:val="20"/>
              </w:rPr>
              <w:t>Input Interface</w:t>
            </w:r>
          </w:p>
        </w:tc>
        <w:tc>
          <w:tcPr>
            <w:tcW w:w="3456" w:type="dxa"/>
            <w:tcBorders>
              <w:top w:val="single" w:sz="8" w:space="0" w:color="000000"/>
              <w:left w:val="single" w:sz="8" w:space="0" w:color="000000"/>
              <w:bottom w:val="single" w:sz="8" w:space="0" w:color="000000"/>
              <w:right w:val="single" w:sz="8" w:space="0" w:color="000000"/>
            </w:tcBorders>
          </w:tcPr>
          <w:p w14:paraId="4E3D057F" w14:textId="77777777" w:rsidR="006F0B75" w:rsidRDefault="00000000">
            <w:pPr>
              <w:spacing w:after="0" w:line="259" w:lineRule="auto"/>
              <w:ind w:left="160" w:right="0" w:firstLine="0"/>
            </w:pPr>
            <w:r>
              <w:rPr>
                <w:rFonts w:ascii="Arial" w:eastAsia="Arial" w:hAnsi="Arial" w:cs="Arial"/>
                <w:sz w:val="20"/>
              </w:rPr>
              <w:t>Manual Inquiry at Help Desk</w:t>
            </w:r>
          </w:p>
        </w:tc>
        <w:tc>
          <w:tcPr>
            <w:tcW w:w="3456" w:type="dxa"/>
            <w:tcBorders>
              <w:top w:val="single" w:sz="8" w:space="0" w:color="000000"/>
              <w:left w:val="single" w:sz="8" w:space="0" w:color="000000"/>
              <w:bottom w:val="single" w:sz="8" w:space="0" w:color="000000"/>
              <w:right w:val="single" w:sz="8" w:space="0" w:color="000000"/>
            </w:tcBorders>
          </w:tcPr>
          <w:p w14:paraId="1608C077" w14:textId="365DCC03" w:rsidR="00BB0AFA" w:rsidRPr="00BB0AFA" w:rsidRDefault="0085095C">
            <w:pPr>
              <w:spacing w:after="160" w:line="259" w:lineRule="auto"/>
              <w:ind w:left="0" w:right="0" w:firstLine="0"/>
              <w:rPr>
                <w:rFonts w:ascii="Arial" w:eastAsia="Arial" w:hAnsi="Arial" w:cs="Arial"/>
                <w:sz w:val="20"/>
              </w:rPr>
            </w:pPr>
            <w:r>
              <w:rPr>
                <w:rFonts w:ascii="Arial" w:eastAsia="Arial" w:hAnsi="Arial" w:cs="Arial"/>
                <w:sz w:val="20"/>
              </w:rPr>
              <w:t xml:space="preserve">  Natural Voice Interface         </w:t>
            </w:r>
          </w:p>
        </w:tc>
      </w:tr>
      <w:tr w:rsidR="006F0B75" w14:paraId="2EAC609D" w14:textId="77777777">
        <w:trPr>
          <w:trHeight w:val="360"/>
        </w:trPr>
        <w:tc>
          <w:tcPr>
            <w:tcW w:w="2016" w:type="dxa"/>
            <w:tcBorders>
              <w:top w:val="single" w:sz="8" w:space="0" w:color="000000"/>
              <w:left w:val="single" w:sz="8" w:space="0" w:color="000000"/>
              <w:bottom w:val="single" w:sz="8" w:space="0" w:color="000000"/>
              <w:right w:val="single" w:sz="8" w:space="0" w:color="000000"/>
            </w:tcBorders>
          </w:tcPr>
          <w:p w14:paraId="02D4197C" w14:textId="77777777" w:rsidR="006F0B75" w:rsidRDefault="00000000">
            <w:pPr>
              <w:spacing w:after="0" w:line="259" w:lineRule="auto"/>
              <w:ind w:left="160" w:right="0" w:firstLine="0"/>
            </w:pPr>
            <w:r>
              <w:rPr>
                <w:rFonts w:ascii="Arial" w:eastAsia="Arial" w:hAnsi="Arial" w:cs="Arial"/>
                <w:sz w:val="20"/>
              </w:rPr>
              <w:t>Guidance Method</w:t>
            </w:r>
          </w:p>
        </w:tc>
        <w:tc>
          <w:tcPr>
            <w:tcW w:w="3456" w:type="dxa"/>
            <w:tcBorders>
              <w:top w:val="single" w:sz="8" w:space="0" w:color="000000"/>
              <w:left w:val="single" w:sz="8" w:space="0" w:color="000000"/>
              <w:bottom w:val="single" w:sz="8" w:space="0" w:color="000000"/>
              <w:right w:val="single" w:sz="8" w:space="0" w:color="000000"/>
            </w:tcBorders>
          </w:tcPr>
          <w:p w14:paraId="1DE26EFC" w14:textId="77777777" w:rsidR="006F0B75" w:rsidRDefault="00000000">
            <w:pPr>
              <w:spacing w:after="0" w:line="259" w:lineRule="auto"/>
              <w:ind w:left="160" w:right="0" w:firstLine="0"/>
            </w:pPr>
            <w:r>
              <w:rPr>
                <w:rFonts w:ascii="Arial" w:eastAsia="Arial" w:hAnsi="Arial" w:cs="Arial"/>
                <w:sz w:val="20"/>
              </w:rPr>
              <w:t>Printed Maps and Verbal Directions</w:t>
            </w:r>
          </w:p>
        </w:tc>
        <w:tc>
          <w:tcPr>
            <w:tcW w:w="3456" w:type="dxa"/>
            <w:tcBorders>
              <w:top w:val="single" w:sz="8" w:space="0" w:color="000000"/>
              <w:left w:val="single" w:sz="8" w:space="0" w:color="000000"/>
              <w:bottom w:val="single" w:sz="8" w:space="0" w:color="000000"/>
              <w:right w:val="single" w:sz="8" w:space="0" w:color="000000"/>
            </w:tcBorders>
          </w:tcPr>
          <w:p w14:paraId="6FA15DB5" w14:textId="77777777" w:rsidR="00BB0AFA" w:rsidRDefault="00000000">
            <w:pPr>
              <w:spacing w:after="0" w:line="259" w:lineRule="auto"/>
              <w:ind w:left="160" w:right="-528" w:firstLine="0"/>
              <w:rPr>
                <w:rFonts w:ascii="Arial" w:eastAsia="Arial" w:hAnsi="Arial" w:cs="Arial"/>
                <w:sz w:val="20"/>
              </w:rPr>
            </w:pPr>
            <w:r>
              <w:rPr>
                <w:rFonts w:ascii="Arial" w:eastAsia="Arial" w:hAnsi="Arial" w:cs="Arial"/>
                <w:sz w:val="20"/>
              </w:rPr>
              <w:t>Step-by-Step Automated Voice</w:t>
            </w:r>
          </w:p>
          <w:p w14:paraId="12C87139" w14:textId="142C8D35" w:rsidR="006F0B75" w:rsidRDefault="00BB0AFA">
            <w:pPr>
              <w:spacing w:after="0" w:line="259" w:lineRule="auto"/>
              <w:ind w:left="160" w:right="-528" w:firstLine="0"/>
            </w:pPr>
            <w:r>
              <w:rPr>
                <w:rFonts w:ascii="Arial" w:eastAsia="Arial" w:hAnsi="Arial" w:cs="Arial"/>
                <w:sz w:val="20"/>
              </w:rPr>
              <w:t>instructions</w:t>
            </w:r>
          </w:p>
        </w:tc>
      </w:tr>
      <w:tr w:rsidR="006F0B75" w14:paraId="5A4E349A" w14:textId="77777777">
        <w:trPr>
          <w:trHeight w:val="360"/>
        </w:trPr>
        <w:tc>
          <w:tcPr>
            <w:tcW w:w="2016" w:type="dxa"/>
            <w:tcBorders>
              <w:top w:val="single" w:sz="8" w:space="0" w:color="000000"/>
              <w:left w:val="single" w:sz="8" w:space="0" w:color="000000"/>
              <w:bottom w:val="single" w:sz="8" w:space="0" w:color="000000"/>
              <w:right w:val="single" w:sz="8" w:space="0" w:color="000000"/>
            </w:tcBorders>
          </w:tcPr>
          <w:p w14:paraId="260336C3" w14:textId="77777777" w:rsidR="006F0B75" w:rsidRDefault="00000000">
            <w:pPr>
              <w:spacing w:after="0" w:line="259" w:lineRule="auto"/>
              <w:ind w:left="160" w:right="0" w:firstLine="0"/>
            </w:pPr>
            <w:r>
              <w:rPr>
                <w:rFonts w:ascii="Arial" w:eastAsia="Arial" w:hAnsi="Arial" w:cs="Arial"/>
                <w:sz w:val="20"/>
              </w:rPr>
              <w:t>Scalability</w:t>
            </w:r>
          </w:p>
        </w:tc>
        <w:tc>
          <w:tcPr>
            <w:tcW w:w="3456" w:type="dxa"/>
            <w:tcBorders>
              <w:top w:val="single" w:sz="8" w:space="0" w:color="000000"/>
              <w:left w:val="single" w:sz="8" w:space="0" w:color="000000"/>
              <w:bottom w:val="single" w:sz="8" w:space="0" w:color="000000"/>
              <w:right w:val="single" w:sz="8" w:space="0" w:color="000000"/>
            </w:tcBorders>
          </w:tcPr>
          <w:p w14:paraId="64589481" w14:textId="77777777" w:rsidR="006F0B75" w:rsidRDefault="00000000">
            <w:pPr>
              <w:spacing w:after="0" w:line="259" w:lineRule="auto"/>
              <w:ind w:left="160" w:right="0" w:firstLine="0"/>
            </w:pPr>
            <w:r>
              <w:rPr>
                <w:rFonts w:ascii="Arial" w:eastAsia="Arial" w:hAnsi="Arial" w:cs="Arial"/>
                <w:sz w:val="20"/>
              </w:rPr>
              <w:t>Limited by Staff Availability</w:t>
            </w:r>
          </w:p>
        </w:tc>
        <w:tc>
          <w:tcPr>
            <w:tcW w:w="3456" w:type="dxa"/>
            <w:tcBorders>
              <w:top w:val="single" w:sz="8" w:space="0" w:color="000000"/>
              <w:left w:val="single" w:sz="8" w:space="0" w:color="000000"/>
              <w:bottom w:val="single" w:sz="8" w:space="0" w:color="000000"/>
              <w:right w:val="single" w:sz="8" w:space="0" w:color="000000"/>
            </w:tcBorders>
          </w:tcPr>
          <w:p w14:paraId="35460583" w14:textId="77777777" w:rsidR="006F0B75" w:rsidRDefault="00000000">
            <w:pPr>
              <w:spacing w:after="0" w:line="259" w:lineRule="auto"/>
              <w:ind w:left="160" w:right="-416" w:firstLine="0"/>
            </w:pPr>
            <w:r>
              <w:rPr>
                <w:rFonts w:ascii="Arial" w:eastAsia="Arial" w:hAnsi="Arial" w:cs="Arial"/>
                <w:sz w:val="20"/>
              </w:rPr>
              <w:t>Highly Scalable using Twilio Infrastructure</w:t>
            </w:r>
          </w:p>
        </w:tc>
      </w:tr>
      <w:tr w:rsidR="006F0B75" w14:paraId="33F56F2A" w14:textId="77777777">
        <w:trPr>
          <w:trHeight w:val="360"/>
        </w:trPr>
        <w:tc>
          <w:tcPr>
            <w:tcW w:w="2016" w:type="dxa"/>
            <w:tcBorders>
              <w:top w:val="single" w:sz="8" w:space="0" w:color="000000"/>
              <w:left w:val="single" w:sz="8" w:space="0" w:color="000000"/>
              <w:bottom w:val="single" w:sz="8" w:space="0" w:color="000000"/>
              <w:right w:val="single" w:sz="8" w:space="0" w:color="000000"/>
            </w:tcBorders>
          </w:tcPr>
          <w:p w14:paraId="0544D2C3" w14:textId="77777777" w:rsidR="006F0B75" w:rsidRDefault="00000000">
            <w:pPr>
              <w:spacing w:after="0" w:line="259" w:lineRule="auto"/>
              <w:ind w:left="160" w:right="0" w:firstLine="0"/>
            </w:pPr>
            <w:r>
              <w:rPr>
                <w:rFonts w:ascii="Arial" w:eastAsia="Arial" w:hAnsi="Arial" w:cs="Arial"/>
                <w:sz w:val="20"/>
              </w:rPr>
              <w:t>Accuracy</w:t>
            </w:r>
          </w:p>
        </w:tc>
        <w:tc>
          <w:tcPr>
            <w:tcW w:w="3456" w:type="dxa"/>
            <w:tcBorders>
              <w:top w:val="single" w:sz="8" w:space="0" w:color="000000"/>
              <w:left w:val="single" w:sz="8" w:space="0" w:color="000000"/>
              <w:bottom w:val="single" w:sz="8" w:space="0" w:color="000000"/>
              <w:right w:val="single" w:sz="8" w:space="0" w:color="000000"/>
            </w:tcBorders>
          </w:tcPr>
          <w:p w14:paraId="3C563C03" w14:textId="3FB43506" w:rsidR="006F0B75" w:rsidRDefault="00000000">
            <w:pPr>
              <w:spacing w:after="0" w:line="259" w:lineRule="auto"/>
              <w:ind w:left="160" w:right="0" w:firstLine="0"/>
            </w:pPr>
            <w:r>
              <w:rPr>
                <w:rFonts w:ascii="Arial" w:eastAsia="Arial" w:hAnsi="Arial" w:cs="Arial"/>
                <w:sz w:val="20"/>
              </w:rPr>
              <w:t>Dependent on Human Communicatio</w:t>
            </w:r>
            <w:r w:rsidR="00751E5F">
              <w:rPr>
                <w:rFonts w:ascii="Arial" w:eastAsia="Arial" w:hAnsi="Arial" w:cs="Arial"/>
                <w:sz w:val="20"/>
              </w:rPr>
              <w:t>n</w:t>
            </w:r>
          </w:p>
        </w:tc>
        <w:tc>
          <w:tcPr>
            <w:tcW w:w="3456" w:type="dxa"/>
            <w:tcBorders>
              <w:top w:val="single" w:sz="8" w:space="0" w:color="000000"/>
              <w:left w:val="single" w:sz="8" w:space="0" w:color="000000"/>
              <w:bottom w:val="single" w:sz="8" w:space="0" w:color="000000"/>
              <w:right w:val="single" w:sz="8" w:space="0" w:color="000000"/>
            </w:tcBorders>
          </w:tcPr>
          <w:p w14:paraId="53490945" w14:textId="1ACFA268" w:rsidR="006F0B75" w:rsidRDefault="00BB0AFA">
            <w:pPr>
              <w:spacing w:after="0" w:line="259" w:lineRule="auto"/>
              <w:ind w:left="-6" w:right="0" w:firstLine="0"/>
            </w:pPr>
            <w:r>
              <w:rPr>
                <w:rFonts w:ascii="Arial" w:eastAsia="Arial" w:hAnsi="Arial" w:cs="Arial"/>
                <w:sz w:val="20"/>
              </w:rPr>
              <w:t xml:space="preserve">   n Intent-Based Intelligent Routing</w:t>
            </w:r>
          </w:p>
        </w:tc>
      </w:tr>
      <w:tr w:rsidR="006F0B75" w14:paraId="6A9E31E4" w14:textId="77777777">
        <w:trPr>
          <w:trHeight w:val="360"/>
        </w:trPr>
        <w:tc>
          <w:tcPr>
            <w:tcW w:w="2016" w:type="dxa"/>
            <w:tcBorders>
              <w:top w:val="single" w:sz="8" w:space="0" w:color="000000"/>
              <w:left w:val="single" w:sz="8" w:space="0" w:color="000000"/>
              <w:bottom w:val="single" w:sz="8" w:space="0" w:color="000000"/>
              <w:right w:val="single" w:sz="8" w:space="0" w:color="000000"/>
            </w:tcBorders>
          </w:tcPr>
          <w:p w14:paraId="69B66297" w14:textId="77777777" w:rsidR="006F0B75" w:rsidRDefault="00000000">
            <w:pPr>
              <w:spacing w:after="0" w:line="259" w:lineRule="auto"/>
              <w:ind w:left="160" w:right="0" w:firstLine="0"/>
            </w:pPr>
            <w:r>
              <w:rPr>
                <w:rFonts w:ascii="Arial" w:eastAsia="Arial" w:hAnsi="Arial" w:cs="Arial"/>
                <w:sz w:val="20"/>
              </w:rPr>
              <w:t>Availability</w:t>
            </w:r>
          </w:p>
        </w:tc>
        <w:tc>
          <w:tcPr>
            <w:tcW w:w="3456" w:type="dxa"/>
            <w:tcBorders>
              <w:top w:val="single" w:sz="8" w:space="0" w:color="000000"/>
              <w:left w:val="single" w:sz="8" w:space="0" w:color="000000"/>
              <w:bottom w:val="single" w:sz="8" w:space="0" w:color="000000"/>
              <w:right w:val="single" w:sz="8" w:space="0" w:color="000000"/>
            </w:tcBorders>
          </w:tcPr>
          <w:p w14:paraId="14F12DE0" w14:textId="77777777" w:rsidR="006F0B75" w:rsidRDefault="00000000">
            <w:pPr>
              <w:spacing w:after="0" w:line="259" w:lineRule="auto"/>
              <w:ind w:left="160" w:right="0" w:firstLine="0"/>
            </w:pPr>
            <w:r>
              <w:rPr>
                <w:rFonts w:ascii="Arial" w:eastAsia="Arial" w:hAnsi="Arial" w:cs="Arial"/>
                <w:sz w:val="20"/>
              </w:rPr>
              <w:t>Limited to Working Hours</w:t>
            </w:r>
          </w:p>
        </w:tc>
        <w:tc>
          <w:tcPr>
            <w:tcW w:w="3456" w:type="dxa"/>
            <w:tcBorders>
              <w:top w:val="single" w:sz="8" w:space="0" w:color="000000"/>
              <w:left w:val="single" w:sz="8" w:space="0" w:color="000000"/>
              <w:bottom w:val="single" w:sz="8" w:space="0" w:color="000000"/>
              <w:right w:val="single" w:sz="8" w:space="0" w:color="000000"/>
            </w:tcBorders>
          </w:tcPr>
          <w:p w14:paraId="037996E3" w14:textId="77777777" w:rsidR="006F0B75" w:rsidRDefault="00000000">
            <w:pPr>
              <w:spacing w:after="0" w:line="259" w:lineRule="auto"/>
              <w:ind w:left="160" w:right="0" w:firstLine="0"/>
            </w:pPr>
            <w:r>
              <w:rPr>
                <w:rFonts w:ascii="Arial" w:eastAsia="Arial" w:hAnsi="Arial" w:cs="Arial"/>
                <w:sz w:val="20"/>
              </w:rPr>
              <w:t>24/7 Automated Assistance</w:t>
            </w:r>
          </w:p>
        </w:tc>
      </w:tr>
    </w:tbl>
    <w:p w14:paraId="51ECF735" w14:textId="09184DCF" w:rsidR="006F0B75" w:rsidRDefault="006F0B75">
      <w:pPr>
        <w:spacing w:after="2244" w:line="259" w:lineRule="auto"/>
        <w:ind w:left="0" w:right="0" w:firstLine="0"/>
        <w:jc w:val="right"/>
      </w:pPr>
    </w:p>
    <w:p w14:paraId="49CE2E99" w14:textId="77777777" w:rsidR="0085095C" w:rsidRDefault="0085095C" w:rsidP="0085095C">
      <w:pPr>
        <w:pStyle w:val="Heading1"/>
        <w:numPr>
          <w:ilvl w:val="0"/>
          <w:numId w:val="0"/>
        </w:numPr>
        <w:ind w:left="265"/>
      </w:pPr>
    </w:p>
    <w:p w14:paraId="25F95BA1" w14:textId="77777777" w:rsidR="0085095C" w:rsidRDefault="0085095C" w:rsidP="0085095C"/>
    <w:p w14:paraId="4198F8D4" w14:textId="77777777" w:rsidR="0085095C" w:rsidRDefault="0085095C" w:rsidP="0085095C"/>
    <w:p w14:paraId="100FD7FF" w14:textId="1CFA76F7" w:rsidR="0085095C" w:rsidRPr="00F41DBA" w:rsidRDefault="0085095C" w:rsidP="0085095C">
      <w:pPr>
        <w:rPr>
          <w:b/>
          <w:bCs/>
          <w:sz w:val="28"/>
          <w:szCs w:val="28"/>
        </w:rPr>
      </w:pPr>
      <w:r w:rsidRPr="00F41DBA">
        <w:rPr>
          <w:b/>
          <w:bCs/>
          <w:sz w:val="28"/>
          <w:szCs w:val="28"/>
        </w:rPr>
        <w:t>5.Architecture and Components</w:t>
      </w:r>
    </w:p>
    <w:p w14:paraId="6DD899E9" w14:textId="103E3E27" w:rsidR="00F41DBA" w:rsidRPr="00F41DBA" w:rsidRDefault="00F41DBA" w:rsidP="000E0044">
      <w:pPr>
        <w:jc w:val="both"/>
      </w:pPr>
      <w:r w:rsidRPr="00F41DBA">
        <w:t>The system follows a 5-layer architecture designed for healthcare-grade reliability and security.</w:t>
      </w:r>
    </w:p>
    <w:p w14:paraId="60DDCE42" w14:textId="3DCDA720" w:rsidR="00F41DBA" w:rsidRPr="00F41DBA" w:rsidRDefault="00F41DBA" w:rsidP="000E0044">
      <w:pPr>
        <w:jc w:val="both"/>
      </w:pPr>
      <w:r w:rsidRPr="00F41DBA">
        <w:rPr>
          <w:b/>
          <w:bCs/>
        </w:rPr>
        <w:t>Key Components</w:t>
      </w:r>
      <w:r w:rsidRPr="00F41DBA">
        <w:t>:</w:t>
      </w:r>
    </w:p>
    <w:p w14:paraId="030DB3CD" w14:textId="44996F2F" w:rsidR="00F41DBA" w:rsidRDefault="00F41DBA" w:rsidP="000E0044">
      <w:pPr>
        <w:jc w:val="both"/>
      </w:pPr>
      <w:r w:rsidRPr="009E1FF2">
        <w:rPr>
          <w:b/>
          <w:bCs/>
        </w:rPr>
        <w:t>1.Telephony Gateway</w:t>
      </w:r>
      <w:r>
        <w:t>: Connects traditional phone lines to the digital cloud environment.</w:t>
      </w:r>
    </w:p>
    <w:p w14:paraId="579635BC" w14:textId="1C3C856C" w:rsidR="00F41DBA" w:rsidRDefault="00F41DBA" w:rsidP="000E0044">
      <w:pPr>
        <w:jc w:val="both"/>
      </w:pPr>
      <w:r w:rsidRPr="009E1FF2">
        <w:rPr>
          <w:b/>
          <w:bCs/>
        </w:rPr>
        <w:t>2.Cogni</w:t>
      </w:r>
      <w:r w:rsidR="00D54AC1" w:rsidRPr="009E1FF2">
        <w:rPr>
          <w:b/>
          <w:bCs/>
        </w:rPr>
        <w:t>tive Core</w:t>
      </w:r>
      <w:r w:rsidR="00D54AC1">
        <w:t xml:space="preserve">: </w:t>
      </w:r>
    </w:p>
    <w:p w14:paraId="52BF6099" w14:textId="046399DD" w:rsidR="00D54AC1" w:rsidRDefault="00D54AC1" w:rsidP="000E0044">
      <w:pPr>
        <w:pStyle w:val="ListParagraph"/>
        <w:numPr>
          <w:ilvl w:val="0"/>
          <w:numId w:val="10"/>
        </w:numPr>
        <w:jc w:val="both"/>
      </w:pPr>
      <w:r>
        <w:t>ASR (Automatic Speech Recognition): Converts patients voice to text.</w:t>
      </w:r>
    </w:p>
    <w:p w14:paraId="660EDA44" w14:textId="2705984C" w:rsidR="00D54AC1" w:rsidRDefault="00D54AC1" w:rsidP="000E0044">
      <w:pPr>
        <w:pStyle w:val="ListParagraph"/>
        <w:numPr>
          <w:ilvl w:val="0"/>
          <w:numId w:val="10"/>
        </w:numPr>
        <w:jc w:val="both"/>
      </w:pPr>
      <w:r>
        <w:t>NLU (Natural Language Understanding): Identifies the intent</w:t>
      </w:r>
    </w:p>
    <w:p w14:paraId="34272189" w14:textId="5434CC47" w:rsidR="00D54AC1" w:rsidRDefault="00D54AC1" w:rsidP="000E0044">
      <w:pPr>
        <w:ind w:left="0" w:firstLine="0"/>
        <w:jc w:val="both"/>
      </w:pPr>
      <w:r>
        <w:t>TTS (Text-to-Speech): Responding in a natural, empathetic human-like voice.</w:t>
      </w:r>
    </w:p>
    <w:p w14:paraId="79139BCA" w14:textId="1620B703" w:rsidR="00D54AC1" w:rsidRDefault="00D54AC1" w:rsidP="000E0044">
      <w:pPr>
        <w:ind w:left="0" w:firstLine="0"/>
        <w:jc w:val="both"/>
      </w:pPr>
      <w:r w:rsidRPr="009E1FF2">
        <w:rPr>
          <w:b/>
          <w:bCs/>
        </w:rPr>
        <w:t>3.Integration Layer</w:t>
      </w:r>
      <w:r>
        <w:t>: APIs that pull real time data from the hospitals indoor mapping system and HER.</w:t>
      </w:r>
    </w:p>
    <w:p w14:paraId="72AB6598" w14:textId="4D3D1F17" w:rsidR="00D54AC1" w:rsidRDefault="00D54AC1" w:rsidP="000E0044">
      <w:pPr>
        <w:ind w:left="0" w:firstLine="0"/>
        <w:jc w:val="both"/>
      </w:pPr>
      <w:r w:rsidRPr="009E1FF2">
        <w:rPr>
          <w:b/>
          <w:bCs/>
        </w:rPr>
        <w:t>4.Security and Compliance Module</w:t>
      </w:r>
      <w:r>
        <w:t>: Ensure all the interactions are HIPAA compliant, encrypting PHI (Protected Health Information).</w:t>
      </w:r>
    </w:p>
    <w:p w14:paraId="6954CB38" w14:textId="77777777" w:rsidR="00BB0AFA" w:rsidRDefault="00D54AC1" w:rsidP="000E0044">
      <w:pPr>
        <w:ind w:left="0" w:firstLine="0"/>
        <w:jc w:val="both"/>
      </w:pPr>
      <w:r w:rsidRPr="009E1FF2">
        <w:rPr>
          <w:b/>
          <w:bCs/>
        </w:rPr>
        <w:lastRenderedPageBreak/>
        <w:t>5.</w:t>
      </w:r>
      <w:r w:rsidR="00BB0AFA" w:rsidRPr="009E1FF2">
        <w:rPr>
          <w:b/>
          <w:bCs/>
        </w:rPr>
        <w:t>Analytics Dashboard</w:t>
      </w:r>
      <w:r w:rsidR="00BB0AFA">
        <w:t>: Tracks “Call Containment” rates and identifies common points of confusion in the hospital layout.</w:t>
      </w:r>
    </w:p>
    <w:p w14:paraId="3B7F035D" w14:textId="15D199D3" w:rsidR="000E0044" w:rsidRDefault="00233D1E" w:rsidP="000E0044">
      <w:pPr>
        <w:ind w:left="0" w:firstLine="0"/>
        <w:jc w:val="both"/>
      </w:pPr>
      <w:r>
        <w:rPr>
          <w:b/>
          <w:bCs/>
        </w:rPr>
        <w:t xml:space="preserve">5.1 </w:t>
      </w:r>
      <w:r w:rsidR="000E0044" w:rsidRPr="000E0044">
        <w:rPr>
          <w:b/>
          <w:bCs/>
        </w:rPr>
        <w:t>The System Flow Description</w:t>
      </w:r>
      <w:r w:rsidR="000E0044">
        <w:t>:</w:t>
      </w:r>
    </w:p>
    <w:p w14:paraId="7E5F1D38" w14:textId="77777777" w:rsidR="000E0044" w:rsidRPr="000E0044" w:rsidRDefault="000E0044" w:rsidP="000E0044">
      <w:pPr>
        <w:ind w:left="0" w:firstLine="0"/>
        <w:jc w:val="both"/>
      </w:pPr>
      <w:r w:rsidRPr="000E0044">
        <w:t>The system flow describes the "journey" of a voice signal from the moment a patient dials the hospital number until they receive navigation guidance.</w:t>
      </w:r>
    </w:p>
    <w:p w14:paraId="21F0DC77" w14:textId="77777777" w:rsidR="000E0044" w:rsidRPr="000E0044" w:rsidRDefault="000E0044" w:rsidP="000E0044">
      <w:pPr>
        <w:numPr>
          <w:ilvl w:val="0"/>
          <w:numId w:val="11"/>
        </w:numPr>
        <w:jc w:val="both"/>
      </w:pPr>
      <w:r w:rsidRPr="000E0044">
        <w:rPr>
          <w:b/>
          <w:bCs/>
        </w:rPr>
        <w:t>Initiation:</w:t>
      </w:r>
      <w:r w:rsidRPr="000E0044">
        <w:t xml:space="preserve"> A user calls the hospital's Twilio-provisioned phone number.</w:t>
      </w:r>
    </w:p>
    <w:p w14:paraId="30468318" w14:textId="77777777" w:rsidR="000E0044" w:rsidRPr="000E0044" w:rsidRDefault="000E0044" w:rsidP="000E0044">
      <w:pPr>
        <w:numPr>
          <w:ilvl w:val="0"/>
          <w:numId w:val="11"/>
        </w:numPr>
        <w:jc w:val="both"/>
      </w:pPr>
      <w:r w:rsidRPr="000E0044">
        <w:rPr>
          <w:b/>
          <w:bCs/>
        </w:rPr>
        <w:t>Voice Capture &amp; Streaming:</w:t>
      </w:r>
      <w:r w:rsidRPr="000E0044">
        <w:t xml:space="preserve"> Twilio Media Streams capture the audio and stream it in real-time to the application backend.</w:t>
      </w:r>
    </w:p>
    <w:p w14:paraId="1C1FFC99" w14:textId="41AFAD7E" w:rsidR="000E0044" w:rsidRPr="000E0044" w:rsidRDefault="000E0044" w:rsidP="000E0044">
      <w:pPr>
        <w:numPr>
          <w:ilvl w:val="0"/>
          <w:numId w:val="11"/>
        </w:numPr>
        <w:jc w:val="both"/>
      </w:pPr>
      <w:r w:rsidRPr="000E0044">
        <w:rPr>
          <w:b/>
          <w:bCs/>
        </w:rPr>
        <w:t>Speech-to-Text (ASR):</w:t>
      </w:r>
      <w:r w:rsidRPr="000E0044">
        <w:t xml:space="preserve"> The raw audio is processed by an ASR engine into text.</w:t>
      </w:r>
    </w:p>
    <w:p w14:paraId="122A3AFF" w14:textId="0B9F90A5" w:rsidR="000E0044" w:rsidRPr="000E0044" w:rsidRDefault="000E0044" w:rsidP="000E0044">
      <w:pPr>
        <w:numPr>
          <w:ilvl w:val="0"/>
          <w:numId w:val="11"/>
        </w:numPr>
        <w:jc w:val="both"/>
      </w:pPr>
      <w:r w:rsidRPr="000E0044">
        <w:rPr>
          <w:b/>
          <w:bCs/>
        </w:rPr>
        <w:t>Intent Analysis (NLU):</w:t>
      </w:r>
      <w:r w:rsidRPr="000E0044">
        <w:t xml:space="preserve"> The text is sent to the AI Engine. The NLU analyzes the request (e.g., </w:t>
      </w:r>
      <w:r w:rsidRPr="000E0044">
        <w:rPr>
          <w:i/>
          <w:iCs/>
        </w:rPr>
        <w:t>"Where is the Radiology department?"</w:t>
      </w:r>
      <w:r w:rsidRPr="000E0044">
        <w:t xml:space="preserve">) to identify the </w:t>
      </w:r>
      <w:r>
        <w:rPr>
          <w:b/>
          <w:bCs/>
        </w:rPr>
        <w:t>Intent</w:t>
      </w:r>
      <w:r w:rsidRPr="000E0044">
        <w:t xml:space="preserve"> and the </w:t>
      </w:r>
      <w:r w:rsidRPr="000E0044">
        <w:rPr>
          <w:b/>
          <w:bCs/>
        </w:rPr>
        <w:t>Entity</w:t>
      </w:r>
      <w:r w:rsidRPr="000E0044">
        <w:t>.</w:t>
      </w:r>
    </w:p>
    <w:p w14:paraId="79261210" w14:textId="77777777" w:rsidR="000E0044" w:rsidRPr="000E0044" w:rsidRDefault="000E0044" w:rsidP="000E0044">
      <w:pPr>
        <w:numPr>
          <w:ilvl w:val="0"/>
          <w:numId w:val="11"/>
        </w:numPr>
        <w:jc w:val="both"/>
      </w:pPr>
      <w:r w:rsidRPr="000E0044">
        <w:rPr>
          <w:b/>
          <w:bCs/>
        </w:rPr>
        <w:t>Logic &amp; Fulfillment:</w:t>
      </w:r>
      <w:r w:rsidRPr="000E0044">
        <w:t xml:space="preserve"> The Backend retrieves the location data from the </w:t>
      </w:r>
      <w:r w:rsidRPr="000E0044">
        <w:rPr>
          <w:b/>
          <w:bCs/>
        </w:rPr>
        <w:t>Hospital Mapping Database</w:t>
      </w:r>
      <w:r w:rsidRPr="000E0044">
        <w:t>.</w:t>
      </w:r>
    </w:p>
    <w:p w14:paraId="448FF051" w14:textId="77777777" w:rsidR="000E0044" w:rsidRPr="000E0044" w:rsidRDefault="000E0044" w:rsidP="000E0044">
      <w:pPr>
        <w:numPr>
          <w:ilvl w:val="0"/>
          <w:numId w:val="11"/>
        </w:numPr>
        <w:jc w:val="both"/>
      </w:pPr>
      <w:r w:rsidRPr="000E0044">
        <w:rPr>
          <w:b/>
          <w:bCs/>
        </w:rPr>
        <w:t>Response Generation:</w:t>
      </w:r>
      <w:r w:rsidRPr="000E0044">
        <w:t xml:space="preserve"> The AI creates a natural response (e.g., </w:t>
      </w:r>
      <w:r w:rsidRPr="000E0044">
        <w:rPr>
          <w:i/>
          <w:iCs/>
        </w:rPr>
        <w:t>"Radiology is on the 2nd floor, turn left past the cafeteria"</w:t>
      </w:r>
      <w:r w:rsidRPr="000E0044">
        <w:t>).</w:t>
      </w:r>
    </w:p>
    <w:p w14:paraId="61031AAE" w14:textId="77777777" w:rsidR="000E0044" w:rsidRPr="000E0044" w:rsidRDefault="000E0044" w:rsidP="000E0044">
      <w:pPr>
        <w:numPr>
          <w:ilvl w:val="0"/>
          <w:numId w:val="11"/>
        </w:numPr>
        <w:jc w:val="both"/>
      </w:pPr>
      <w:r w:rsidRPr="000E0044">
        <w:rPr>
          <w:b/>
          <w:bCs/>
        </w:rPr>
        <w:t>Text-to-Speech (TTS):</w:t>
      </w:r>
      <w:r w:rsidRPr="000E0044">
        <w:t xml:space="preserve"> The text response is converted back into high-quality, empathetic audio.</w:t>
      </w:r>
    </w:p>
    <w:p w14:paraId="4F237B72" w14:textId="77777777" w:rsidR="000E0044" w:rsidRPr="009E1FF2" w:rsidRDefault="000E0044" w:rsidP="000E0044">
      <w:pPr>
        <w:numPr>
          <w:ilvl w:val="0"/>
          <w:numId w:val="11"/>
        </w:numPr>
        <w:jc w:val="both"/>
      </w:pPr>
      <w:r w:rsidRPr="000E0044">
        <w:rPr>
          <w:b/>
          <w:bCs/>
        </w:rPr>
        <w:t>Delivery:</w:t>
      </w:r>
      <w:r w:rsidRPr="000E0044">
        <w:t xml:space="preserve"> Twilio plays the audio back to the caller. If directions are complex, the system triggers a </w:t>
      </w:r>
      <w:r w:rsidRPr="000E0044">
        <w:rPr>
          <w:b/>
          <w:bCs/>
        </w:rPr>
        <w:t>Twilio Program</w:t>
      </w:r>
    </w:p>
    <w:p w14:paraId="71CCAD7D" w14:textId="372F3175" w:rsidR="009E1FF2" w:rsidRDefault="00233D1E" w:rsidP="009E1FF2">
      <w:pPr>
        <w:jc w:val="both"/>
        <w:rPr>
          <w:b/>
          <w:bCs/>
        </w:rPr>
      </w:pPr>
      <w:r>
        <w:rPr>
          <w:b/>
          <w:bCs/>
        </w:rPr>
        <w:t xml:space="preserve">5.2 </w:t>
      </w:r>
      <w:r w:rsidR="009E1FF2">
        <w:rPr>
          <w:b/>
          <w:bCs/>
        </w:rPr>
        <w:t>Sample Conversation Flow:</w:t>
      </w:r>
    </w:p>
    <w:p w14:paraId="79102C4E" w14:textId="085007BF" w:rsidR="009E1FF2" w:rsidRDefault="009E1FF2" w:rsidP="009E1FF2">
      <w:pPr>
        <w:jc w:val="both"/>
      </w:pPr>
      <w:r w:rsidRPr="00233D1E">
        <w:rPr>
          <w:b/>
          <w:bCs/>
        </w:rPr>
        <w:t>User:</w:t>
      </w:r>
      <w:r>
        <w:t xml:space="preserve"> “Where is the Radiology Department?”</w:t>
      </w:r>
      <w:r w:rsidR="00F05E23" w:rsidRPr="00F05E23">
        <w:rPr>
          <w:b/>
          <w:bCs/>
          <w:noProof/>
          <w:sz w:val="36"/>
        </w:rPr>
        <w:t xml:space="preserve"> </w:t>
      </w:r>
    </w:p>
    <w:p w14:paraId="09061672" w14:textId="2AB441CF" w:rsidR="009E1FF2" w:rsidRDefault="009E1FF2" w:rsidP="009E1FF2">
      <w:pPr>
        <w:jc w:val="both"/>
      </w:pPr>
      <w:r w:rsidRPr="00233D1E">
        <w:rPr>
          <w:b/>
          <w:bCs/>
        </w:rPr>
        <w:t>IVR:</w:t>
      </w:r>
      <w:r>
        <w:t xml:space="preserve"> “Radiology </w:t>
      </w:r>
      <w:proofErr w:type="gramStart"/>
      <w:r>
        <w:t>is</w:t>
      </w:r>
      <w:r w:rsidR="00233D1E">
        <w:t xml:space="preserve"> </w:t>
      </w:r>
      <w:r>
        <w:t>located</w:t>
      </w:r>
      <w:r w:rsidR="00233D1E">
        <w:t xml:space="preserve"> </w:t>
      </w:r>
      <w:r>
        <w:t>in</w:t>
      </w:r>
      <w:proofErr w:type="gramEnd"/>
      <w:r>
        <w:t xml:space="preserve"> 2</w:t>
      </w:r>
      <w:r w:rsidRPr="009E1FF2">
        <w:rPr>
          <w:vertAlign w:val="superscript"/>
        </w:rPr>
        <w:t>nd</w:t>
      </w:r>
      <w:r>
        <w:t xml:space="preserve"> floor. Take the elevator near the main entrance and turn left after the exiting. Would you like directions from a specific entrance?”</w:t>
      </w:r>
    </w:p>
    <w:p w14:paraId="7B076396" w14:textId="77777777" w:rsidR="009E1FF2" w:rsidRDefault="009E1FF2" w:rsidP="009E1FF2">
      <w:pPr>
        <w:jc w:val="both"/>
      </w:pPr>
      <w:r w:rsidRPr="00233D1E">
        <w:rPr>
          <w:b/>
          <w:bCs/>
        </w:rPr>
        <w:t>User:</w:t>
      </w:r>
      <w:r>
        <w:t xml:space="preserve"> “Yes, from parking area.”</w:t>
      </w:r>
    </w:p>
    <w:p w14:paraId="63972C05" w14:textId="530A3C93" w:rsidR="009E1FF2" w:rsidRPr="009E1FF2" w:rsidRDefault="009E1FF2" w:rsidP="009E1FF2">
      <w:pPr>
        <w:jc w:val="both"/>
      </w:pPr>
      <w:r w:rsidRPr="00233D1E">
        <w:rPr>
          <w:b/>
          <w:bCs/>
        </w:rPr>
        <w:t>IVR:</w:t>
      </w:r>
      <w:r>
        <w:t xml:space="preserve"> “From parking, enter through gate 2 and walk straight to the main lobby.”</w:t>
      </w:r>
    </w:p>
    <w:p w14:paraId="2809E202" w14:textId="02123D90" w:rsidR="009E1FF2" w:rsidRPr="000E0044" w:rsidRDefault="00F05E23" w:rsidP="009E1FF2">
      <w:pPr>
        <w:jc w:val="both"/>
      </w:pPr>
      <w:r>
        <w:rPr>
          <w:b/>
          <w:bCs/>
          <w:noProof/>
          <w:sz w:val="36"/>
        </w:rPr>
        <w:lastRenderedPageBreak/>
        <w:drawing>
          <wp:inline distT="0" distB="0" distL="0" distR="0" wp14:anchorId="10D07609" wp14:editId="34EF31B7">
            <wp:extent cx="6368415" cy="4245610"/>
            <wp:effectExtent l="0" t="0" r="0" b="2540"/>
            <wp:docPr id="183003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31406" name="Picture 1830031406"/>
                    <pic:cNvPicPr/>
                  </pic:nvPicPr>
                  <pic:blipFill>
                    <a:blip r:embed="rId5"/>
                    <a:stretch>
                      <a:fillRect/>
                    </a:stretch>
                  </pic:blipFill>
                  <pic:spPr>
                    <a:xfrm>
                      <a:off x="0" y="0"/>
                      <a:ext cx="6368415" cy="4245610"/>
                    </a:xfrm>
                    <a:prstGeom prst="rect">
                      <a:avLst/>
                    </a:prstGeom>
                  </pic:spPr>
                </pic:pic>
              </a:graphicData>
            </a:graphic>
          </wp:inline>
        </w:drawing>
      </w:r>
    </w:p>
    <w:p w14:paraId="763C1BAF" w14:textId="5B1C9A51" w:rsidR="0085095C" w:rsidRDefault="0085095C" w:rsidP="00BB0AFA">
      <w:pPr>
        <w:ind w:left="0" w:firstLine="0"/>
      </w:pPr>
      <w:r>
        <w:t xml:space="preserve"> </w:t>
      </w:r>
    </w:p>
    <w:p w14:paraId="4DFE675A" w14:textId="2F3CDE99" w:rsidR="006F0B75" w:rsidRPr="00BB0AFA" w:rsidRDefault="0085095C" w:rsidP="0085095C">
      <w:pPr>
        <w:pStyle w:val="Heading1"/>
        <w:numPr>
          <w:ilvl w:val="0"/>
          <w:numId w:val="0"/>
        </w:numPr>
        <w:rPr>
          <w:b/>
          <w:bCs/>
        </w:rPr>
      </w:pPr>
      <w:r w:rsidRPr="00BB0AFA">
        <w:rPr>
          <w:b/>
          <w:bCs/>
        </w:rPr>
        <w:t>6.Summary</w:t>
      </w:r>
    </w:p>
    <w:p w14:paraId="33CFCB0D" w14:textId="77777777" w:rsidR="006F0B75" w:rsidRDefault="00000000" w:rsidP="000E0044">
      <w:pPr>
        <w:ind w:left="-5" w:right="1215"/>
        <w:jc w:val="both"/>
      </w:pPr>
      <w:r>
        <w:t>The Hospital Navigation Assistance IVR represents a significant advancement in hospital digital transformation. By automating navigation assistance, the system reduces administrative workload, enhances patient satisfaction, and ensures efficient movement within hospital premises. The framework demonstrates how conversational AI can be leveraged for intelligent facility guidance. This project aligns with modern smart-hospital initiatives and establishes a scalable foundation for future enhancements such as indoor GPS integration, multilingual support, and mobile app connectivity.</w:t>
      </w:r>
    </w:p>
    <w:sectPr w:rsidR="006F0B75">
      <w:pgSz w:w="11906" w:h="16838"/>
      <w:pgMar w:top="1636" w:right="317" w:bottom="181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25D"/>
    <w:multiLevelType w:val="hybridMultilevel"/>
    <w:tmpl w:val="8C5ACCA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C62214A"/>
    <w:multiLevelType w:val="hybridMultilevel"/>
    <w:tmpl w:val="B0BE0958"/>
    <w:lvl w:ilvl="0" w:tplc="ED6E206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A88C6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0E946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3C52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4AAF9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A62B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5E3E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F29AA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AE8B5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A02CD5"/>
    <w:multiLevelType w:val="hybridMultilevel"/>
    <w:tmpl w:val="4514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134E2"/>
    <w:multiLevelType w:val="multilevel"/>
    <w:tmpl w:val="0060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316ABD"/>
    <w:multiLevelType w:val="multilevel"/>
    <w:tmpl w:val="484860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D6CF8"/>
    <w:multiLevelType w:val="hybridMultilevel"/>
    <w:tmpl w:val="4EE8B032"/>
    <w:lvl w:ilvl="0" w:tplc="1C3A3DF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4855A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06E1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EEEEE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567AD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24F2F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96440E">
      <w:start w:val="1"/>
      <w:numFmt w:val="bullet"/>
      <w:lvlText w:val="•"/>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323088">
      <w:start w:val="1"/>
      <w:numFmt w:val="bullet"/>
      <w:lvlText w:val="o"/>
      <w:lvlJc w:val="left"/>
      <w:pPr>
        <w:ind w:left="8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3043BC">
      <w:start w:val="1"/>
      <w:numFmt w:val="bullet"/>
      <w:lvlText w:val="▪"/>
      <w:lvlJc w:val="left"/>
      <w:pPr>
        <w:ind w:left="9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E722ED7"/>
    <w:multiLevelType w:val="hybridMultilevel"/>
    <w:tmpl w:val="71F08688"/>
    <w:lvl w:ilvl="0" w:tplc="9920F61E">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F8894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6C4C2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72A50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8078B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7ACDC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06239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628573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834DBF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21626A1"/>
    <w:multiLevelType w:val="multilevel"/>
    <w:tmpl w:val="52C47E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3513B"/>
    <w:multiLevelType w:val="hybridMultilevel"/>
    <w:tmpl w:val="FCCA5DAC"/>
    <w:lvl w:ilvl="0" w:tplc="F5601E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4A281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08C6A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5695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CE518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DE7A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0E8A3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561DC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A4C18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AAE2A80"/>
    <w:multiLevelType w:val="multilevel"/>
    <w:tmpl w:val="486A75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353EB2"/>
    <w:multiLevelType w:val="multilevel"/>
    <w:tmpl w:val="03D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9156177">
    <w:abstractNumId w:val="5"/>
  </w:num>
  <w:num w:numId="2" w16cid:durableId="2057463321">
    <w:abstractNumId w:val="1"/>
  </w:num>
  <w:num w:numId="3" w16cid:durableId="734746002">
    <w:abstractNumId w:val="8"/>
  </w:num>
  <w:num w:numId="4" w16cid:durableId="1546409442">
    <w:abstractNumId w:val="6"/>
  </w:num>
  <w:num w:numId="5" w16cid:durableId="159397691">
    <w:abstractNumId w:val="10"/>
  </w:num>
  <w:num w:numId="6" w16cid:durableId="578297608">
    <w:abstractNumId w:val="7"/>
  </w:num>
  <w:num w:numId="7" w16cid:durableId="264462314">
    <w:abstractNumId w:val="9"/>
  </w:num>
  <w:num w:numId="8" w16cid:durableId="285814471">
    <w:abstractNumId w:val="4"/>
  </w:num>
  <w:num w:numId="9" w16cid:durableId="314727526">
    <w:abstractNumId w:val="0"/>
  </w:num>
  <w:num w:numId="10" w16cid:durableId="808942874">
    <w:abstractNumId w:val="2"/>
  </w:num>
  <w:num w:numId="11" w16cid:durableId="141772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B75"/>
    <w:rsid w:val="000E0044"/>
    <w:rsid w:val="001A6033"/>
    <w:rsid w:val="00233D1E"/>
    <w:rsid w:val="003269F8"/>
    <w:rsid w:val="006F0B75"/>
    <w:rsid w:val="00751E5F"/>
    <w:rsid w:val="0085095C"/>
    <w:rsid w:val="009E1FF2"/>
    <w:rsid w:val="00BB0AFA"/>
    <w:rsid w:val="00D54AC1"/>
    <w:rsid w:val="00F05E23"/>
    <w:rsid w:val="00F41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A4669"/>
  <w15:docId w15:val="{A7C9A8D4-E132-44C1-8A07-0ADD6A5C6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65" w:lineRule="auto"/>
      <w:ind w:left="10" w:right="121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83" w:line="265" w:lineRule="auto"/>
      <w:ind w:left="10" w:hanging="10"/>
      <w:outlineLvl w:val="0"/>
    </w:pPr>
    <w:rPr>
      <w:rFonts w:ascii="Times New Roman" w:eastAsia="Times New Roman" w:hAnsi="Times New Roman" w:cs="Times New Roman"/>
      <w:color w:val="000000"/>
      <w:sz w:val="28"/>
    </w:rPr>
  </w:style>
  <w:style w:type="paragraph" w:styleId="Heading2">
    <w:name w:val="heading 2"/>
    <w:basedOn w:val="Normal"/>
    <w:next w:val="Normal"/>
    <w:link w:val="Heading2Char"/>
    <w:uiPriority w:val="9"/>
    <w:semiHidden/>
    <w:unhideWhenUsed/>
    <w:qFormat/>
    <w:rsid w:val="008509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095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509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5095C"/>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85095C"/>
    <w:pPr>
      <w:spacing w:before="100" w:beforeAutospacing="1" w:after="100" w:afterAutospacing="1" w:line="240" w:lineRule="auto"/>
      <w:ind w:left="0" w:right="0" w:firstLine="0"/>
    </w:pPr>
    <w:rPr>
      <w:color w:val="auto"/>
      <w:kern w:val="0"/>
      <w14:ligatures w14:val="none"/>
    </w:rPr>
  </w:style>
  <w:style w:type="paragraph" w:styleId="ListParagraph">
    <w:name w:val="List Paragraph"/>
    <w:basedOn w:val="Normal"/>
    <w:uiPriority w:val="34"/>
    <w:qFormat/>
    <w:rsid w:val="00D54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harsha sri goli</cp:lastModifiedBy>
  <cp:revision>5</cp:revision>
  <dcterms:created xsi:type="dcterms:W3CDTF">2026-02-15T12:35:00Z</dcterms:created>
  <dcterms:modified xsi:type="dcterms:W3CDTF">2026-02-15T13:16:00Z</dcterms:modified>
</cp:coreProperties>
</file>