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Project Design Phase</w:t>
      </w:r>
    </w:p>
    <w:p w14:paraId="0000000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Solution Architecture</w:t>
      </w:r>
    </w:p>
    <w:p w14:paraId="00000003">
      <w:pPr>
        <w:spacing w:after="0"/>
        <w:jc w:val="center"/>
        <w:rPr>
          <w:b/>
          <w:bCs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8140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Fonts w:hint="default"/>
                <w:rtl w:val="0"/>
                <w:lang w:val="en-US"/>
              </w:rPr>
              <w:t>19 september</w:t>
            </w:r>
            <w:r>
              <w:rPr>
                <w:rtl w:val="0"/>
              </w:rPr>
              <w:t xml:space="preserve"> </w:t>
            </w:r>
            <w:bookmarkStart w:id="0" w:name="_GoBack"/>
            <w:bookmarkEnd w:id="0"/>
            <w:r>
              <w:rPr>
                <w:rtl w:val="0"/>
              </w:rPr>
              <w:t xml:space="preserve"> 2026</w:t>
            </w:r>
          </w:p>
        </w:tc>
      </w:tr>
      <w:tr w14:paraId="47C89C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01A5F7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tl w:val="0"/>
              </w:rPr>
              <w:t>An employee requests installation of licensed software through the Service Catalog</w:t>
            </w:r>
          </w:p>
        </w:tc>
      </w:tr>
      <w:tr w14:paraId="5F22D8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4 Marks</w:t>
            </w:r>
          </w:p>
        </w:tc>
      </w:tr>
    </w:tbl>
    <w:p w14:paraId="0000000C">
      <w:pPr>
        <w:rPr>
          <w:b/>
          <w:bCs/>
        </w:rPr>
      </w:pPr>
    </w:p>
    <w:p w14:paraId="0000000D">
      <w:pPr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rtl w:val="0"/>
        </w:rPr>
        <w:t>Solution Architecture:</w:t>
      </w:r>
    </w:p>
    <w:p w14:paraId="0000000E">
      <w:pPr>
        <w:shd w:val="clear" w:fill="FFFFFF"/>
        <w:spacing w:before="240" w:after="240" w:line="240" w:lineRule="auto"/>
        <w:rPr>
          <w:rFonts w:ascii="Arial" w:hAnsi="Arial" w:eastAsia="Arial" w:cs="Arial"/>
        </w:rPr>
      </w:pPr>
      <w:r>
        <w:rPr>
          <w:rFonts w:ascii="Arial Unicode MS" w:hAnsi="Arial Unicode MS" w:eastAsia="Arial Unicode MS" w:cs="Arial Unicode MS"/>
          <w:rtl w:val="0"/>
        </w:rPr>
        <w:t>Employee → Service Portal / Service Catalog → ServiceNow Platform → Approval &amp; Flow Designer → IT Fulfillment → Database → Notifications</w:t>
      </w:r>
    </w:p>
    <w:p w14:paraId="0000000F">
      <w:pPr>
        <w:shd w:val="clear" w:fill="FFFFFF"/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The architecture covers:</w:t>
      </w:r>
    </w:p>
    <w:p w14:paraId="00000010">
      <w:pPr>
        <w:numPr>
          <w:ilvl w:val="0"/>
          <w:numId w:val="1"/>
        </w:numPr>
        <w:shd w:val="clear" w:fill="FFFFFF"/>
        <w:spacing w:before="240" w:after="0" w:afterAutospacing="0" w:line="240" w:lineRule="auto"/>
        <w:ind w:left="720" w:hanging="36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Employee software request submission</w:t>
      </w:r>
    </w:p>
    <w:p w14:paraId="00000011">
      <w:pPr>
        <w:numPr>
          <w:ilvl w:val="0"/>
          <w:numId w:val="1"/>
        </w:numPr>
        <w:shd w:val="clear" w:fill="FFFFFF"/>
        <w:spacing w:before="0" w:beforeAutospacing="0" w:after="0" w:afterAutospacing="0" w:line="240" w:lineRule="auto"/>
        <w:ind w:left="720" w:hanging="36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Service Catalog request creation</w:t>
      </w:r>
    </w:p>
    <w:p w14:paraId="00000012">
      <w:pPr>
        <w:numPr>
          <w:ilvl w:val="0"/>
          <w:numId w:val="1"/>
        </w:numPr>
        <w:shd w:val="clear" w:fill="FFFFFF"/>
        <w:spacing w:before="0" w:beforeAutospacing="0" w:after="0" w:afterAutospacing="0" w:line="240" w:lineRule="auto"/>
        <w:ind w:left="720" w:hanging="36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Automated approval</w:t>
      </w:r>
    </w:p>
    <w:p w14:paraId="00000013">
      <w:pPr>
        <w:numPr>
          <w:ilvl w:val="0"/>
          <w:numId w:val="1"/>
        </w:numPr>
        <w:shd w:val="clear" w:fill="FFFFFF"/>
        <w:spacing w:before="0" w:beforeAutospacing="0" w:after="0" w:afterAutospacing="0" w:line="240" w:lineRule="auto"/>
        <w:ind w:left="720" w:hanging="36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Catalog task creation and assignment to IT Support</w:t>
      </w:r>
    </w:p>
    <w:p w14:paraId="00000014">
      <w:pPr>
        <w:numPr>
          <w:ilvl w:val="0"/>
          <w:numId w:val="1"/>
        </w:numPr>
        <w:shd w:val="clear" w:fill="FFFFFF"/>
        <w:spacing w:before="0" w:beforeAutospacing="0" w:after="0" w:afterAutospacing="0" w:line="240" w:lineRule="auto"/>
        <w:ind w:left="720" w:hanging="36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Software installation and task status updates</w:t>
      </w:r>
    </w:p>
    <w:p w14:paraId="00000015">
      <w:pPr>
        <w:numPr>
          <w:ilvl w:val="0"/>
          <w:numId w:val="1"/>
        </w:numPr>
        <w:shd w:val="clear" w:fill="FFFFFF"/>
        <w:spacing w:before="0" w:beforeAutospacing="0" w:after="0" w:afterAutospacing="0" w:line="240" w:lineRule="auto"/>
        <w:ind w:left="720" w:hanging="36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Business Rule-based exception handling</w:t>
      </w:r>
    </w:p>
    <w:p w14:paraId="00000016">
      <w:pPr>
        <w:numPr>
          <w:ilvl w:val="0"/>
          <w:numId w:val="1"/>
        </w:numPr>
        <w:shd w:val="clear" w:fill="FFFFFF"/>
        <w:spacing w:before="0" w:beforeAutospacing="0" w:after="0" w:afterAutospacing="0" w:line="240" w:lineRule="auto"/>
        <w:ind w:left="720" w:hanging="36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Incident creation when a request is placed </w:t>
      </w:r>
      <w:r>
        <w:rPr>
          <w:rFonts w:ascii="Arial" w:hAnsi="Arial" w:eastAsia="Arial" w:cs="Arial"/>
          <w:b/>
          <w:bCs/>
          <w:sz w:val="24"/>
          <w:szCs w:val="24"/>
          <w:rtl w:val="0"/>
        </w:rPr>
        <w:t>On Hold</w:t>
      </w:r>
    </w:p>
    <w:p w14:paraId="00000017">
      <w:pPr>
        <w:numPr>
          <w:ilvl w:val="0"/>
          <w:numId w:val="1"/>
        </w:numPr>
        <w:shd w:val="clear" w:fill="FFFFFF"/>
        <w:spacing w:before="0" w:beforeAutospacing="0" w:after="0" w:afterAutospacing="0" w:line="240" w:lineRule="auto"/>
        <w:ind w:left="720" w:hanging="36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Request and task data stored in ServiceNow tables</w:t>
      </w:r>
    </w:p>
    <w:p w14:paraId="00000018">
      <w:pPr>
        <w:numPr>
          <w:ilvl w:val="0"/>
          <w:numId w:val="1"/>
        </w:numPr>
        <w:shd w:val="clear" w:fill="FFFFFF"/>
        <w:spacing w:before="0" w:beforeAutospacing="0" w:after="240" w:line="240" w:lineRule="auto"/>
        <w:ind w:left="720" w:hanging="36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Notifications to keep users informed</w:t>
      </w:r>
    </w:p>
    <w:p w14:paraId="00000019">
      <w:pPr>
        <w:rPr>
          <w:b/>
          <w:bCs/>
        </w:rPr>
      </w:pPr>
    </w:p>
    <w:p w14:paraId="0000001A">
      <w:pPr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rtl w:val="0"/>
        </w:rPr>
        <w:t>Solution Architecture Diagram</w:t>
      </w:r>
      <w:r>
        <w:rPr>
          <w:b/>
          <w:bCs/>
          <w:rtl w:val="0"/>
        </w:rPr>
        <w:t xml:space="preserve">: </w:t>
      </w:r>
    </w:p>
    <w:p w14:paraId="0000001B">
      <w:pPr>
        <w:rPr>
          <w:b/>
          <w:bCs/>
        </w:rPr>
      </w:pPr>
      <w:r>
        <w:rPr>
          <w:b/>
          <w:bCs/>
        </w:rPr>
        <w:drawing>
          <wp:inline distT="114300" distB="114300" distL="114300" distR="114300">
            <wp:extent cx="5730875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EF5175F-9746-4B37-89C7-CD8160C137A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E9CE1DF-655C-4A19-8702-908D6BAEC96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DDC00D3-B171-49C3-A95F-09A79627001A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48EA033B-E304-4D92-9941-CCAADF13882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E2D10BD8-CE12-45EB-8DF8-B66959833309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DDA06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108</Words>
  <Characters>660</Characters>
  <TotalTime>0</TotalTime>
  <ScaleCrop>false</ScaleCrop>
  <LinksUpToDate>false</LinksUpToDate>
  <CharactersWithSpaces>747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2026-09-19T06:49:48Z</dcterms:created>
  <dc:creator>nakka</dc:creator>
  <cp:lastModifiedBy>Vardhan Nakka</cp:lastModifiedBy>
  <dcterms:modified xsi:type="dcterms:W3CDTF">2026-09-19T06:49:55Z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eyJoZGlkIjoiZmNhZDAwYmYyNTU3MDhiOGUwN2IwYmYxNTJhNjYwM2EiLCJ1c2VySWQiOiI1Njc2MTcwMjM2NjkifQ==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DDD6095B422E4D2AA2E8548CADE07B27_12</vt:lpwstr>
  </property>
</Properties>
</file>