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7BAD67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/>
              </w:rPr>
              <w:t>19 september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2026</w:t>
            </w:r>
          </w:p>
        </w:tc>
      </w:tr>
      <w:tr w14:paraId="6EF2EA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88645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An employee requests installation of licensed software through the Service Catalog</w:t>
            </w:r>
          </w:p>
        </w:tc>
      </w:tr>
      <w:tr w14:paraId="28BEF2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Project Overview:</w:t>
      </w:r>
    </w:p>
    <w:p w14:paraId="0000000C">
      <w:r>
        <w:rPr>
          <w:sz w:val="24"/>
          <w:szCs w:val="24"/>
          <w:u w:val="single"/>
          <w:rtl w:val="0"/>
        </w:rPr>
        <w:t>Project Name</w:t>
      </w:r>
      <w:r>
        <w:rPr>
          <w:rtl w:val="0"/>
        </w:rPr>
        <w:t>: An employee requests installation of licensed software through the Service Catalog</w:t>
      </w:r>
    </w:p>
    <w:p w14:paraId="0000000D">
      <w:r>
        <w:rPr>
          <w:sz w:val="24"/>
          <w:szCs w:val="24"/>
          <w:u w:val="single"/>
          <w:rtl w:val="0"/>
        </w:rPr>
        <w:t>Project Description</w:t>
      </w:r>
      <w:r>
        <w:rPr>
          <w:rtl w:val="0"/>
        </w:rPr>
        <w:t xml:space="preserve">: This project provides a structured and automated process for employees to request licensed software through the ServiceNow Service Catalog. The employee submits software details through a catalog item, the request is processed through approval and fulfillment, and IT Support handles the installation task. The solution also provides exception handling when a request is placed On Hold due to license availability issues. </w:t>
      </w:r>
    </w:p>
    <w:p w14:paraId="0000000E">
      <w:r>
        <w:rPr>
          <w:sz w:val="24"/>
          <w:szCs w:val="24"/>
          <w:u w:val="single"/>
          <w:rtl w:val="0"/>
        </w:rPr>
        <w:t>Project Version</w:t>
      </w:r>
      <w:r>
        <w:rPr>
          <w:rtl w:val="0"/>
        </w:rPr>
        <w:t>: 1.0</w:t>
      </w:r>
    </w:p>
    <w:p w14:paraId="0000000F">
      <w:r>
        <w:rPr>
          <w:sz w:val="24"/>
          <w:szCs w:val="24"/>
          <w:u w:val="single"/>
          <w:rtl w:val="0"/>
        </w:rPr>
        <w:t>Testing Period</w:t>
      </w:r>
      <w:r>
        <w:rPr>
          <w:rtl w:val="0"/>
        </w:rPr>
        <w:t xml:space="preserve">: 24 August 2026 to 29 August 2026 </w:t>
      </w:r>
    </w:p>
    <w:p w14:paraId="00000010"/>
    <w:p w14:paraId="0000001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Testing Scope:</w:t>
      </w:r>
    </w:p>
    <w:p w14:paraId="00000012">
      <w:r>
        <w:rPr>
          <w:b/>
          <w:bCs/>
          <w:rtl w:val="0"/>
        </w:rPr>
        <w:t>Features &amp; Functionalities:</w:t>
      </w:r>
      <w:r>
        <w:rPr>
          <w:rtl w:val="0"/>
        </w:rPr>
        <w:t xml:space="preserve"> Service Catalog Form submission, variable data passing, Flow Designer workflow execution, </w:t>
      </w:r>
      <w:r>
        <w:rPr>
          <w:rFonts w:ascii="Roboto Mono" w:hAnsi="Roboto Mono" w:eastAsia="Roboto Mono" w:cs="Roboto Mono"/>
          <w:color w:val="188038"/>
          <w:rtl w:val="0"/>
        </w:rPr>
        <w:t>SCTASK</w:t>
      </w:r>
      <w:r>
        <w:rPr>
          <w:rtl w:val="0"/>
        </w:rPr>
        <w:t xml:space="preserve"> creation &amp; group assignment, Business Rule exception handling (</w:t>
      </w:r>
      <w:r>
        <w:rPr>
          <w:rFonts w:ascii="Roboto Mono" w:hAnsi="Roboto Mono" w:eastAsia="Roboto Mono" w:cs="Roboto Mono"/>
          <w:color w:val="188038"/>
          <w:rtl w:val="0"/>
        </w:rPr>
        <w:t>On Hold</w:t>
      </w:r>
      <w:r>
        <w:rPr>
          <w:rtl w:val="0"/>
        </w:rPr>
        <w:t xml:space="preserve"> state detection), automatic Incident generation, and Update Set packaging.</w:t>
      </w:r>
    </w:p>
    <w:p w14:paraId="00000013">
      <w:r>
        <w:rPr>
          <w:b/>
          <w:bCs/>
          <w:rtl w:val="0"/>
        </w:rPr>
        <w:t>User Stories Tested:</w:t>
      </w:r>
      <w:r>
        <w:rPr>
          <w:rtl w:val="0"/>
        </w:rPr>
        <w:t xml:space="preserve"> USN-1 through USN-16 (Catalog Submission, Task Assignment, Exception Handling, Update Set Migration).</w:t>
      </w:r>
    </w:p>
    <w:p w14:paraId="00000014"/>
    <w:p w14:paraId="0000001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Testing Environment:</w:t>
      </w:r>
    </w:p>
    <w:p w14:paraId="00000016">
      <w:pPr>
        <w:spacing w:before="240" w:after="240"/>
      </w:pPr>
      <w:r>
        <w:rPr>
          <w:b/>
          <w:bCs/>
          <w:rtl w:val="0"/>
        </w:rPr>
        <w:t>Platform:</w:t>
      </w:r>
      <w:r>
        <w:rPr>
          <w:rtl w:val="0"/>
        </w:rPr>
        <w:t xml:space="preserve"> ServiceNow</w:t>
      </w:r>
    </w:p>
    <w:p w14:paraId="00000017">
      <w:pPr>
        <w:spacing w:before="240" w:after="240"/>
      </w:pPr>
      <w:r>
        <w:rPr>
          <w:b/>
          <w:bCs/>
          <w:rtl w:val="0"/>
        </w:rPr>
        <w:t>Application:</w:t>
      </w:r>
      <w:r>
        <w:rPr>
          <w:rtl w:val="0"/>
        </w:rPr>
        <w:t xml:space="preserve"> ServiceNow-Based Employee Laptop Request Application</w:t>
      </w:r>
    </w:p>
    <w:p w14:paraId="00000018">
      <w:pPr>
        <w:spacing w:before="240" w:after="240"/>
      </w:pPr>
      <w:r>
        <w:rPr>
          <w:b/>
          <w:bCs/>
          <w:rtl w:val="0"/>
        </w:rPr>
        <w:t>URL/Location:</w:t>
      </w:r>
      <w:r>
        <w:rPr>
          <w:rtl w:val="0"/>
        </w:rPr>
        <w:t xml:space="preserve"> ServiceNow Personal Developer Instance (PDI)</w:t>
      </w:r>
    </w:p>
    <w:p w14:paraId="00000019">
      <w:pPr>
        <w:spacing w:before="240" w:after="240"/>
      </w:pPr>
      <w:r>
        <w:rPr>
          <w:b/>
          <w:bCs/>
          <w:rtl w:val="0"/>
        </w:rPr>
        <w:t>Credentials:</w:t>
      </w:r>
      <w:r>
        <w:rPr>
          <w:rtl w:val="0"/>
        </w:rPr>
        <w:t xml:space="preserve"> Not included in the document for security reasons.</w:t>
      </w:r>
    </w:p>
    <w:p w14:paraId="0000001A"/>
    <w:p w14:paraId="0000001B"/>
    <w:p w14:paraId="0000001C"/>
    <w:p w14:paraId="0000001D"/>
    <w:p w14:paraId="0000001E">
      <w:pPr>
        <w:rPr>
          <w:b/>
          <w:bCs/>
        </w:rPr>
      </w:pPr>
      <w:r>
        <w:rPr>
          <w:b/>
          <w:bCs/>
          <w:sz w:val="26"/>
          <w:szCs w:val="26"/>
          <w:rtl w:val="0"/>
        </w:rPr>
        <w:t>Test Cases:</w:t>
      </w:r>
    </w:p>
    <w:p w14:paraId="0000001F">
      <w:pPr>
        <w:rPr>
          <w:b/>
          <w:bCs/>
        </w:rPr>
      </w:pPr>
    </w:p>
    <w:tbl>
      <w:tblPr>
        <w:tblStyle w:val="14"/>
        <w:tblW w:w="10365" w:type="dxa"/>
        <w:tblInd w:w="-78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70"/>
        <w:gridCol w:w="1335"/>
        <w:gridCol w:w="2415"/>
        <w:gridCol w:w="1455"/>
        <w:gridCol w:w="1845"/>
        <w:gridCol w:w="1845"/>
      </w:tblGrid>
      <w:tr w14:paraId="5FD30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1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2F28B5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TC-001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Submit Software Request via Service Catalog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1. Open Service Portal.</w:t>
            </w:r>
          </w:p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2. Select 'Software Installation Request'.</w:t>
            </w:r>
          </w:p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Fill mandatory fields (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Software Name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Version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Justification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Urgency</w:t>
            </w:r>
            <w:r>
              <w:rPr>
                <w:rFonts w:ascii="Arial" w:hAnsi="Arial" w:eastAsia="Arial" w:cs="Arial"/>
                <w:color w:val="1F1F1F"/>
                <w:rtl w:val="0"/>
              </w:rPr>
              <w:t>).</w:t>
            </w:r>
          </w:p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4. Click Submit.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REQ</w:t>
            </w:r>
            <w:r>
              <w:rPr>
                <w:rFonts w:ascii="Arial" w:hAnsi="Arial" w:eastAsia="Arial" w:cs="Arial"/>
                <w:color w:val="1F1F1F"/>
                <w:rtl w:val="0"/>
              </w:rPr>
              <w:t>) and Request Item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RITM</w:t>
            </w:r>
            <w:r>
              <w:rPr>
                <w:rFonts w:ascii="Arial" w:hAnsi="Arial" w:eastAsia="Arial" w:cs="Arial"/>
                <w:color w:val="1F1F1F"/>
                <w:rtl w:val="0"/>
              </w:rPr>
              <w:t>) are generated with a unique tracking number.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RITM0010001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generated successfully with all variables captured.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</w:t>
            </w:r>
          </w:p>
        </w:tc>
      </w:tr>
      <w:tr w14:paraId="2D429E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9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TC-002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Catalog Task Creation &amp; Group Assignment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1. Open submitted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RITM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record.</w:t>
            </w:r>
          </w:p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2. Check Flow Designer execution context.</w:t>
            </w:r>
          </w:p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Verify generated Catalog Task (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>).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A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is automatically generated and assigned to the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Software Support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group.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SCTASK0010001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created and assigned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Software Support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</w:t>
            </w:r>
          </w:p>
        </w:tc>
      </w:tr>
      <w:tr w14:paraId="79FEE3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TC-003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Variable Access on Catalog Task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1. Log in as an IT Fulfiller.</w:t>
            </w:r>
          </w:p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2. Open assigned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Inspect Variable Editor section on form.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All form variables (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Software Name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Version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, </w:t>
            </w:r>
            <w:r>
              <w:rPr>
                <w:rFonts w:ascii="Arial" w:hAnsi="Arial" w:eastAsia="Arial" w:cs="Arial"/>
                <w:i/>
                <w:iCs/>
                <w:color w:val="1F1F1F"/>
                <w:rtl w:val="0"/>
              </w:rPr>
              <w:t>Justification</w:t>
            </w:r>
            <w:r>
              <w:rPr>
                <w:rFonts w:ascii="Arial" w:hAnsi="Arial" w:eastAsia="Arial" w:cs="Arial"/>
                <w:color w:val="1F1F1F"/>
                <w:rtl w:val="0"/>
              </w:rPr>
              <w:t>) are visible to the fulfiller.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Variables correctly displayed in the task form layout.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</w:t>
            </w:r>
          </w:p>
        </w:tc>
      </w:tr>
      <w:tr w14:paraId="02A450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29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TC-004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Automated Incident Creation on 'On Hold' State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1. Open active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SCTASK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2. Update State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On Hold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(State = 3).</w:t>
            </w:r>
          </w:p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Select reason as 'License Shortage'.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4. Save record.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After-Update Business Rule triggers and automatically creates a new record in the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incident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table.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Incident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INC0010001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created automatically with pre-filled details.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</w:t>
            </w:r>
          </w:p>
        </w:tc>
      </w:tr>
      <w:tr w14:paraId="0C3C6B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5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TC-005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Update Set Export &amp; Deployment Validation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1. Navigate to Local Update Sets.</w:t>
            </w:r>
          </w:p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2. Set state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Complete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Export XML file.</w:t>
            </w:r>
          </w:p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4. Import, preview, and commit on target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All custom fields, business rules, catalog items, and flows migrate without errors.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All 16 configuration records committed successfully on target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</w:t>
            </w:r>
          </w:p>
        </w:tc>
      </w:tr>
    </w:tbl>
    <w:p w14:paraId="00000051">
      <w:pPr>
        <w:rPr>
          <w:b/>
          <w:bCs/>
        </w:rPr>
      </w:pPr>
    </w:p>
    <w:p w14:paraId="00000052">
      <w:pPr>
        <w:rPr>
          <w:b/>
          <w:bCs/>
        </w:rPr>
      </w:pPr>
    </w:p>
    <w:p w14:paraId="00000053">
      <w:pPr>
        <w:rPr>
          <w:b/>
          <w:bCs/>
        </w:rPr>
      </w:pPr>
    </w:p>
    <w:p w14:paraId="00000054">
      <w:pPr>
        <w:rPr>
          <w:b/>
          <w:bCs/>
        </w:rPr>
      </w:pPr>
    </w:p>
    <w:p w14:paraId="00000055">
      <w:pPr>
        <w:rPr>
          <w:b/>
          <w:bCs/>
        </w:rPr>
      </w:pPr>
    </w:p>
    <w:p w14:paraId="0000005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Bug Tracking:</w:t>
      </w:r>
    </w:p>
    <w:p w14:paraId="00000057">
      <w:pPr>
        <w:rPr>
          <w:b/>
          <w:bCs/>
        </w:rPr>
      </w:pPr>
    </w:p>
    <w:tbl>
      <w:tblPr>
        <w:tblStyle w:val="15"/>
        <w:tblW w:w="10305" w:type="dxa"/>
        <w:tblInd w:w="-57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650"/>
        <w:gridCol w:w="1725"/>
        <w:gridCol w:w="1515"/>
        <w:gridCol w:w="1215"/>
        <w:gridCol w:w="3000"/>
      </w:tblGrid>
      <w:tr w14:paraId="12F1DB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661B70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BG-001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Mandatory variable validation bypassed on submit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1. Open Catalog Item.</w:t>
            </w:r>
          </w:p>
          <w:p w14:paraId="000000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2. Leave 'License Justification' blank.</w:t>
            </w:r>
          </w:p>
          <w:p w14:paraId="000000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3. Click Submit.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Closed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Resolved by setting the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Mandatory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field flag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true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on the catalog variable dictionary record.</w:t>
            </w:r>
          </w:p>
        </w:tc>
      </w:tr>
      <w:tr w14:paraId="26AD8D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BG-002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Incident short description missing software name on auto-creation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1. Change task state 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On Hold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2. Check auto-generated Incident record.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Low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Closed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 xml:space="preserve">Updated Business Rule script to map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current.variables.software_name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into </w:t>
            </w:r>
            <w:r>
              <w:rPr>
                <w:rFonts w:ascii="Arial" w:hAnsi="Arial" w:eastAsia="Arial" w:cs="Arial"/>
                <w:color w:val="188038"/>
                <w:sz w:val="23"/>
                <w:szCs w:val="23"/>
                <w:shd w:val="clear" w:fill="F2F0F0"/>
                <w:rtl w:val="0"/>
              </w:rPr>
              <w:t>incident.short_description</w:t>
            </w:r>
            <w:r>
              <w:rPr>
                <w:rFonts w:ascii="Arial" w:hAnsi="Arial" w:eastAsia="Arial" w:cs="Arial"/>
                <w:color w:val="1F1F1F"/>
                <w:rtl w:val="0"/>
              </w:rPr>
              <w:t>.</w:t>
            </w:r>
          </w:p>
        </w:tc>
      </w:tr>
    </w:tbl>
    <w:p w14:paraId="0000006D">
      <w:pPr>
        <w:rPr>
          <w:b/>
          <w:bCs/>
        </w:rPr>
      </w:pPr>
    </w:p>
    <w:p w14:paraId="0000006E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>Sign-off:</w:t>
      </w:r>
    </w:p>
    <w:p w14:paraId="0000006F">
      <w:pPr>
        <w:rPr>
          <w:rFonts w:hint="default"/>
          <w:lang w:val="en-US"/>
        </w:rPr>
      </w:pPr>
      <w:r>
        <w:rPr>
          <w:rtl w:val="0"/>
        </w:rPr>
        <w:t xml:space="preserve">Tester Name: </w:t>
      </w:r>
      <w:r>
        <w:rPr>
          <w:rFonts w:hint="default"/>
          <w:rtl w:val="0"/>
          <w:lang w:val="en-US"/>
        </w:rPr>
        <w:t>NAKKA HARSHAVARDHAN</w:t>
      </w:r>
    </w:p>
    <w:p w14:paraId="00000070">
      <w:r>
        <w:rPr>
          <w:rtl w:val="0"/>
        </w:rPr>
        <w:t xml:space="preserve">Date: </w:t>
      </w:r>
      <w:r>
        <w:rPr>
          <w:rFonts w:hint="default"/>
          <w:rtl w:val="0"/>
          <w:lang w:val="en-US"/>
        </w:rPr>
        <w:t>1</w:t>
      </w:r>
      <w:r>
        <w:rPr>
          <w:rtl w:val="0"/>
        </w:rPr>
        <w:t>9/0</w:t>
      </w:r>
      <w:r>
        <w:rPr>
          <w:rFonts w:hint="default"/>
          <w:rtl w:val="0"/>
          <w:lang w:val="en-US"/>
        </w:rPr>
        <w:t>9</w:t>
      </w:r>
      <w:r>
        <w:rPr>
          <w:rtl w:val="0"/>
        </w:rPr>
        <w:t>/2026</w:t>
      </w:r>
    </w:p>
    <w:p w14:paraId="00000071">
      <w:r>
        <w:rPr>
          <w:rtl w:val="0"/>
        </w:rPr>
        <w:t xml:space="preserve">Signature: </w:t>
      </w:r>
    </w:p>
    <w:p w14:paraId="000000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5160" cy="3426460"/>
            <wp:effectExtent l="0" t="0" r="5080" b="2540"/>
            <wp:docPr id="1" name="Picture 1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73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0D350FA-07D9-49A3-9EEA-E182283F789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F4D3225-F2AB-4056-AA41-068456B5CD5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5F6C3CF-2FB2-4E47-BEC9-76D8242E52B4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81F566D4-E47B-4341-85D5-8446C7A53E0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2B75DAE0-5769-4AB0-9B24-68B69A4BC0DA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ECAEE0DD-F2E8-49B6-8211-5DA162A5946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E822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538</Words>
  <Characters>3295</Characters>
  <TotalTime>12</TotalTime>
  <ScaleCrop>false</ScaleCrop>
  <LinksUpToDate>false</LinksUpToDate>
  <CharactersWithSpaces>3741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2026-09-19T07:17:30Z</dcterms:created>
  <dc:creator>nakka</dc:creator>
  <cp:lastModifiedBy>Vardhan Nakka</cp:lastModifiedBy>
  <dcterms:modified xsi:type="dcterms:W3CDTF">2026-09-19T07:30:10Z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81F50ED59638469DA88A223BE7DA7998_12</vt:lpwstr>
  </property>
</Properties>
</file>