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080A" w14:textId="77777777" w:rsidR="00066450" w:rsidRDefault="00000000">
      <w:pPr>
        <w:pStyle w:val="Heading1"/>
        <w:ind w:left="-5"/>
      </w:pPr>
      <w:r>
        <w:t xml:space="preserve">Project Design Phase Solution Architecture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488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066450" w14:paraId="43B8375D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224D" w14:textId="77777777" w:rsidR="00066450" w:rsidRDefault="00000000">
            <w:pPr>
              <w:spacing w:after="0" w:line="259" w:lineRule="auto"/>
              <w:ind w:left="1" w:right="0" w:firstLine="0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BC66E" w14:textId="77777777" w:rsidR="00066450" w:rsidRDefault="00000000">
            <w:pPr>
              <w:spacing w:after="0" w:line="259" w:lineRule="auto"/>
              <w:ind w:left="0" w:right="0" w:firstLine="0"/>
            </w:pPr>
            <w:r>
              <w:t xml:space="preserve">14 February 2026 </w:t>
            </w:r>
          </w:p>
        </w:tc>
      </w:tr>
      <w:tr w:rsidR="00066450" w14:paraId="7839B4F1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0B69E" w14:textId="77777777" w:rsidR="00066450" w:rsidRDefault="00000000">
            <w:pPr>
              <w:spacing w:after="0" w:line="259" w:lineRule="auto"/>
              <w:ind w:left="1" w:right="0" w:firstLine="0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A77FC" w14:textId="2903087E" w:rsidR="00066450" w:rsidRDefault="00872C85">
            <w:pPr>
              <w:spacing w:after="0" w:line="259" w:lineRule="auto"/>
              <w:ind w:left="0" w:right="0" w:firstLine="0"/>
            </w:pPr>
            <w:r w:rsidRPr="00872C85">
              <w:t>LTVIP2026TMIDS89609</w:t>
            </w:r>
            <w:r w:rsidR="00000000">
              <w:t xml:space="preserve"> </w:t>
            </w:r>
          </w:p>
        </w:tc>
      </w:tr>
      <w:tr w:rsidR="00066450" w14:paraId="45F77D7F" w14:textId="77777777">
        <w:trPr>
          <w:trHeight w:val="53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F7CCE" w14:textId="77777777" w:rsidR="00066450" w:rsidRDefault="00000000">
            <w:pPr>
              <w:spacing w:after="0" w:line="259" w:lineRule="auto"/>
              <w:ind w:left="1" w:right="0" w:firstLine="0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3E366" w14:textId="77777777" w:rsidR="00066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Exploratory Analysis of Rainfall Data in India for Agriculture </w:t>
            </w:r>
          </w:p>
        </w:tc>
      </w:tr>
      <w:tr w:rsidR="00066450" w14:paraId="56026839" w14:textId="77777777">
        <w:trPr>
          <w:trHeight w:val="266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48E1" w14:textId="77777777" w:rsidR="00066450" w:rsidRDefault="00000000">
            <w:pPr>
              <w:spacing w:after="0" w:line="259" w:lineRule="auto"/>
              <w:ind w:left="1" w:right="0" w:firstLine="0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AE1E" w14:textId="77777777" w:rsidR="00066450" w:rsidRDefault="00000000">
            <w:pPr>
              <w:spacing w:after="0" w:line="259" w:lineRule="auto"/>
              <w:ind w:left="0" w:right="0" w:firstLine="0"/>
            </w:pPr>
            <w:r>
              <w:t xml:space="preserve">4 Marks </w:t>
            </w:r>
          </w:p>
        </w:tc>
      </w:tr>
    </w:tbl>
    <w:p w14:paraId="35653CCE" w14:textId="77777777" w:rsidR="00066450" w:rsidRDefault="00000000">
      <w:pPr>
        <w:pStyle w:val="Heading2"/>
        <w:spacing w:after="222"/>
        <w:ind w:left="-5"/>
      </w:pPr>
      <w:r>
        <w:t xml:space="preserve">Overview </w:t>
      </w:r>
    </w:p>
    <w:p w14:paraId="07DA8C79" w14:textId="77777777" w:rsidR="00066450" w:rsidRDefault="00000000">
      <w:pPr>
        <w:spacing w:after="278" w:line="274" w:lineRule="auto"/>
        <w:ind w:left="0" w:firstLine="0"/>
        <w:jc w:val="both"/>
      </w:pPr>
      <w:r>
        <w:t xml:space="preserve">The solution architecture bridges business goals (reducing online payment fraud and protecting customers/financial institutions) and the technical implementation (data preprocessing, machine learning models, and API-based integration). The architecture defines system components, transaction flow, interfaces, and deployment considerations. </w:t>
      </w:r>
    </w:p>
    <w:p w14:paraId="664BA511" w14:textId="77777777" w:rsidR="00066450" w:rsidRDefault="00000000">
      <w:pPr>
        <w:pStyle w:val="Heading2"/>
        <w:ind w:left="-5"/>
      </w:pPr>
      <w:r>
        <w:t xml:space="preserve">Key Goals </w:t>
      </w:r>
    </w:p>
    <w:p w14:paraId="7F087655" w14:textId="77777777" w:rsidR="00066450" w:rsidRDefault="00000000">
      <w:pPr>
        <w:numPr>
          <w:ilvl w:val="0"/>
          <w:numId w:val="1"/>
        </w:numPr>
        <w:ind w:right="0" w:hanging="150"/>
      </w:pPr>
      <w:r>
        <w:t xml:space="preserve">Provide accurate real-time fraud detection for online transactions </w:t>
      </w:r>
    </w:p>
    <w:p w14:paraId="02B09012" w14:textId="77777777" w:rsidR="00066450" w:rsidRDefault="00000000">
      <w:pPr>
        <w:numPr>
          <w:ilvl w:val="0"/>
          <w:numId w:val="1"/>
        </w:numPr>
        <w:spacing w:after="17" w:line="259" w:lineRule="auto"/>
        <w:ind w:right="0" w:hanging="150"/>
      </w:pPr>
      <w:r>
        <w:t xml:space="preserve">Minimize false positives while maximizing fraud detection rate </w:t>
      </w:r>
    </w:p>
    <w:p w14:paraId="4A93B950" w14:textId="77777777" w:rsidR="00066450" w:rsidRDefault="00000000">
      <w:pPr>
        <w:numPr>
          <w:ilvl w:val="0"/>
          <w:numId w:val="1"/>
        </w:numPr>
        <w:spacing w:after="17" w:line="259" w:lineRule="auto"/>
        <w:ind w:right="0" w:hanging="150"/>
      </w:pPr>
      <w:r>
        <w:t xml:space="preserve">Ensure modularity across preprocessing, model, and API layers </w:t>
      </w:r>
    </w:p>
    <w:p w14:paraId="20390370" w14:textId="77777777" w:rsidR="00066450" w:rsidRDefault="00000000">
      <w:pPr>
        <w:numPr>
          <w:ilvl w:val="0"/>
          <w:numId w:val="1"/>
        </w:numPr>
        <w:spacing w:after="17" w:line="259" w:lineRule="auto"/>
        <w:ind w:right="0" w:hanging="150"/>
      </w:pPr>
      <w:r>
        <w:t xml:space="preserve">Enable scalability for high transaction volumes </w:t>
      </w:r>
    </w:p>
    <w:p w14:paraId="4645B435" w14:textId="77777777" w:rsidR="00066450" w:rsidRDefault="00000000">
      <w:pPr>
        <w:numPr>
          <w:ilvl w:val="0"/>
          <w:numId w:val="1"/>
        </w:numPr>
        <w:spacing w:after="254" w:line="259" w:lineRule="auto"/>
        <w:ind w:right="0" w:hanging="150"/>
      </w:pPr>
      <w:r>
        <w:t xml:space="preserve">Maintain reproducibility via saved artifacts (model, scaler, encoder) </w:t>
      </w:r>
    </w:p>
    <w:p w14:paraId="7B1F2AE5" w14:textId="77777777" w:rsidR="00066450" w:rsidRDefault="00000000">
      <w:pPr>
        <w:pStyle w:val="Heading2"/>
        <w:spacing w:after="223"/>
        <w:ind w:left="-5"/>
      </w:pPr>
      <w:r>
        <w:t xml:space="preserve">Architecture Components </w:t>
      </w:r>
    </w:p>
    <w:p w14:paraId="75BD84A1" w14:textId="77777777" w:rsidR="00066450" w:rsidRDefault="00000000">
      <w:pPr>
        <w:ind w:left="-5" w:right="0"/>
      </w:pPr>
      <w:r>
        <w:rPr>
          <w:b/>
        </w:rPr>
        <w:t>Frontend (UI):</w:t>
      </w:r>
      <w:r>
        <w:t xml:space="preserve"> Web dashboard for monitoring transactions and viewing fraud alerts. </w:t>
      </w:r>
      <w:r>
        <w:rPr>
          <w:b/>
        </w:rPr>
        <w:t>Backend (API Layer):</w:t>
      </w:r>
      <w:r>
        <w:t xml:space="preserve"> Flask/FastAPI server handling transaction requests, validation, and routing. </w:t>
      </w:r>
    </w:p>
    <w:p w14:paraId="029614FF" w14:textId="77777777" w:rsidR="00066450" w:rsidRDefault="00000000">
      <w:pPr>
        <w:ind w:left="-5" w:right="0"/>
      </w:pPr>
      <w:r>
        <w:rPr>
          <w:b/>
        </w:rPr>
        <w:t>Preprocessing Layer:</w:t>
      </w:r>
      <w:r>
        <w:t xml:space="preserve"> Imputer, Encoder, Scaler, and feature engineering modules to prepare transaction data consistently. </w:t>
      </w:r>
    </w:p>
    <w:p w14:paraId="52B01B88" w14:textId="77777777" w:rsidR="00066450" w:rsidRDefault="00000000">
      <w:pPr>
        <w:ind w:left="-5" w:right="0"/>
      </w:pPr>
      <w:r>
        <w:rPr>
          <w:b/>
        </w:rPr>
        <w:t>ML Model Layer:</w:t>
      </w:r>
      <w:r>
        <w:t xml:space="preserve"> Trained fraud detection classifier (Logistic Regression / Random Forest / XGBoost). </w:t>
      </w:r>
    </w:p>
    <w:p w14:paraId="491D0048" w14:textId="77777777" w:rsidR="00066450" w:rsidRDefault="00000000">
      <w:pPr>
        <w:ind w:left="-5" w:right="0"/>
      </w:pPr>
      <w:r>
        <w:rPr>
          <w:b/>
        </w:rPr>
        <w:t>Database &amp; Artifacts:</w:t>
      </w:r>
      <w:r>
        <w:t xml:space="preserve"> Transaction records stored in database; serialized ML model files (.pkl/.joblib) for inference. </w:t>
      </w:r>
    </w:p>
    <w:p w14:paraId="78A0ACC2" w14:textId="77777777" w:rsidR="00066450" w:rsidRDefault="00000000">
      <w:pPr>
        <w:spacing w:after="286"/>
        <w:ind w:left="-5" w:right="0"/>
      </w:pPr>
      <w:r>
        <w:rPr>
          <w:b/>
        </w:rPr>
        <w:t>Alert System:</w:t>
      </w:r>
      <w:r>
        <w:t xml:space="preserve"> Notification module for flagging suspicious transactions. </w:t>
      </w:r>
    </w:p>
    <w:p w14:paraId="4710902D" w14:textId="77777777" w:rsidR="00066450" w:rsidRDefault="00000000">
      <w:pPr>
        <w:pStyle w:val="Heading2"/>
        <w:ind w:left="-5"/>
      </w:pPr>
      <w:r>
        <w:t xml:space="preserve">Data Flow </w:t>
      </w:r>
    </w:p>
    <w:p w14:paraId="6177F85F" w14:textId="77777777" w:rsidR="00066450" w:rsidRDefault="00000000">
      <w:pPr>
        <w:ind w:left="-5" w:right="0"/>
      </w:pPr>
      <w:r>
        <w:t xml:space="preserve">1)User initiates an online payment transaction. </w:t>
      </w:r>
    </w:p>
    <w:p w14:paraId="52802F2D" w14:textId="77777777" w:rsidR="00066450" w:rsidRDefault="00000000">
      <w:pPr>
        <w:ind w:left="-5" w:right="0"/>
      </w:pPr>
      <w:r>
        <w:t xml:space="preserve">2)Backend API receives transaction details and validates inputs. </w:t>
      </w:r>
    </w:p>
    <w:p w14:paraId="1A9EA2F2" w14:textId="77777777" w:rsidR="00066450" w:rsidRDefault="00000000">
      <w:pPr>
        <w:ind w:left="-5" w:right="0"/>
      </w:pPr>
      <w:r>
        <w:t xml:space="preserve">3)Transaction data passes through preprocessing (cleaning, encoding, scaling, feature generation). </w:t>
      </w:r>
    </w:p>
    <w:p w14:paraId="52DDF056" w14:textId="77777777" w:rsidR="00066450" w:rsidRDefault="00000000">
      <w:pPr>
        <w:ind w:left="-5" w:right="0"/>
      </w:pPr>
      <w:r>
        <w:t xml:space="preserve">4)Preprocessed features are sent to the ML model for fraud probability prediction. </w:t>
      </w:r>
    </w:p>
    <w:p w14:paraId="2759E597" w14:textId="77777777" w:rsidR="00066450" w:rsidRDefault="00000000">
      <w:pPr>
        <w:ind w:left="-5" w:right="0"/>
      </w:pPr>
      <w:r>
        <w:t xml:space="preserve">5)System classifies transaction as Fraud or Legitimate. </w:t>
      </w:r>
    </w:p>
    <w:p w14:paraId="3EC99D3C" w14:textId="77777777" w:rsidR="00066450" w:rsidRDefault="00000000">
      <w:pPr>
        <w:ind w:left="-5" w:right="0"/>
      </w:pPr>
      <w:r>
        <w:t xml:space="preserve">6)Result is stored in database and alert is triggered if fraud is detected. </w:t>
      </w:r>
    </w:p>
    <w:p w14:paraId="57A1D64B" w14:textId="77777777" w:rsidR="00066450" w:rsidRDefault="00000000">
      <w:pPr>
        <w:spacing w:after="254" w:line="259" w:lineRule="auto"/>
        <w:ind w:left="0" w:right="0" w:firstLine="0"/>
      </w:pPr>
      <w:r>
        <w:t xml:space="preserve"> </w:t>
      </w:r>
    </w:p>
    <w:p w14:paraId="76A6F0BB" w14:textId="77777777" w:rsidR="00066450" w:rsidRDefault="00000000">
      <w:pPr>
        <w:pStyle w:val="Heading2"/>
        <w:ind w:left="-5"/>
      </w:pPr>
      <w:r>
        <w:lastRenderedPageBreak/>
        <w:t xml:space="preserve">Solution Architecture Diagram </w:t>
      </w:r>
    </w:p>
    <w:p w14:paraId="7D6E2EF0" w14:textId="77777777" w:rsidR="00066450" w:rsidRDefault="00000000">
      <w:pPr>
        <w:spacing w:after="209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751ADAE3" wp14:editId="224C19D3">
            <wp:extent cx="5486400" cy="3657600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0BBAE1" w14:textId="77777777" w:rsidR="00066450" w:rsidRDefault="00000000">
      <w:pPr>
        <w:pStyle w:val="Heading2"/>
        <w:spacing w:after="223"/>
        <w:ind w:left="-5"/>
      </w:pPr>
      <w:r>
        <w:t xml:space="preserve">Non-Functional Considerations </w:t>
      </w:r>
    </w:p>
    <w:p w14:paraId="680D0FCB" w14:textId="77777777" w:rsidR="00066450" w:rsidRDefault="00000000">
      <w:pPr>
        <w:numPr>
          <w:ilvl w:val="0"/>
          <w:numId w:val="2"/>
        </w:numPr>
        <w:ind w:right="0" w:hanging="150"/>
      </w:pPr>
      <w:r>
        <w:rPr>
          <w:b/>
        </w:rPr>
        <w:t>Performance:</w:t>
      </w:r>
      <w:r>
        <w:t xml:space="preserve"> Real-time low-latency fraud prediction (&lt;1 second per transaction) </w:t>
      </w:r>
    </w:p>
    <w:p w14:paraId="5823D894" w14:textId="77777777" w:rsidR="00066450" w:rsidRDefault="00000000">
      <w:pPr>
        <w:numPr>
          <w:ilvl w:val="0"/>
          <w:numId w:val="2"/>
        </w:numPr>
        <w:ind w:right="0" w:hanging="150"/>
      </w:pPr>
      <w:r>
        <w:rPr>
          <w:b/>
        </w:rPr>
        <w:t>Reliability:</w:t>
      </w:r>
      <w:r>
        <w:t xml:space="preserve"> Consistent preprocessing using saved artifacts </w:t>
      </w:r>
    </w:p>
    <w:p w14:paraId="72388CF0" w14:textId="77777777" w:rsidR="00066450" w:rsidRDefault="00000000">
      <w:pPr>
        <w:numPr>
          <w:ilvl w:val="0"/>
          <w:numId w:val="2"/>
        </w:numPr>
        <w:ind w:right="0" w:hanging="150"/>
      </w:pPr>
      <w:r>
        <w:rPr>
          <w:b/>
        </w:rPr>
        <w:t>Security:</w:t>
      </w:r>
      <w:r>
        <w:t xml:space="preserve"> Encrypted transaction handling, input validation, authentication </w:t>
      </w:r>
    </w:p>
    <w:p w14:paraId="7E83D7F5" w14:textId="77777777" w:rsidR="00066450" w:rsidRDefault="00000000">
      <w:pPr>
        <w:numPr>
          <w:ilvl w:val="0"/>
          <w:numId w:val="2"/>
        </w:numPr>
        <w:ind w:right="0" w:hanging="150"/>
      </w:pPr>
      <w:r>
        <w:rPr>
          <w:b/>
        </w:rPr>
        <w:t>Maintainability:</w:t>
      </w:r>
      <w:r>
        <w:t xml:space="preserve"> Modular and well-documented architecture </w:t>
      </w:r>
    </w:p>
    <w:p w14:paraId="2300CD1D" w14:textId="77777777" w:rsidR="00066450" w:rsidRDefault="00000000">
      <w:pPr>
        <w:numPr>
          <w:ilvl w:val="0"/>
          <w:numId w:val="2"/>
        </w:numPr>
        <w:ind w:right="0" w:hanging="150"/>
      </w:pPr>
      <w:r>
        <w:rPr>
          <w:b/>
        </w:rPr>
        <w:t>Scalability:</w:t>
      </w:r>
      <w:r>
        <w:t xml:space="preserve"> Cloud-ready design supporting high transaction loads </w:t>
      </w:r>
    </w:p>
    <w:p w14:paraId="70C995CB" w14:textId="77777777" w:rsidR="00066450" w:rsidRDefault="00000000">
      <w:pPr>
        <w:numPr>
          <w:ilvl w:val="0"/>
          <w:numId w:val="2"/>
        </w:numPr>
        <w:spacing w:after="246"/>
        <w:ind w:right="0" w:hanging="150"/>
      </w:pPr>
      <w:r>
        <w:rPr>
          <w:b/>
        </w:rPr>
        <w:t>Deployability:</w:t>
      </w:r>
      <w:r>
        <w:t xml:space="preserve"> Compatible with Docker, Cloud VMs, and container orchestration in future </w:t>
      </w:r>
    </w:p>
    <w:p w14:paraId="008478CC" w14:textId="77777777" w:rsidR="00066450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066450">
      <w:pgSz w:w="12240" w:h="15840"/>
      <w:pgMar w:top="1479" w:right="1747" w:bottom="1532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2074"/>
    <w:multiLevelType w:val="hybridMultilevel"/>
    <w:tmpl w:val="4BD481B6"/>
    <w:lvl w:ilvl="0" w:tplc="A934BF8C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26D86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A0AD9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5CC5A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9854B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08E10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7CF61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DA9B8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F8759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C526EC"/>
    <w:multiLevelType w:val="hybridMultilevel"/>
    <w:tmpl w:val="C75231B0"/>
    <w:lvl w:ilvl="0" w:tplc="B8CC1624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2E64B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EA259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D0DFD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84EA8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FEFE3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3E928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8A798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6AA6D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271552">
    <w:abstractNumId w:val="0"/>
  </w:num>
  <w:num w:numId="2" w16cid:durableId="1910964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450"/>
    <w:rsid w:val="00006F43"/>
    <w:rsid w:val="00066450"/>
    <w:rsid w:val="0087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1778"/>
  <w15:docId w15:val="{DFC25A20-C9BE-4C69-9E6A-F90558A7C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right="56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2026-02-19T15:18:00Z</dcterms:created>
  <dcterms:modified xsi:type="dcterms:W3CDTF">2026-02-19T15:18:00Z</dcterms:modified>
</cp:coreProperties>
</file>