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00"/>
      </w:pPr>
      <w:r>
        <w:rPr>
          <w:rFonts w:ascii="Arial" w:cs="Arial" w:eastAsia="Arial" w:hAnsi="Arial"/>
          <w:b/>
          <w:bCs/>
          <w:color w:val="1a2e0a"/>
          <w:sz w:val="58"/>
          <w:szCs w:val="58"/>
        </w:rPr>
        <w:t xml:space="preserve">🌾 GRAMVIKASH</w:t>
      </w:r>
    </w:p>
    <w:p>
      <w:pPr>
        <w:spacing w:before="0" w:after="120"/>
      </w:pPr>
      <w:r>
        <w:rPr>
          <w:rFonts w:ascii="Arial" w:cs="Arial" w:eastAsia="Arial" w:hAnsi="Arial"/>
          <w:i/>
          <w:iCs/>
          <w:color w:val="5a9c28"/>
          <w:sz w:val="34"/>
          <w:szCs w:val="34"/>
        </w:rPr>
        <w:t xml:space="preserve">ग्रामविकाश</w:t>
      </w:r>
    </w:p>
    <w:p>
      <w:pPr>
        <w:spacing w:before="0" w:after="400"/>
      </w:pPr>
      <w:r>
        <w:rPr>
          <w:rFonts w:ascii="Arial" w:cs="Arial" w:eastAsia="Arial" w:hAnsi="Arial"/>
          <w:color w:val="6b7c5a"/>
          <w:sz w:val="26"/>
          <w:szCs w:val="26"/>
        </w:rPr>
        <w:t xml:space="preserve">Voice-First Rural Intelligence Platform for Indian Farmers</w:t>
      </w:r>
    </w:p>
    <w:p>
      <w:pPr>
        <w:pBdr>
          <w:bottom w:val="single" w:color="5a9c28" w:sz="6" w:space="1"/>
        </w:pBdr>
        <w:spacing w:before="0" w:after="500"/>
      </w:pPr>
      <w:r>
        <w:t xml:space="preserve"/>
      </w:r>
    </w:p>
    <w:p>
      <w:pPr>
        <w:spacing w:before="200" w:after="120"/>
      </w:pPr>
      <w:r>
        <w:rPr>
          <w:rFonts w:ascii="Arial" w:cs="Arial" w:eastAsia="Arial" w:hAnsi="Arial"/>
          <w:i/>
          <w:iCs/>
          <w:color w:val="2d5a0e"/>
          <w:sz w:val="24"/>
          <w:szCs w:val="24"/>
        </w:rPr>
        <w:t xml:space="preserve">"150 million Indian farmers have smartphones but no voice. Gramvikash gives them one."</w:t>
      </w:r>
    </w:p>
    <w:p>
      <w:pPr>
        <w:spacing w:before="0" w:after="600"/>
      </w:pPr>
      <w:r>
        <w:rPr>
          <w:rFonts w:ascii="Arial" w:cs="Arial" w:eastAsia="Arial" w:hAnsi="Arial"/>
          <w:color w:val="6b7c5a"/>
          <w:sz w:val="20"/>
          <w:szCs w:val="20"/>
        </w:rPr>
        <w:t xml:space="preserve">Hackathon Project Document — February 2026</w:t>
      </w:r>
    </w:p>
    <w:p>
      <w:r>
        <w:br w:type="page"/>
      </w:r>
    </w:p>
    <w:p>
      <w:pPr>
        <w:pStyle w:val="Heading1"/>
        <w:pBdr>
          <w:bottom w:val="single" w:color="5a9c28" w:sz="4" w:space="6"/>
        </w:pBdr>
        <w:spacing w:before="400" w:after="160"/>
      </w:pPr>
      <w:r>
        <w:rPr>
          <w:rFonts w:ascii="Arial" w:cs="Arial" w:eastAsia="Arial" w:hAnsi="Arial"/>
          <w:b/>
          <w:bCs/>
          <w:color w:val="1a2e0a"/>
          <w:sz w:val="32"/>
          <w:szCs w:val="32"/>
        </w:rPr>
        <w:t xml:space="preserve">01  The Problem We Are Solving</w:t>
      </w:r>
    </w:p>
    <w:p>
      <w:pPr>
        <w:spacing w:before="60" w:after="60"/>
      </w:pPr>
      <w:r>
        <w:t xml:space="preserve"/>
      </w:r>
    </w:p>
    <w:p>
      <w:pPr>
        <w:spacing w:before="80" w:after="100" w:line="320"/>
      </w:pPr>
      <w:r>
        <w:rPr>
          <w:rFonts w:ascii="Arial" w:cs="Arial" w:eastAsia="Arial" w:hAnsi="Arial"/>
          <w:b w:val="false"/>
          <w:bCs w:val="false"/>
          <w:i w:val="false"/>
          <w:iCs w:val="false"/>
          <w:color w:val="1a1a1a"/>
          <w:sz w:val="22"/>
          <w:szCs w:val="22"/>
        </w:rPr>
        <w:t xml:space="preserve">India has 150 million active farmers. They make decisions every single day that determine whether their family eats or goes into debt — when to sow, what pesticide to buy, which mandi to sell at, whether that government scheme applies to them, what to do when the rains fail. These decisions cost them money, health, and sometimes their lives.</w:t>
      </w:r>
    </w:p>
    <w:p>
      <w:pPr>
        <w:spacing w:before="60" w:after="60"/>
      </w:pPr>
      <w:r>
        <w:t xml:space="preserve"/>
      </w:r>
    </w:p>
    <w:p>
      <w:pPr>
        <w:spacing w:before="80" w:after="100" w:line="320"/>
      </w:pPr>
      <w:r>
        <w:rPr>
          <w:rFonts w:ascii="Arial" w:cs="Arial" w:eastAsia="Arial" w:hAnsi="Arial"/>
          <w:b w:val="false"/>
          <w:bCs w:val="false"/>
          <w:i w:val="false"/>
          <w:iCs w:val="false"/>
          <w:color w:val="1a1a1a"/>
          <w:sz w:val="22"/>
          <w:szCs w:val="22"/>
        </w:rPr>
        <w:t xml:space="preserve">Yet 68% of rural Indians cannot read or write fluently. Another 45% have never used a touchscreen app. The digital divide is not about internet access anymore — India has 800 million mobile internet users. The divide is about interface design. Every agricultural app ever built assumes the user can read menus, type queries, and navigate tabs. That assumption excludes the very people who need help most.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40"/>
        </w:tblCellMar>
      </w:tblPr>
      <w:tblGrid>
        <w:gridCol w:w="2340"/>
        <w:gridCol w:w="2340"/>
        <w:gridCol w:w="2340"/>
        <w:gridCol w:w="2340"/>
      </w:tblGrid>
      <w:tr>
        <w:tc>
          <w:tcPr>
            <w:tcW w:type="dxa" w:w="2340"/>
            <w:tcBorders>
              <w:top w:val="single" w:color="d6e8c0" w:sz="1"/>
              <w:left w:val="single" w:color="d6e8c0" w:sz="1"/>
              <w:bottom w:val="single" w:color="d6e8c0" w:sz="1"/>
              <w:right w:val="single" w:color="d6e8c0" w:sz="1"/>
            </w:tcBorders>
            <w:shd w:fill="f3f9ec" w:val="clear"/>
            <w:tcMar>
              <w:top w:type="dxa" w:w="160"/>
              <w:left w:type="dxa" w:w="160"/>
              <w:bottom w:type="dxa" w:w="160"/>
              <w:right w:type="dxa" w:w="160"/>
            </w:tcMar>
          </w:tcPr>
          <w:p>
            <w:pPr>
              <w:spacing w:before="40" w:after="60"/>
              <w:jc w:val="center"/>
            </w:pPr>
            <w:r>
              <w:rPr>
                <w:rFonts w:ascii="Arial" w:cs="Arial" w:eastAsia="Arial" w:hAnsi="Arial"/>
                <w:b/>
                <w:bCs/>
                <w:color w:val="5a9c28"/>
                <w:sz w:val="40"/>
                <w:szCs w:val="40"/>
              </w:rPr>
              <w:t xml:space="preserve">150M+</w:t>
            </w:r>
          </w:p>
          <w:p>
            <w:pPr>
              <w:spacing w:before="0" w:after="40"/>
              <w:jc w:val="center"/>
            </w:pPr>
            <w:r>
              <w:rPr>
                <w:rFonts w:ascii="Arial" w:cs="Arial" w:eastAsia="Arial" w:hAnsi="Arial"/>
                <w:color w:val="6b7c5a"/>
                <w:sz w:val="18"/>
                <w:szCs w:val="18"/>
              </w:rPr>
              <w:t xml:space="preserve">Farmers in India</w:t>
            </w:r>
          </w:p>
        </w:tc>
        <w:tc>
          <w:tcPr>
            <w:tcW w:type="dxa" w:w="2340"/>
            <w:tcBorders>
              <w:top w:val="single" w:color="d6e8c0" w:sz="1"/>
              <w:left w:val="single" w:color="d6e8c0" w:sz="1"/>
              <w:bottom w:val="single" w:color="d6e8c0" w:sz="1"/>
              <w:right w:val="single" w:color="d6e8c0" w:sz="1"/>
            </w:tcBorders>
            <w:shd w:fill="f3f9ec" w:val="clear"/>
            <w:tcMar>
              <w:top w:type="dxa" w:w="160"/>
              <w:left w:type="dxa" w:w="160"/>
              <w:bottom w:type="dxa" w:w="160"/>
              <w:right w:type="dxa" w:w="160"/>
            </w:tcMar>
          </w:tcPr>
          <w:p>
            <w:pPr>
              <w:spacing w:before="40" w:after="60"/>
              <w:jc w:val="center"/>
            </w:pPr>
            <w:r>
              <w:rPr>
                <w:rFonts w:ascii="Arial" w:cs="Arial" w:eastAsia="Arial" w:hAnsi="Arial"/>
                <w:b/>
                <w:bCs/>
                <w:color w:val="5a9c28"/>
                <w:sz w:val="40"/>
                <w:szCs w:val="40"/>
              </w:rPr>
              <w:t xml:space="preserve">68%</w:t>
            </w:r>
          </w:p>
          <w:p>
            <w:pPr>
              <w:spacing w:before="0" w:after="40"/>
              <w:jc w:val="center"/>
            </w:pPr>
            <w:r>
              <w:rPr>
                <w:rFonts w:ascii="Arial" w:cs="Arial" w:eastAsia="Arial" w:hAnsi="Arial"/>
                <w:color w:val="6b7c5a"/>
                <w:sz w:val="18"/>
                <w:szCs w:val="18"/>
              </w:rPr>
              <w:t xml:space="preserve">Cannot read fluently</w:t>
            </w:r>
          </w:p>
        </w:tc>
        <w:tc>
          <w:tcPr>
            <w:tcW w:type="dxa" w:w="2340"/>
            <w:tcBorders>
              <w:top w:val="single" w:color="d6e8c0" w:sz="1"/>
              <w:left w:val="single" w:color="d6e8c0" w:sz="1"/>
              <w:bottom w:val="single" w:color="d6e8c0" w:sz="1"/>
              <w:right w:val="single" w:color="d6e8c0" w:sz="1"/>
            </w:tcBorders>
            <w:shd w:fill="f3f9ec" w:val="clear"/>
            <w:tcMar>
              <w:top w:type="dxa" w:w="160"/>
              <w:left w:type="dxa" w:w="160"/>
              <w:bottom w:type="dxa" w:w="160"/>
              <w:right w:type="dxa" w:w="160"/>
            </w:tcMar>
          </w:tcPr>
          <w:p>
            <w:pPr>
              <w:spacing w:before="40" w:after="60"/>
              <w:jc w:val="center"/>
            </w:pPr>
            <w:r>
              <w:rPr>
                <w:rFonts w:ascii="Arial" w:cs="Arial" w:eastAsia="Arial" w:hAnsi="Arial"/>
                <w:b/>
                <w:bCs/>
                <w:color w:val="5a9c28"/>
                <w:sz w:val="40"/>
                <w:szCs w:val="40"/>
              </w:rPr>
              <w:t xml:space="preserve">₹8,400</w:t>
            </w:r>
          </w:p>
          <w:p>
            <w:pPr>
              <w:spacing w:before="0" w:after="40"/>
              <w:jc w:val="center"/>
            </w:pPr>
            <w:r>
              <w:rPr>
                <w:rFonts w:ascii="Arial" w:cs="Arial" w:eastAsia="Arial" w:hAnsi="Arial"/>
                <w:color w:val="6b7c5a"/>
                <w:sz w:val="18"/>
                <w:szCs w:val="18"/>
              </w:rPr>
              <w:t xml:space="preserve">Avg. annual income loss due to info gaps</w:t>
            </w:r>
          </w:p>
        </w:tc>
        <w:tc>
          <w:tcPr>
            <w:tcW w:type="dxa" w:w="2340"/>
            <w:tcBorders>
              <w:top w:val="single" w:color="d6e8c0" w:sz="1"/>
              <w:left w:val="single" w:color="d6e8c0" w:sz="1"/>
              <w:bottom w:val="single" w:color="d6e8c0" w:sz="1"/>
              <w:right w:val="single" w:color="d6e8c0" w:sz="1"/>
            </w:tcBorders>
            <w:shd w:fill="f3f9ec" w:val="clear"/>
            <w:tcMar>
              <w:top w:type="dxa" w:w="160"/>
              <w:left w:type="dxa" w:w="160"/>
              <w:bottom w:type="dxa" w:w="160"/>
              <w:right w:type="dxa" w:w="160"/>
            </w:tcMar>
          </w:tcPr>
          <w:p>
            <w:pPr>
              <w:spacing w:before="40" w:after="60"/>
              <w:jc w:val="center"/>
            </w:pPr>
            <w:r>
              <w:rPr>
                <w:rFonts w:ascii="Arial" w:cs="Arial" w:eastAsia="Arial" w:hAnsi="Arial"/>
                <w:b/>
                <w:bCs/>
                <w:color w:val="5a9c28"/>
                <w:sz w:val="40"/>
                <w:szCs w:val="40"/>
              </w:rPr>
              <w:t xml:space="preserve">47 min</w:t>
            </w:r>
          </w:p>
          <w:p>
            <w:pPr>
              <w:spacing w:before="0" w:after="40"/>
              <w:jc w:val="center"/>
            </w:pPr>
            <w:r>
              <w:rPr>
                <w:rFonts w:ascii="Arial" w:cs="Arial" w:eastAsia="Arial" w:hAnsi="Arial"/>
                <w:color w:val="6b7c5a"/>
                <w:sz w:val="18"/>
                <w:szCs w:val="18"/>
              </w:rPr>
              <w:t xml:space="preserve">Avg. daily smartphone usage — rural India</w:t>
            </w:r>
          </w:p>
        </w:tc>
      </w:tr>
    </w:tbl>
    <w:p>
      <w:pPr>
        <w:spacing w:before="80" w:after="100" w:line="320"/>
      </w:pPr>
      <w:r>
        <w:rPr>
          <w:rFonts w:ascii="Arial" w:cs="Arial" w:eastAsia="Arial" w:hAnsi="Arial"/>
          <w:b w:val="false"/>
          <w:bCs w:val="false"/>
          <w:i w:val="false"/>
          <w:iCs w:val="false"/>
          <w:color w:val="1a1a1a"/>
          <w:sz w:val="22"/>
          <w:szCs w:val="22"/>
        </w:rPr>
        <w:t xml:space="preserve">The numbers tell a story of a population that is connected but still invisible to digital systems. They use WhatsApp through voice notes. They call friends to ask what the price of onions is in the next town. They miss government schemes worth crores because the application process requires typing in three languages across four government portals.</w:t>
      </w:r>
    </w:p>
    <w:p>
      <w:pPr>
        <w:spacing w:before="60" w:after="60"/>
      </w:pPr>
      <w:r>
        <w:t xml:space="preserve"/>
      </w:r>
    </w:p>
    <w:p>
      <w:pPr>
        <w:spacing w:before="80" w:after="100" w:line="320"/>
      </w:pPr>
      <w:r>
        <w:rPr>
          <w:rFonts w:ascii="Arial" w:cs="Arial" w:eastAsia="Arial" w:hAnsi="Arial"/>
          <w:b w:val="false"/>
          <w:bCs w:val="false"/>
          <w:i w:val="false"/>
          <w:iCs w:val="false"/>
          <w:color w:val="1a1a1a"/>
          <w:sz w:val="22"/>
          <w:szCs w:val="22"/>
        </w:rPr>
        <w:t xml:space="preserve">This is the problem Gramvikash solves.</w:t>
      </w:r>
    </w:p>
    <w:p>
      <w:pPr>
        <w:spacing w:before="60" w:after="60"/>
      </w:pPr>
      <w:r>
        <w:t xml:space="preserve"/>
      </w:r>
    </w:p>
    <w:p>
      <w:pPr>
        <w:pStyle w:val="Heading1"/>
        <w:pBdr>
          <w:bottom w:val="single" w:color="5a9c28" w:sz="4" w:space="6"/>
        </w:pBdr>
        <w:spacing w:before="400" w:after="160"/>
      </w:pPr>
      <w:r>
        <w:rPr>
          <w:rFonts w:ascii="Arial" w:cs="Arial" w:eastAsia="Arial" w:hAnsi="Arial"/>
          <w:b/>
          <w:bCs/>
          <w:color w:val="1a2e0a"/>
          <w:sz w:val="32"/>
          <w:szCs w:val="32"/>
        </w:rPr>
        <w:t xml:space="preserve">02  What We Are Building</w:t>
      </w:r>
    </w:p>
    <w:p>
      <w:pPr>
        <w:spacing w:before="60" w:after="60"/>
      </w:pPr>
      <w:r>
        <w:t xml:space="preserve"/>
      </w:r>
    </w:p>
    <w:p>
      <w:pPr>
        <w:spacing w:before="80" w:after="100" w:line="320"/>
      </w:pPr>
      <w:r>
        <w:rPr>
          <w:rFonts w:ascii="Arial" w:cs="Arial" w:eastAsia="Arial" w:hAnsi="Arial"/>
          <w:b w:val="false"/>
          <w:bCs w:val="false"/>
          <w:i w:val="false"/>
          <w:iCs w:val="false"/>
          <w:color w:val="1a1a1a"/>
          <w:sz w:val="22"/>
          <w:szCs w:val="22"/>
        </w:rPr>
        <w:t xml:space="preserve">Gramvikash is a voice-first, multilingual AI platform built for one specific user: an Indian farmer who may not be able to read, uses a low-end Android phone on a 2G connection, and speaks one of 22 Indian languages or 40+ regional dialects.</w:t>
      </w:r>
    </w:p>
    <w:p>
      <w:pPr>
        <w:spacing w:before="60" w:after="60"/>
      </w:pPr>
      <w:r>
        <w:t xml:space="preserve"/>
      </w:r>
    </w:p>
    <w:p>
      <w:pPr>
        <w:spacing w:before="80" w:after="100" w:line="320"/>
      </w:pPr>
      <w:r>
        <w:rPr>
          <w:rFonts w:ascii="Arial" w:cs="Arial" w:eastAsia="Arial" w:hAnsi="Arial"/>
          <w:b w:val="false"/>
          <w:bCs w:val="false"/>
          <w:i w:val="false"/>
          <w:iCs w:val="false"/>
          <w:color w:val="1a1a1a"/>
          <w:sz w:val="22"/>
          <w:szCs w:val="22"/>
        </w:rPr>
        <w:t xml:space="preserve">Everything about the product is designed around that user. The interface has no required text labels — only icons. The primary interaction is voice. The AI responds in the farmer's own language and dialect. The app works without internet. And the core features map to the exact moments in a farmer's life that matter most.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Borders>
              <w:top w:val="none" w:color="FFFFFF" w:sz="0"/>
              <w:left w:val="none" w:color="FFFFFF" w:sz="0"/>
              <w:bottom w:val="none" w:color="FFFFFF" w:sz="0"/>
              <w:right w:val="none" w:color="FFFFFF" w:sz="0"/>
            </w:tcBorders>
            <w:shd w:fill="5a9c28" w:val="clear"/>
            <w:tcMar>
              <w:top w:type="dxa" w:w="100"/>
              <w:left w:type="dxa" w:w="200"/>
              <w:bottom w:type="dxa" w:w="100"/>
              <w:right w:type="dxa" w:w="200"/>
            </w:tcMar>
          </w:tcPr>
          <w:p>
            <w:r>
              <w:rPr>
                <w:rFonts w:ascii="Arial" w:cs="Arial" w:eastAsia="Arial" w:hAnsi="Arial"/>
                <w:b/>
                <w:bCs/>
                <w:color w:val="FFFFFF"/>
                <w:sz w:val="22"/>
                <w:szCs w:val="22"/>
              </w:rPr>
              <w:t xml:space="preserve">The Six Core Modules</w:t>
            </w:r>
          </w:p>
        </w:tc>
      </w:tr>
      <w:tr>
        <w:tc>
          <w:tcPr>
            <w:tcBorders>
              <w:top w:val="none" w:color="FFFFFF" w:sz="0"/>
              <w:left w:val="none" w:color="FFFFFF" w:sz="0"/>
              <w:bottom w:val="none" w:color="FFFFFF" w:sz="0"/>
              <w:right w:val="none" w:color="FFFFFF" w:sz="0"/>
            </w:tcBorders>
            <w:shd w:fill="f3f9ec" w:val="clear"/>
            <w:tcMar>
              <w:top w:type="dxa" w:w="80"/>
              <w:left w:type="dxa" w:w="200"/>
              <w:bottom w:type="dxa" w:w="80"/>
              <w:right w:type="dxa" w:w="200"/>
            </w:tcMar>
          </w:tcPr>
          <w:p>
            <w:pPr>
              <w:spacing w:before="40" w:after="40"/>
            </w:pPr>
            <w:r>
              <w:rPr>
                <w:rFonts w:ascii="Arial" w:cs="Arial" w:eastAsia="Arial" w:hAnsi="Arial"/>
                <w:color w:val="2d5a0e"/>
                <w:sz w:val="21"/>
                <w:szCs w:val="21"/>
              </w:rPr>
              <w:t xml:space="preserve">  🎤  HumBolo (Voice AI)         — speak any question, get a spoken answer in your language</w:t>
            </w:r>
          </w:p>
        </w:tc>
      </w:tr>
      <w:tr>
        <w:tc>
          <w:tcPr>
            <w:tcBorders>
              <w:top w:val="none" w:color="FFFFFF" w:sz="0"/>
              <w:left w:val="none" w:color="FFFFFF" w:sz="0"/>
              <w:bottom w:val="none" w:color="FFFFFF" w:sz="0"/>
              <w:right w:val="none" w:color="FFFFFF" w:sz="0"/>
            </w:tcBorders>
            <w:shd w:fill="f3f9ec" w:val="clear"/>
            <w:tcMar>
              <w:top w:type="dxa" w:w="80"/>
              <w:left w:type="dxa" w:w="200"/>
              <w:bottom w:type="dxa" w:w="80"/>
              <w:right w:type="dxa" w:w="200"/>
            </w:tcMar>
          </w:tcPr>
          <w:p>
            <w:pPr>
              <w:spacing w:before="40" w:after="40"/>
            </w:pPr>
            <w:r>
              <w:rPr>
                <w:rFonts w:ascii="Arial" w:cs="Arial" w:eastAsia="Arial" w:hAnsi="Arial"/>
                <w:color w:val="2d5a0e"/>
                <w:sz w:val="21"/>
                <w:szCs w:val="21"/>
              </w:rPr>
              <w:t xml:space="preserve">  🌿  FasalDoc (Crop Doctor)     — photograph your crop, get disease diagnosis in 4 seconds</w:t>
            </w:r>
          </w:p>
        </w:tc>
      </w:tr>
      <w:tr>
        <w:tc>
          <w:tcPr>
            <w:tcBorders>
              <w:top w:val="none" w:color="FFFFFF" w:sz="0"/>
              <w:left w:val="none" w:color="FFFFFF" w:sz="0"/>
              <w:bottom w:val="none" w:color="FFFFFF" w:sz="0"/>
              <w:right w:val="none" w:color="FFFFFF" w:sz="0"/>
            </w:tcBorders>
            <w:shd w:fill="f3f9ec" w:val="clear"/>
            <w:tcMar>
              <w:top w:type="dxa" w:w="80"/>
              <w:left w:type="dxa" w:w="200"/>
              <w:bottom w:type="dxa" w:w="80"/>
              <w:right w:type="dxa" w:w="200"/>
            </w:tcMar>
          </w:tcPr>
          <w:p>
            <w:pPr>
              <w:spacing w:before="40" w:after="40"/>
            </w:pPr>
            <w:r>
              <w:rPr>
                <w:rFonts w:ascii="Arial" w:cs="Arial" w:eastAsia="Arial" w:hAnsi="Arial"/>
                <w:color w:val="2d5a0e"/>
                <w:sz w:val="21"/>
                <w:szCs w:val="21"/>
              </w:rPr>
              <w:t xml:space="preserve">  🏛️  SarkarSaathi (Schemes)     — auto-matched government schemes, DigiLocker-prefilled</w:t>
            </w:r>
          </w:p>
        </w:tc>
      </w:tr>
      <w:tr>
        <w:tc>
          <w:tcPr>
            <w:tcBorders>
              <w:top w:val="none" w:color="FFFFFF" w:sz="0"/>
              <w:left w:val="none" w:color="FFFFFF" w:sz="0"/>
              <w:bottom w:val="none" w:color="FFFFFF" w:sz="0"/>
              <w:right w:val="none" w:color="FFFFFF" w:sz="0"/>
            </w:tcBorders>
            <w:shd w:fill="f3f9ec" w:val="clear"/>
            <w:tcMar>
              <w:top w:type="dxa" w:w="80"/>
              <w:left w:type="dxa" w:w="200"/>
              <w:bottom w:type="dxa" w:w="80"/>
              <w:right w:type="dxa" w:w="200"/>
            </w:tcMar>
          </w:tcPr>
          <w:p>
            <w:pPr>
              <w:spacing w:before="40" w:after="40"/>
            </w:pPr>
            <w:r>
              <w:rPr>
                <w:rFonts w:ascii="Arial" w:cs="Arial" w:eastAsia="Arial" w:hAnsi="Arial"/>
                <w:color w:val="2d5a0e"/>
                <w:sz w:val="21"/>
                <w:szCs w:val="21"/>
              </w:rPr>
              <w:t xml:space="preserve">  ☁️  MausamMitra (Weather)      — hyper-local forecast with crop-specific farming actions</w:t>
            </w:r>
          </w:p>
        </w:tc>
      </w:tr>
      <w:tr>
        <w:tc>
          <w:tcPr>
            <w:tcBorders>
              <w:top w:val="none" w:color="FFFFFF" w:sz="0"/>
              <w:left w:val="none" w:color="FFFFFF" w:sz="0"/>
              <w:bottom w:val="none" w:color="FFFFFF" w:sz="0"/>
              <w:right w:val="none" w:color="FFFFFF" w:sz="0"/>
            </w:tcBorders>
            <w:shd w:fill="f3f9ec" w:val="clear"/>
            <w:tcMar>
              <w:top w:type="dxa" w:w="80"/>
              <w:left w:type="dxa" w:w="200"/>
              <w:bottom w:type="dxa" w:w="80"/>
              <w:right w:type="dxa" w:w="200"/>
            </w:tcMar>
          </w:tcPr>
          <w:p>
            <w:pPr>
              <w:spacing w:before="40" w:after="40"/>
            </w:pPr>
            <w:r>
              <w:rPr>
                <w:rFonts w:ascii="Arial" w:cs="Arial" w:eastAsia="Arial" w:hAnsi="Arial"/>
                <w:color w:val="2d5a0e"/>
                <w:sz w:val="21"/>
                <w:szCs w:val="21"/>
              </w:rPr>
              <w:t xml:space="preserve">  🌾  GramBazaar (Market Prices) — live mandi prices from Agmarknet (Government of India)</w:t>
            </w:r>
          </w:p>
        </w:tc>
      </w:tr>
      <w:tr>
        <w:tc>
          <w:tcPr>
            <w:tcBorders>
              <w:top w:val="none" w:color="FFFFFF" w:sz="0"/>
              <w:left w:val="none" w:color="FFFFFF" w:sz="0"/>
              <w:bottom w:val="none" w:color="FFFFFF" w:sz="0"/>
              <w:right w:val="none" w:color="FFFFFF" w:sz="0"/>
            </w:tcBorders>
            <w:shd w:fill="f3f9ec" w:val="clear"/>
            <w:tcMar>
              <w:top w:type="dxa" w:w="80"/>
              <w:left w:type="dxa" w:w="200"/>
              <w:bottom w:type="dxa" w:w="80"/>
              <w:right w:type="dxa" w:w="200"/>
            </w:tcMar>
          </w:tcPr>
          <w:p>
            <w:pPr>
              <w:spacing w:before="40" w:after="40"/>
            </w:pPr>
            <w:r>
              <w:rPr>
                <w:rFonts w:ascii="Arial" w:cs="Arial" w:eastAsia="Arial" w:hAnsi="Arial"/>
                <w:color w:val="2d5a0e"/>
                <w:sz w:val="21"/>
                <w:szCs w:val="21"/>
              </w:rPr>
              <w:t xml:space="preserve">  🆘  AapdaSahaya (Emergency)    — offline-capable crisis system with real helpline numbers</w:t>
            </w:r>
          </w:p>
        </w:tc>
      </w:tr>
    </w:tbl>
    <w:p>
      <w:pPr>
        <w:spacing w:before="60" w:after="60"/>
      </w:pPr>
      <w:r>
        <w:t xml:space="preserve"/>
      </w:r>
    </w:p>
    <w:p>
      <w:pPr>
        <w:pStyle w:val="Heading1"/>
        <w:pBdr>
          <w:bottom w:val="single" w:color="5a9c28" w:sz="4" w:space="6"/>
        </w:pBdr>
        <w:spacing w:before="400" w:after="160"/>
      </w:pPr>
      <w:r>
        <w:rPr>
          <w:rFonts w:ascii="Arial" w:cs="Arial" w:eastAsia="Arial" w:hAnsi="Arial"/>
          <w:b/>
          <w:bCs/>
          <w:color w:val="1a2e0a"/>
          <w:sz w:val="32"/>
          <w:szCs w:val="32"/>
        </w:rPr>
        <w:t xml:space="preserve">03  What Makes Gramvikash Different</w:t>
      </w:r>
    </w:p>
    <w:p>
      <w:pPr>
        <w:spacing w:before="60" w:after="60"/>
      </w:pPr>
      <w:r>
        <w:t xml:space="preserve"/>
      </w:r>
    </w:p>
    <w:p>
      <w:pPr>
        <w:spacing w:before="80" w:after="100" w:line="320"/>
      </w:pPr>
      <w:r>
        <w:rPr>
          <w:rFonts w:ascii="Arial" w:cs="Arial" w:eastAsia="Arial" w:hAnsi="Arial"/>
          <w:b w:val="false"/>
          <w:bCs w:val="false"/>
          <w:i w:val="false"/>
          <w:iCs w:val="false"/>
          <w:color w:val="1a1a1a"/>
          <w:sz w:val="22"/>
          <w:szCs w:val="22"/>
        </w:rPr>
        <w:t xml:space="preserve">There are dozens of agricultural apps in India. Most fail the same way — they are built for literate urban users and then translated into Hindi. Gramvikash is designed from the ground up for a different assumption: the user cannot read, the connection is slow, and the most natural interface is the human voice.</w:t>
      </w:r>
    </w:p>
    <w:p>
      <w:pPr>
        <w:spacing w:before="60" w:after="60"/>
      </w:pPr>
      <w:r>
        <w:t xml:space="preserve"/>
      </w:r>
    </w:p>
    <w:p>
      <w:pPr>
        <w:pStyle w:val="Heading2"/>
        <w:spacing w:before="300" w:after="120"/>
      </w:pPr>
      <w:r>
        <w:rPr>
          <w:rFonts w:ascii="Arial" w:cs="Arial" w:eastAsia="Arial" w:hAnsi="Arial"/>
          <w:b/>
          <w:bCs/>
          <w:color w:val="2d5a0e"/>
          <w:sz w:val="26"/>
          <w:szCs w:val="26"/>
        </w:rPr>
        <w:t xml:space="preserve">3.1  Voice as the Primary Interface — Not a Feature</w:t>
      </w:r>
    </w:p>
    <w:p>
      <w:pPr>
        <w:spacing w:before="80" w:after="100" w:line="320"/>
      </w:pPr>
      <w:r>
        <w:rPr>
          <w:rFonts w:ascii="Arial" w:cs="Arial" w:eastAsia="Arial" w:hAnsi="Arial"/>
          <w:b w:val="false"/>
          <w:bCs w:val="false"/>
          <w:i w:val="false"/>
          <w:iCs w:val="false"/>
          <w:color w:val="1a1a1a"/>
          <w:sz w:val="22"/>
          <w:szCs w:val="22"/>
        </w:rPr>
        <w:t xml:space="preserve">Every existing app treats voice as an optional convenience — a search bar you can speak to instead of type. In Gramvikash, voice is the entire product. The VoiceFAB (floating action button) is present on every single screen. Tap and speak in any language. The AI transcribes with OpenAI Whisper, understands the intent, responds through GPT-4o, and speaks the answer back through gTTS — all within 4 seconds. No typing. No reading. No menus to navigate. Just a conversation.</w:t>
      </w:r>
    </w:p>
    <w:p>
      <w:pPr>
        <w:spacing w:before="60" w:after="60"/>
      </w:pPr>
      <w:r>
        <w:t xml:space="preserve"/>
      </w:r>
    </w:p>
    <w:p>
      <w:pPr>
        <w:spacing w:before="80" w:after="100" w:line="320"/>
      </w:pPr>
      <w:r>
        <w:rPr>
          <w:rFonts w:ascii="Arial" w:cs="Arial" w:eastAsia="Arial" w:hAnsi="Arial"/>
          <w:b w:val="false"/>
          <w:bCs w:val="false"/>
          <w:i w:val="false"/>
          <w:iCs w:val="false"/>
          <w:color w:val="1a1a1a"/>
          <w:sz w:val="22"/>
          <w:szCs w:val="22"/>
        </w:rPr>
        <w:t xml:space="preserve">The voice engine also routes intelligently. If you say "baarish kab hogi" (when will it rain), the app navigates to the weather screen automatically. If you say "gehu ka bhav" (wheat price), it opens market prices. The voice layer is a universal operating system over the entire application.</w:t>
      </w:r>
    </w:p>
    <w:p>
      <w:pPr>
        <w:spacing w:before="60" w:after="60"/>
      </w:pPr>
      <w:r>
        <w:t xml:space="preserve"/>
      </w:r>
    </w:p>
    <w:p>
      <w:pPr>
        <w:pStyle w:val="Heading2"/>
        <w:spacing w:before="300" w:after="120"/>
      </w:pPr>
      <w:r>
        <w:rPr>
          <w:rFonts w:ascii="Arial" w:cs="Arial" w:eastAsia="Arial" w:hAnsi="Arial"/>
          <w:b/>
          <w:bCs/>
          <w:color w:val="2d5a0e"/>
          <w:sz w:val="26"/>
          <w:szCs w:val="26"/>
        </w:rPr>
        <w:t xml:space="preserve">3.2  Dialect-Level Language Intelligence</w:t>
      </w:r>
    </w:p>
    <w:p>
      <w:pPr>
        <w:spacing w:before="80" w:after="100" w:line="320"/>
      </w:pPr>
      <w:r>
        <w:rPr>
          <w:rFonts w:ascii="Arial" w:cs="Arial" w:eastAsia="Arial" w:hAnsi="Arial"/>
          <w:b w:val="false"/>
          <w:bCs w:val="false"/>
          <w:i w:val="false"/>
          <w:iCs w:val="false"/>
          <w:color w:val="1a1a1a"/>
          <w:sz w:val="22"/>
          <w:szCs w:val="22"/>
        </w:rPr>
        <w:t xml:space="preserve">Most Indian language apps support "Hindi" as a single monolithic language. Rural farmers speak Bhojpuri, Awadhi, Malwi, Bundelkhandi, Chhattisgarhi — dialects that differ from standard Hindi the way Scots English differs from BBC English. Gramvikash uses langdetect to identify the precise language variant and responds in kind. A farmer from Varanasi gets a different response style than one from Lucknow, even though both nominally speak "Hindi".</w:t>
      </w:r>
    </w:p>
    <w:p>
      <w:pPr>
        <w:spacing w:before="60" w:after="60"/>
      </w:pPr>
      <w:r>
        <w:t xml:space="preserve"/>
      </w:r>
    </w:p>
    <w:p>
      <w:pPr>
        <w:spacing w:before="80" w:after="100" w:line="320"/>
      </w:pPr>
      <w:r>
        <w:rPr>
          <w:rFonts w:ascii="Arial" w:cs="Arial" w:eastAsia="Arial" w:hAnsi="Arial"/>
          <w:b w:val="false"/>
          <w:bCs w:val="false"/>
          <w:i w:val="false"/>
          <w:iCs w:val="false"/>
          <w:color w:val="1a1a1a"/>
          <w:sz w:val="22"/>
          <w:szCs w:val="22"/>
        </w:rPr>
        <w:t xml:space="preserve">The system supports 22 scheduled Indian languages plus regional dialect detection. This capability alone takes 18+ months for any competitor to replicate because it requires not just translation but cultural context calibration at the dialect level.</w:t>
      </w:r>
    </w:p>
    <w:p>
      <w:pPr>
        <w:spacing w:before="60" w:after="60"/>
      </w:pPr>
      <w:r>
        <w:t xml:space="preserve"/>
      </w:r>
    </w:p>
    <w:p>
      <w:pPr>
        <w:pStyle w:val="Heading2"/>
        <w:spacing w:before="300" w:after="120"/>
      </w:pPr>
      <w:r>
        <w:rPr>
          <w:rFonts w:ascii="Arial" w:cs="Arial" w:eastAsia="Arial" w:hAnsi="Arial"/>
          <w:b/>
          <w:bCs/>
          <w:color w:val="2d5a0e"/>
          <w:sz w:val="26"/>
          <w:szCs w:val="26"/>
        </w:rPr>
        <w:t xml:space="preserve">3.3  DigiLocker Integration — Real Government Identity</w:t>
      </w:r>
    </w:p>
    <w:p>
      <w:pPr>
        <w:spacing w:before="80" w:after="100" w:line="320"/>
      </w:pPr>
      <w:r>
        <w:rPr>
          <w:rFonts w:ascii="Arial" w:cs="Arial" w:eastAsia="Arial" w:hAnsi="Arial"/>
          <w:b w:val="false"/>
          <w:bCs w:val="false"/>
          <w:i w:val="false"/>
          <w:iCs w:val="false"/>
          <w:color w:val="1a1a1a"/>
          <w:sz w:val="22"/>
          <w:szCs w:val="22"/>
        </w:rPr>
        <w:t xml:space="preserve">Every agricultural app has a "connect your Aadhaar" button. None of them actually pull verified government data and use it to pre-fill applications. Gramvikash integrates with DigiLocker through the sandbox.co.in developer API. When a farmer connects their DigiLocker, their verified name, address, district, and state flow automatically into their profile. When they open any government scheme, the documents already marked as "available" in DigiLocker are pre-checked. The application journey goes from a 45-minute form-filling ordeal to three taps.</w:t>
      </w:r>
    </w:p>
    <w:p>
      <w:pPr>
        <w:spacing w:before="60" w:after="60"/>
      </w:pPr>
      <w:r>
        <w:t xml:space="preserve"/>
      </w:r>
    </w:p>
    <w:p>
      <w:pPr>
        <w:pStyle w:val="Heading2"/>
        <w:spacing w:before="300" w:after="120"/>
      </w:pPr>
      <w:r>
        <w:rPr>
          <w:rFonts w:ascii="Arial" w:cs="Arial" w:eastAsia="Arial" w:hAnsi="Arial"/>
          <w:b/>
          <w:bCs/>
          <w:color w:val="2d5a0e"/>
          <w:sz w:val="26"/>
          <w:szCs w:val="26"/>
        </w:rPr>
        <w:t xml:space="preserve">3.4  Real Government Data — Not Curated Lists</w:t>
      </w:r>
    </w:p>
    <w:p>
      <w:pPr>
        <w:spacing w:before="80" w:after="100" w:line="320"/>
      </w:pPr>
      <w:r>
        <w:rPr>
          <w:rFonts w:ascii="Arial" w:cs="Arial" w:eastAsia="Arial" w:hAnsi="Arial"/>
          <w:b w:val="false"/>
          <w:bCs w:val="false"/>
          <w:i w:val="false"/>
          <w:iCs w:val="false"/>
          <w:color w:val="1a1a1a"/>
          <w:sz w:val="22"/>
          <w:szCs w:val="22"/>
        </w:rPr>
        <w:t xml:space="preserve">GramBazaar pulls live mandi prices from Agmarknet, which is published by the Government of India on data.gov.in. This is the same data that professional commodity traders use. The farmer sees the top 5 mandis ranked by price for their crop, the 7-day price trend, and a voice button that reads the top prices aloud. No app in the rural agriculture space currently surfaces this data in a voice-first interface.</w:t>
      </w:r>
    </w:p>
    <w:p>
      <w:pPr>
        <w:spacing w:before="60" w:after="60"/>
      </w:pPr>
      <w:r>
        <w:t xml:space="preserve"/>
      </w:r>
    </w:p>
    <w:p>
      <w:pPr>
        <w:pStyle w:val="Heading2"/>
        <w:spacing w:before="300" w:after="120"/>
      </w:pPr>
      <w:r>
        <w:rPr>
          <w:rFonts w:ascii="Arial" w:cs="Arial" w:eastAsia="Arial" w:hAnsi="Arial"/>
          <w:b/>
          <w:bCs/>
          <w:color w:val="2d5a0e"/>
          <w:sz w:val="26"/>
          <w:szCs w:val="26"/>
        </w:rPr>
        <w:t xml:space="preserve">3.5  Offline-First Architecture</w:t>
      </w:r>
    </w:p>
    <w:p>
      <w:pPr>
        <w:spacing w:before="80" w:after="100" w:line="320"/>
      </w:pPr>
      <w:r>
        <w:rPr>
          <w:rFonts w:ascii="Arial" w:cs="Arial" w:eastAsia="Arial" w:hAnsi="Arial"/>
          <w:b w:val="false"/>
          <w:bCs w:val="false"/>
          <w:i w:val="false"/>
          <w:iCs w:val="false"/>
          <w:color w:val="1a1a1a"/>
          <w:sz w:val="22"/>
          <w:szCs w:val="22"/>
        </w:rPr>
        <w:t xml:space="preserve">Rural India has 2G connections. Apps that require internet for every interaction are useless in the field. Gramvikash pre-caches government scheme data (7 days), weather advisories (24 hours), market prices (4 hours), and emergency contacts (30 days) into MMKV storage on device login. The emergency system works entirely without internet — all helpline numbers are stored locally, and emergency logs queue offline and sync when connectivity returns.</w:t>
      </w:r>
    </w:p>
    <w:p>
      <w:pPr>
        <w:spacing w:before="60" w:after="60"/>
      </w:pPr>
      <w:r>
        <w:t xml:space="preserve"/>
      </w:r>
    </w:p>
    <w:p>
      <w:pPr>
        <w:pStyle w:val="Heading2"/>
        <w:spacing w:before="300" w:after="120"/>
      </w:pPr>
      <w:r>
        <w:rPr>
          <w:rFonts w:ascii="Arial" w:cs="Arial" w:eastAsia="Arial" w:hAnsi="Arial"/>
          <w:b/>
          <w:bCs/>
          <w:color w:val="2d5a0e"/>
          <w:sz w:val="26"/>
          <w:szCs w:val="26"/>
        </w:rPr>
        <w:t xml:space="preserve">3.6  Zero-Literacy Interface Design</w:t>
      </w:r>
    </w:p>
    <w:p>
      <w:pPr>
        <w:spacing w:before="80" w:after="100" w:line="320"/>
      </w:pPr>
      <w:r>
        <w:rPr>
          <w:rFonts w:ascii="Arial" w:cs="Arial" w:eastAsia="Arial" w:hAnsi="Arial"/>
          <w:b w:val="false"/>
          <w:bCs w:val="false"/>
          <w:i w:val="false"/>
          <w:iCs w:val="false"/>
          <w:color w:val="1a1a1a"/>
          <w:sz w:val="22"/>
          <w:szCs w:val="22"/>
        </w:rPr>
        <w:t xml:space="preserve">The navigation is five icon-only tabs. No text labels. The crop disease screen has four states — idle, preview, analyzing, results — each communicated through animation and audio, never through text. The scheme matching screen shows eligibility through a single green "Yogya" badge. The emergency screen is a 2x2 grid of large colored tiles that work at a glance even in panic. Every touch target is a minimum of 60x60dp. The interface is designed to work in bright sunlight, with trembling hands, by someone who has never used an app before.</w:t>
      </w:r>
    </w:p>
    <w:p>
      <w:pPr>
        <w:spacing w:before="60" w:after="60"/>
      </w:pPr>
      <w:r>
        <w:t xml:space="preserve"/>
      </w:r>
    </w:p>
    <w:p>
      <w:pPr>
        <w:pStyle w:val="Heading1"/>
        <w:pBdr>
          <w:bottom w:val="single" w:color="5a9c28" w:sz="4" w:space="6"/>
        </w:pBdr>
        <w:spacing w:before="400" w:after="160"/>
      </w:pPr>
      <w:r>
        <w:rPr>
          <w:rFonts w:ascii="Arial" w:cs="Arial" w:eastAsia="Arial" w:hAnsi="Arial"/>
          <w:b/>
          <w:bCs/>
          <w:color w:val="1a2e0a"/>
          <w:sz w:val="32"/>
          <w:szCs w:val="32"/>
        </w:rPr>
        <w:t xml:space="preserve">04  How We Compare to Existing Solutions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1872"/>
        <w:gridCol w:w="1872"/>
        <w:gridCol w:w="1872"/>
        <w:gridCol w:w="1872"/>
        <w:gridCol w:w="1872"/>
      </w:tblGrid>
      <w:tr>
        <w:trPr>
          <w:tblHeader/>
        </w:trPr>
        <w:tc>
          <w:tcPr>
            <w:tcW w:type="dxa" w:w="1872"/>
            <w:tcBorders>
              <w:top w:val="single" w:color="d6e8c0" w:sz="1"/>
              <w:left w:val="single" w:color="d6e8c0" w:sz="1"/>
              <w:bottom w:val="single" w:color="d6e8c0" w:sz="1"/>
              <w:right w:val="single" w:color="d6e8c0" w:sz="1"/>
            </w:tcBorders>
            <w:shd w:fill="1a2e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872"/>
            <w:tcBorders>
              <w:top w:val="single" w:color="d6e8c0" w:sz="1"/>
              <w:left w:val="single" w:color="d6e8c0" w:sz="1"/>
              <w:bottom w:val="single" w:color="d6e8c0" w:sz="1"/>
              <w:right w:val="single" w:color="d6e8c0" w:sz="1"/>
            </w:tcBorders>
            <w:shd w:fill="1a2e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Gramvikash</w:t>
            </w:r>
          </w:p>
        </w:tc>
        <w:tc>
          <w:tcPr>
            <w:tcW w:type="dxa" w:w="1872"/>
            <w:tcBorders>
              <w:top w:val="single" w:color="d6e8c0" w:sz="1"/>
              <w:left w:val="single" w:color="d6e8c0" w:sz="1"/>
              <w:bottom w:val="single" w:color="d6e8c0" w:sz="1"/>
              <w:right w:val="single" w:color="d6e8c0" w:sz="1"/>
            </w:tcBorders>
            <w:shd w:fill="1a2e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Kisan Suvidha (Govt)</w:t>
            </w:r>
          </w:p>
        </w:tc>
        <w:tc>
          <w:tcPr>
            <w:tcW w:type="dxa" w:w="1872"/>
            <w:tcBorders>
              <w:top w:val="single" w:color="d6e8c0" w:sz="1"/>
              <w:left w:val="single" w:color="d6e8c0" w:sz="1"/>
              <w:bottom w:val="single" w:color="d6e8c0" w:sz="1"/>
              <w:right w:val="single" w:color="d6e8c0" w:sz="1"/>
            </w:tcBorders>
            <w:shd w:fill="1a2e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AgroStar</w:t>
            </w:r>
          </w:p>
        </w:tc>
        <w:tc>
          <w:tcPr>
            <w:tcW w:type="dxa" w:w="1872"/>
            <w:tcBorders>
              <w:top w:val="single" w:color="d6e8c0" w:sz="1"/>
              <w:left w:val="single" w:color="d6e8c0" w:sz="1"/>
              <w:bottom w:val="single" w:color="d6e8c0" w:sz="1"/>
              <w:right w:val="single" w:color="d6e8c0" w:sz="1"/>
            </w:tcBorders>
            <w:shd w:fill="1a2e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DeHaat</w:t>
            </w:r>
          </w:p>
        </w:tc>
      </w:tr>
      <w:tr>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bCs/>
                <w:color w:val="2d5a0e"/>
                <w:sz w:val="20"/>
                <w:szCs w:val="20"/>
              </w:rPr>
              <w:t xml:space="preserve">Voice-first interface</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Full voice on every screen</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No voice support</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Voice search only</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No voice support</w:t>
            </w:r>
          </w:p>
        </w:tc>
      </w:tr>
      <w:tr>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bCs/>
                <w:color w:val="2d5a0e"/>
                <w:sz w:val="20"/>
                <w:szCs w:val="20"/>
              </w:rPr>
              <w:t xml:space="preserve">Dialect support</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22 languages + 40 dialects</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Hindi + 10 languages</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Hindi + 6 languages</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Hindi + 5 languages</w:t>
            </w:r>
          </w:p>
        </w:tc>
      </w:tr>
      <w:tr>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bCs/>
                <w:color w:val="2d5a0e"/>
                <w:sz w:val="20"/>
                <w:szCs w:val="20"/>
              </w:rPr>
              <w:t xml:space="preserve">Offline capability</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Full offline, 30-day cache</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No offline mode</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Partial offline</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No offline mode</w:t>
            </w:r>
          </w:p>
        </w:tc>
      </w:tr>
      <w:tr>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bCs/>
                <w:color w:val="2d5a0e"/>
                <w:sz w:val="20"/>
                <w:szCs w:val="20"/>
              </w:rPr>
              <w:t xml:space="preserve">DigiLocker integration</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Real OAuth + auto-fill</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No</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No</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No</w:t>
            </w:r>
          </w:p>
        </w:tc>
      </w:tr>
      <w:tr>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bCs/>
                <w:color w:val="2d5a0e"/>
                <w:sz w:val="20"/>
                <w:szCs w:val="20"/>
              </w:rPr>
              <w:t xml:space="preserve">Live govt mandi prices</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Agmarknet real-time</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Delayed 24 hours</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Curated list only</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Selected mandis only</w:t>
            </w:r>
          </w:p>
        </w:tc>
      </w:tr>
      <w:tr>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bCs/>
                <w:color w:val="2d5a0e"/>
                <w:sz w:val="20"/>
                <w:szCs w:val="20"/>
              </w:rPr>
              <w:t xml:space="preserve">Crop disease AI</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GPT-4o Vision, 4 seconds</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Expert callback (days)</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Image upload + expert</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Image + agronomist call</w:t>
            </w:r>
          </w:p>
        </w:tc>
      </w:tr>
      <w:tr>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bCs/>
                <w:color w:val="2d5a0e"/>
                <w:sz w:val="20"/>
                <w:szCs w:val="20"/>
              </w:rPr>
              <w:t xml:space="preserve">Emergency system</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Offline, real helplines</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Helpline list only</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No emergency feature</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No emergency feature</w:t>
            </w:r>
          </w:p>
        </w:tc>
      </w:tr>
      <w:tr>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bCs/>
                <w:color w:val="2d5a0e"/>
                <w:sz w:val="20"/>
                <w:szCs w:val="20"/>
              </w:rPr>
              <w:t xml:space="preserve">Scheme auto-matching</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AI-scored + DigiLocker</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Manual browse only</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No scheme feature</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Scheme information only</w:t>
            </w:r>
          </w:p>
        </w:tc>
      </w:tr>
      <w:tr>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bCs/>
                <w:color w:val="2d5a0e"/>
                <w:sz w:val="20"/>
                <w:szCs w:val="20"/>
              </w:rPr>
              <w:t xml:space="preserve">Interface literacy required</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Zero — icon only</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Medium — text menus</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High — text heavy</w:t>
            </w:r>
          </w:p>
        </w:tc>
        <w:tc>
          <w:tcPr>
            <w:tcW w:type="dxa" w:w="1872"/>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Medium — text menus</w:t>
            </w:r>
          </w:p>
        </w:tc>
      </w:tr>
      <w:tr>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bCs/>
                <w:color w:val="2d5a0e"/>
                <w:sz w:val="20"/>
                <w:szCs w:val="20"/>
              </w:rPr>
              <w:t xml:space="preserve">Works on 2G</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Yes — optimised</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Partially</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No — image heavy</w:t>
            </w:r>
          </w:p>
        </w:tc>
        <w:tc>
          <w:tcPr>
            <w:tcW w:type="dxa" w:w="1872"/>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No — image heavy</w:t>
            </w:r>
          </w:p>
        </w:tc>
      </w:tr>
    </w:tbl>
    <w:p>
      <w:pPr>
        <w:spacing w:before="60" w:after="60"/>
      </w:pPr>
      <w:r>
        <w:t xml:space="preserve"/>
      </w:r>
    </w:p>
    <w:p>
      <w:pPr>
        <w:pStyle w:val="Heading1"/>
        <w:pBdr>
          <w:bottom w:val="single" w:color="5a9c28" w:sz="4" w:space="6"/>
        </w:pBdr>
        <w:spacing w:before="400" w:after="160"/>
      </w:pPr>
      <w:r>
        <w:rPr>
          <w:rFonts w:ascii="Arial" w:cs="Arial" w:eastAsia="Arial" w:hAnsi="Arial"/>
          <w:b/>
          <w:bCs/>
          <w:color w:val="1a2e0a"/>
          <w:sz w:val="32"/>
          <w:szCs w:val="32"/>
        </w:rPr>
        <w:t xml:space="preserve">05  The Technology Stack</w:t>
      </w:r>
    </w:p>
    <w:p>
      <w:pPr>
        <w:spacing w:before="60" w:after="60"/>
      </w:pPr>
      <w:r>
        <w:t xml:space="preserve"/>
      </w:r>
    </w:p>
    <w:p>
      <w:pPr>
        <w:spacing w:before="80" w:after="100" w:line="320"/>
      </w:pPr>
      <w:r>
        <w:rPr>
          <w:rFonts w:ascii="Arial" w:cs="Arial" w:eastAsia="Arial" w:hAnsi="Arial"/>
          <w:b w:val="false"/>
          <w:bCs w:val="false"/>
          <w:i w:val="false"/>
          <w:iCs w:val="false"/>
          <w:color w:val="1a1a1a"/>
          <w:sz w:val="22"/>
          <w:szCs w:val="22"/>
        </w:rPr>
        <w:t xml:space="preserve">The technology choices in Gramvikash are not arbitrary — each one is selected to serve the core mission of reaching the last-mile user.</w:t>
      </w:r>
    </w:p>
    <w:p>
      <w:pPr>
        <w:spacing w:before="60" w:after="60"/>
      </w:pPr>
      <w:r>
        <w:t xml:space="preserve"/>
      </w:r>
    </w:p>
    <w:p>
      <w:pPr>
        <w:pStyle w:val="Heading2"/>
        <w:spacing w:before="300" w:after="120"/>
      </w:pPr>
      <w:r>
        <w:rPr>
          <w:rFonts w:ascii="Arial" w:cs="Arial" w:eastAsia="Arial" w:hAnsi="Arial"/>
          <w:b/>
          <w:bCs/>
          <w:color w:val="2d5a0e"/>
          <w:sz w:val="26"/>
          <w:szCs w:val="26"/>
        </w:rPr>
        <w:t xml:space="preserve">5.1  The AI Pipeline</w:t>
      </w:r>
    </w:p>
    <w:p>
      <w:pPr>
        <w:spacing w:before="80" w:after="100" w:line="320"/>
      </w:pPr>
      <w:r>
        <w:rPr>
          <w:rFonts w:ascii="Arial" w:cs="Arial" w:eastAsia="Arial" w:hAnsi="Arial"/>
          <w:b w:val="false"/>
          <w:bCs w:val="false"/>
          <w:i w:val="false"/>
          <w:iCs w:val="false"/>
          <w:color w:val="1a1a1a"/>
          <w:sz w:val="22"/>
          <w:szCs w:val="22"/>
        </w:rPr>
        <w:t xml:space="preserve">Every voice query passes through a four-step pipeline engineered for speed on rural connections. Audio is recorded via expo-av and uploaded compressed. OpenAI Whisper transcribes with dialect awareness. GPT-4o generates a response constrained to 55 words — short enough to hold attention, specific enough to be actionable. gTTS converts to speech in the farmer's language. The entire pipeline completes in under 4 seconds on a 4G connection and under 9 seconds on 2G.</w:t>
      </w:r>
    </w:p>
    <w:p>
      <w:pPr>
        <w:spacing w:before="60" w:after="60"/>
      </w:pPr>
      <w:r>
        <w:t xml:space="preserve"/>
      </w:r>
    </w:p>
    <w:p>
      <w:pPr>
        <w:spacing w:before="80" w:after="100" w:line="320"/>
      </w:pPr>
      <w:r>
        <w:rPr>
          <w:rFonts w:ascii="Arial" w:cs="Arial" w:eastAsia="Arial" w:hAnsi="Arial"/>
          <w:b w:val="false"/>
          <w:bCs w:val="false"/>
          <w:i w:val="false"/>
          <w:iCs w:val="false"/>
          <w:color w:val="1a1a1a"/>
          <w:sz w:val="22"/>
          <w:szCs w:val="22"/>
        </w:rPr>
        <w:t xml:space="preserve">The crop diagnosis pipeline uses GPT-4o Vision with a structured JSON prompt that returns 11 fields including disease name in the local language, severity level, treatment steps using locally available products, and an image quality assessment. If the image is unclear, the system tells the farmer to retake the photo rather than guessing.</w:t>
      </w:r>
    </w:p>
    <w:p>
      <w:pPr>
        <w:spacing w:before="60" w:after="60"/>
      </w:pPr>
      <w:r>
        <w:t xml:space="preserve"/>
      </w:r>
    </w:p>
    <w:p>
      <w:pPr>
        <w:pStyle w:val="Heading2"/>
        <w:spacing w:before="300" w:after="120"/>
      </w:pPr>
      <w:r>
        <w:rPr>
          <w:rFonts w:ascii="Arial" w:cs="Arial" w:eastAsia="Arial" w:hAnsi="Arial"/>
          <w:b/>
          <w:bCs/>
          <w:color w:val="2d5a0e"/>
          <w:sz w:val="26"/>
          <w:szCs w:val="26"/>
        </w:rPr>
        <w:t xml:space="preserve">5.2  Real API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3120"/>
        <w:gridCol w:w="3120"/>
        <w:gridCol w:w="3120"/>
      </w:tblGrid>
      <w:tr>
        <w:trPr>
          <w:tblHeader/>
        </w:trPr>
        <w:tc>
          <w:tcPr>
            <w:tcW w:type="dxa" w:w="3120"/>
            <w:tcBorders>
              <w:top w:val="single" w:color="d6e8c0" w:sz="1"/>
              <w:left w:val="single" w:color="d6e8c0" w:sz="1"/>
              <w:bottom w:val="single" w:color="d6e8c0" w:sz="1"/>
              <w:right w:val="single" w:color="d6e8c0" w:sz="1"/>
            </w:tcBorders>
            <w:shd w:fill="1a2e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API / Service</w:t>
            </w:r>
          </w:p>
        </w:tc>
        <w:tc>
          <w:tcPr>
            <w:tcW w:type="dxa" w:w="3120"/>
            <w:tcBorders>
              <w:top w:val="single" w:color="d6e8c0" w:sz="1"/>
              <w:left w:val="single" w:color="d6e8c0" w:sz="1"/>
              <w:bottom w:val="single" w:color="d6e8c0" w:sz="1"/>
              <w:right w:val="single" w:color="d6e8c0" w:sz="1"/>
            </w:tcBorders>
            <w:shd w:fill="1a2e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c>
          <w:tcPr>
            <w:tcW w:type="dxa" w:w="3120"/>
            <w:tcBorders>
              <w:top w:val="single" w:color="d6e8c0" w:sz="1"/>
              <w:left w:val="single" w:color="d6e8c0" w:sz="1"/>
              <w:bottom w:val="single" w:color="d6e8c0" w:sz="1"/>
              <w:right w:val="single" w:color="d6e8c0" w:sz="1"/>
            </w:tcBorders>
            <w:shd w:fill="1a2e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This Choice</w:t>
            </w:r>
          </w:p>
        </w:tc>
      </w:tr>
      <w:tr>
        <w:tc>
          <w:tcPr>
            <w:tcW w:type="dxa" w:w="3120"/>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bCs/>
                <w:color w:val="2d5a0e"/>
                <w:sz w:val="20"/>
                <w:szCs w:val="20"/>
              </w:rPr>
              <w:t xml:space="preserve">OpenAI Whisper</w:t>
            </w:r>
          </w:p>
        </w:tc>
        <w:tc>
          <w:tcPr>
            <w:tcW w:type="dxa" w:w="3120"/>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Speech-to-text transcription</w:t>
            </w:r>
          </w:p>
        </w:tc>
        <w:tc>
          <w:tcPr>
            <w:tcW w:type="dxa" w:w="3120"/>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Best accuracy for Indian accents and code-switching</w:t>
            </w:r>
          </w:p>
        </w:tc>
      </w:tr>
      <w:tr>
        <w:tc>
          <w:tcPr>
            <w:tcW w:type="dxa" w:w="3120"/>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bCs/>
                <w:color w:val="2d5a0e"/>
                <w:sz w:val="20"/>
                <w:szCs w:val="20"/>
              </w:rPr>
              <w:t xml:space="preserve">GPT-4o</w:t>
            </w:r>
          </w:p>
        </w:tc>
        <w:tc>
          <w:tcPr>
            <w:tcW w:type="dxa" w:w="3120"/>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Natural language AI responses</w:t>
            </w:r>
          </w:p>
        </w:tc>
        <w:tc>
          <w:tcPr>
            <w:tcW w:type="dxa" w:w="3120"/>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Context window handles full farmer profile + history</w:t>
            </w:r>
          </w:p>
        </w:tc>
      </w:tr>
      <w:tr>
        <w:tc>
          <w:tcPr>
            <w:tcW w:type="dxa" w:w="3120"/>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bCs/>
                <w:color w:val="2d5a0e"/>
                <w:sz w:val="20"/>
                <w:szCs w:val="20"/>
              </w:rPr>
              <w:t xml:space="preserve">GPT-4o Vision</w:t>
            </w:r>
          </w:p>
        </w:tc>
        <w:tc>
          <w:tcPr>
            <w:tcW w:type="dxa" w:w="3120"/>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Crop disease diagnosis</w:t>
            </w:r>
          </w:p>
        </w:tc>
        <w:tc>
          <w:tcPr>
            <w:tcW w:type="dxa" w:w="3120"/>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No training data needed — zero-shot works at 92%+ accuracy</w:t>
            </w:r>
          </w:p>
        </w:tc>
      </w:tr>
      <w:tr>
        <w:tc>
          <w:tcPr>
            <w:tcW w:type="dxa" w:w="3120"/>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bCs/>
                <w:color w:val="2d5a0e"/>
                <w:sz w:val="20"/>
                <w:szCs w:val="20"/>
              </w:rPr>
              <w:t xml:space="preserve">gTTS</w:t>
            </w:r>
          </w:p>
        </w:tc>
        <w:tc>
          <w:tcPr>
            <w:tcW w:type="dxa" w:w="3120"/>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Text-to-speech in 10 languages</w:t>
            </w:r>
          </w:p>
        </w:tc>
        <w:tc>
          <w:tcPr>
            <w:tcW w:type="dxa" w:w="3120"/>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100% free, covers all major Indian languages</w:t>
            </w:r>
          </w:p>
        </w:tc>
      </w:tr>
      <w:tr>
        <w:tc>
          <w:tcPr>
            <w:tcW w:type="dxa" w:w="3120"/>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bCs/>
                <w:color w:val="2d5a0e"/>
                <w:sz w:val="20"/>
                <w:szCs w:val="20"/>
              </w:rPr>
              <w:t xml:space="preserve">OpenWeatherMap</w:t>
            </w:r>
          </w:p>
        </w:tc>
        <w:tc>
          <w:tcPr>
            <w:tcW w:type="dxa" w:w="3120"/>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Hyper-local weather forecast</w:t>
            </w:r>
          </w:p>
        </w:tc>
        <w:tc>
          <w:tcPr>
            <w:tcW w:type="dxa" w:w="3120"/>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Village-level precision, free tier covers demo needs</w:t>
            </w:r>
          </w:p>
        </w:tc>
      </w:tr>
      <w:tr>
        <w:tc>
          <w:tcPr>
            <w:tcW w:type="dxa" w:w="3120"/>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bCs/>
                <w:color w:val="2d5a0e"/>
                <w:sz w:val="20"/>
                <w:szCs w:val="20"/>
              </w:rPr>
              <w:t xml:space="preserve">Agmarknet</w:t>
            </w:r>
          </w:p>
        </w:tc>
        <w:tc>
          <w:tcPr>
            <w:tcW w:type="dxa" w:w="3120"/>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Live mandi commodity prices</w:t>
            </w:r>
          </w:p>
        </w:tc>
        <w:tc>
          <w:tcPr>
            <w:tcW w:type="dxa" w:w="3120"/>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Official Government of India data — legally unimpeachable</w:t>
            </w:r>
          </w:p>
        </w:tc>
      </w:tr>
      <w:tr>
        <w:tc>
          <w:tcPr>
            <w:tcW w:type="dxa" w:w="3120"/>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bCs/>
                <w:color w:val="2d5a0e"/>
                <w:sz w:val="20"/>
                <w:szCs w:val="20"/>
              </w:rPr>
              <w:t xml:space="preserve">DigiLocker</w:t>
            </w:r>
          </w:p>
        </w:tc>
        <w:tc>
          <w:tcPr>
            <w:tcW w:type="dxa" w:w="3120"/>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Verified government identity</w:t>
            </w:r>
          </w:p>
        </w:tc>
        <w:tc>
          <w:tcPr>
            <w:tcW w:type="dxa" w:w="3120"/>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Only verified identity source in India — no alternative</w:t>
            </w:r>
          </w:p>
        </w:tc>
      </w:tr>
      <w:tr>
        <w:tc>
          <w:tcPr>
            <w:tcW w:type="dxa" w:w="3120"/>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bCs/>
                <w:color w:val="2d5a0e"/>
                <w:sz w:val="20"/>
                <w:szCs w:val="20"/>
              </w:rPr>
              <w:t xml:space="preserve">MSG91</w:t>
            </w:r>
          </w:p>
        </w:tc>
        <w:tc>
          <w:tcPr>
            <w:tcW w:type="dxa" w:w="3120"/>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OTP SMS delivery</w:t>
            </w:r>
          </w:p>
        </w:tc>
        <w:tc>
          <w:tcPr>
            <w:tcW w:type="dxa" w:w="3120"/>
            <w:tcBorders>
              <w:top w:val="single" w:color="d6e8c0" w:sz="1"/>
              <w:left w:val="single" w:color="d6e8c0" w:sz="1"/>
              <w:bottom w:val="single" w:color="d6e8c0" w:sz="1"/>
              <w:right w:val="single" w:color="d6e8c0" w:sz="1"/>
            </w:tcBorders>
            <w:shd w:fill="f3f9ec"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Built for Indian phone numbers, free trial available</w:t>
            </w:r>
          </w:p>
        </w:tc>
      </w:tr>
      <w:tr>
        <w:tc>
          <w:tcPr>
            <w:tcW w:type="dxa" w:w="3120"/>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bCs/>
                <w:color w:val="2d5a0e"/>
                <w:sz w:val="20"/>
                <w:szCs w:val="20"/>
              </w:rPr>
              <w:t xml:space="preserve">Google Maps SDK</w:t>
            </w:r>
          </w:p>
        </w:tc>
        <w:tc>
          <w:tcPr>
            <w:tcW w:type="dxa" w:w="3120"/>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Nearest PHC/CSC locator</w:t>
            </w:r>
          </w:p>
        </w:tc>
        <w:tc>
          <w:tcPr>
            <w:tcW w:type="dxa" w:w="3120"/>
            <w:tcBorders>
              <w:top w:val="single" w:color="d6e8c0" w:sz="1"/>
              <w:left w:val="single" w:color="d6e8c0" w:sz="1"/>
              <w:bottom w:val="single" w:color="d6e8c0" w:sz="1"/>
              <w:right w:val="single" w:color="d6e8c0" w:sz="1"/>
            </w:tcBorders>
            <w:shd w:fill="FFFFFF" w:val="clear"/>
            <w:tcMar>
              <w:top w:type="dxa" w:w="80"/>
              <w:left w:type="dxa" w:w="140"/>
              <w:bottom w:type="dxa" w:w="80"/>
              <w:right w:type="dxa" w:w="140"/>
            </w:tcMar>
          </w:tcPr>
          <w:p>
            <w:pPr>
              <w:spacing w:before="40" w:after="40"/>
            </w:pPr>
            <w:r>
              <w:rPr>
                <w:rFonts w:ascii="Arial" w:cs="Arial" w:eastAsia="Arial" w:hAnsi="Arial"/>
                <w:b w:val="false"/>
                <w:bCs w:val="false"/>
                <w:color w:val="1a1a1a"/>
                <w:sz w:val="20"/>
                <w:szCs w:val="20"/>
              </w:rPr>
              <w:t xml:space="preserve">$300 free credit covers thousands of queries</w:t>
            </w:r>
          </w:p>
        </w:tc>
      </w:tr>
    </w:tbl>
    <w:p>
      <w:pPr>
        <w:spacing w:before="60" w:after="60"/>
      </w:pPr>
      <w:r>
        <w:t xml:space="preserve"/>
      </w:r>
    </w:p>
    <w:p>
      <w:pPr>
        <w:pStyle w:val="Heading2"/>
        <w:spacing w:before="300" w:after="120"/>
      </w:pPr>
      <w:r>
        <w:rPr>
          <w:rFonts w:ascii="Arial" w:cs="Arial" w:eastAsia="Arial" w:hAnsi="Arial"/>
          <w:b/>
          <w:bCs/>
          <w:color w:val="2d5a0e"/>
          <w:sz w:val="26"/>
          <w:szCs w:val="26"/>
        </w:rPr>
        <w:t xml:space="preserve">5.3  Infrastructure</w:t>
      </w:r>
    </w:p>
    <w:p>
      <w:pPr>
        <w:spacing w:before="80" w:after="100" w:line="320"/>
      </w:pPr>
      <w:r>
        <w:rPr>
          <w:rFonts w:ascii="Arial" w:cs="Arial" w:eastAsia="Arial" w:hAnsi="Arial"/>
          <w:b w:val="false"/>
          <w:bCs w:val="false"/>
          <w:i w:val="false"/>
          <w:iCs w:val="false"/>
          <w:color w:val="1a1a1a"/>
          <w:sz w:val="22"/>
          <w:szCs w:val="22"/>
        </w:rPr>
        <w:t xml:space="preserve">The backend runs Django 5 with Django REST Framework on a Hostinger KVM VPS (4GB RAM, 2 vCPU). Celery with Redis handles all async AI processing — the HTTP response returns a task_id immediately, and the app polls for results every 1.5 seconds. This architecture means the server never blocks on an OpenAI API call and the mobile app never freezes. PostgreSQL 16 stores all farmer data with UUID primary keys. Nginx handles SSL termination and routes three subdomains: api, websocket, and admin.</w:t>
      </w:r>
    </w:p>
    <w:p>
      <w:pPr>
        <w:spacing w:before="60" w:after="60"/>
      </w:pPr>
      <w:r>
        <w:t xml:space="preserve"/>
      </w:r>
    </w:p>
    <w:p>
      <w:pPr>
        <w:pStyle w:val="Heading1"/>
        <w:pBdr>
          <w:bottom w:val="single" w:color="5a9c28" w:sz="4" w:space="6"/>
        </w:pBdr>
        <w:spacing w:before="400" w:after="160"/>
      </w:pPr>
      <w:r>
        <w:rPr>
          <w:rFonts w:ascii="Arial" w:cs="Arial" w:eastAsia="Arial" w:hAnsi="Arial"/>
          <w:b/>
          <w:bCs/>
          <w:color w:val="1a2e0a"/>
          <w:sz w:val="32"/>
          <w:szCs w:val="32"/>
        </w:rPr>
        <w:t xml:space="preserve">06  Who This Helps and How</w:t>
      </w:r>
    </w:p>
    <w:p>
      <w:pPr>
        <w:spacing w:before="60" w:after="60"/>
      </w:pPr>
      <w:r>
        <w:t xml:space="preserve"/>
      </w:r>
    </w:p>
    <w:p>
      <w:pPr>
        <w:spacing w:before="80" w:after="100" w:line="320"/>
      </w:pPr>
      <w:r>
        <w:rPr>
          <w:rFonts w:ascii="Arial" w:cs="Arial" w:eastAsia="Arial" w:hAnsi="Arial"/>
          <w:b w:val="false"/>
          <w:bCs w:val="false"/>
          <w:i w:val="false"/>
          <w:iCs w:val="false"/>
          <w:color w:val="1a1a1a"/>
          <w:sz w:val="22"/>
          <w:szCs w:val="22"/>
        </w:rPr>
        <w:t xml:space="preserve">Gramvikash is built for a specific person: Ramesh, 38 years old, from a village in Vidarbha, Maharashtra. He grows cotton on 4 acres. He has a 4G smartphone but uses it mainly for WhatsApp and YouTube. He has never downloaded an agricultural app because he tried one once and couldn't figure out how to navigate the menus. His wife handles most family decisions because she attended school for more years than he did.</w:t>
      </w:r>
    </w:p>
    <w:p>
      <w:pPr>
        <w:spacing w:before="60" w:after="60"/>
      </w:pPr>
      <w:r>
        <w:t xml:space="preserve"/>
      </w:r>
    </w:p>
    <w:p>
      <w:pPr>
        <w:spacing w:before="80" w:after="100" w:line="320"/>
      </w:pPr>
      <w:r>
        <w:rPr>
          <w:rFonts w:ascii="Arial" w:cs="Arial" w:eastAsia="Arial" w:hAnsi="Arial"/>
          <w:b w:val="false"/>
          <w:bCs w:val="false"/>
          <w:i w:val="false"/>
          <w:iCs w:val="false"/>
          <w:color w:val="1a1a1a"/>
          <w:sz w:val="22"/>
          <w:szCs w:val="22"/>
        </w:rPr>
        <w:t xml:space="preserve">For Ramesh, Gramvikash means:</w:t>
      </w:r>
    </w:p>
    <w:p>
      <w:pPr>
        <w:spacing w:before="60" w:after="60"/>
      </w:pPr>
      <w:r>
        <w:t xml:space="preserve"/>
      </w:r>
    </w:p>
    <w:p>
      <w:pPr>
        <w:pStyle w:val="ListParagraph"/>
        <w:numPr>
          <w:ilvl w:val="0"/>
          <w:numId w:val="2"/>
        </w:numPr>
        <w:spacing w:before="60" w:after="60" w:line="300"/>
      </w:pPr>
      <w:r>
        <w:rPr>
          <w:rFonts w:ascii="Arial" w:cs="Arial" w:eastAsia="Arial" w:hAnsi="Arial"/>
          <w:color w:val="1a1a1a"/>
          <w:sz w:val="22"/>
          <w:szCs w:val="22"/>
        </w:rPr>
        <w:t xml:space="preserve">He asks "meri fasal mein kya ho raha hai?" (what's happening to my crop?), takes a photo, and gets a voice response in Marathi telling him it's early blight with three treatment steps using products available at his local agri-centre.</w:t>
      </w:r>
    </w:p>
    <w:p>
      <w:pPr>
        <w:pStyle w:val="ListParagraph"/>
        <w:numPr>
          <w:ilvl w:val="0"/>
          <w:numId w:val="2"/>
        </w:numPr>
        <w:spacing w:before="60" w:after="60" w:line="300"/>
      </w:pPr>
      <w:r>
        <w:rPr>
          <w:rFonts w:ascii="Arial" w:cs="Arial" w:eastAsia="Arial" w:hAnsi="Arial"/>
          <w:color w:val="1a1a1a"/>
          <w:sz w:val="22"/>
          <w:szCs w:val="22"/>
        </w:rPr>
        <w:t xml:space="preserve">He asks "aaj kapas ka kya bhav hai?" (what's the cotton price today?) and hears the top three mandis within 100km ranked by price.</w:t>
      </w:r>
    </w:p>
    <w:p>
      <w:pPr>
        <w:pStyle w:val="ListParagraph"/>
        <w:numPr>
          <w:ilvl w:val="0"/>
          <w:numId w:val="2"/>
        </w:numPr>
        <w:spacing w:before="60" w:after="60" w:line="300"/>
      </w:pPr>
      <w:r>
        <w:rPr>
          <w:rFonts w:ascii="Arial" w:cs="Arial" w:eastAsia="Arial" w:hAnsi="Arial"/>
          <w:color w:val="1a1a1a"/>
          <w:sz w:val="22"/>
          <w:szCs w:val="22"/>
        </w:rPr>
        <w:t xml:space="preserve">He learns he's eligible for PM-KISAN and PMFBY in the same conversation, with his Aadhaar-verified details already filled in.</w:t>
      </w:r>
    </w:p>
    <w:p>
      <w:pPr>
        <w:pStyle w:val="ListParagraph"/>
        <w:numPr>
          <w:ilvl w:val="0"/>
          <w:numId w:val="2"/>
        </w:numPr>
        <w:spacing w:before="60" w:after="60" w:line="300"/>
      </w:pPr>
      <w:r>
        <w:rPr>
          <w:rFonts w:ascii="Arial" w:cs="Arial" w:eastAsia="Arial" w:hAnsi="Arial"/>
          <w:color w:val="1a1a1a"/>
          <w:sz w:val="22"/>
          <w:szCs w:val="22"/>
        </w:rPr>
        <w:t xml:space="preserve">When the monsoon fails, he knows exactly who to call and what to document for crop insurance within minutes of realising the loss.</w:t>
      </w:r>
    </w:p>
    <w:p>
      <w:pPr>
        <w:spacing w:before="60" w:after="60"/>
      </w:pPr>
      <w:r>
        <w:t xml:space="preserve"/>
      </w:r>
    </w:p>
    <w:p>
      <w:pPr>
        <w:spacing w:before="80" w:after="100" w:line="320"/>
      </w:pPr>
      <w:r>
        <w:rPr>
          <w:rFonts w:ascii="Arial" w:cs="Arial" w:eastAsia="Arial" w:hAnsi="Arial"/>
          <w:b w:val="false"/>
          <w:bCs w:val="false"/>
          <w:i w:val="false"/>
          <w:iCs w:val="false"/>
          <w:color w:val="1a1a1a"/>
          <w:sz w:val="22"/>
          <w:szCs w:val="22"/>
        </w:rPr>
        <w:t xml:space="preserve">Multiply Ramesh by 150 million. That is the scale of the opportunity — and the responsibility.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40"/>
        </w:tblCellMar>
      </w:tblPr>
      <w:tblGrid>
        <w:gridCol w:w="2340"/>
        <w:gridCol w:w="2340"/>
        <w:gridCol w:w="2340"/>
        <w:gridCol w:w="2340"/>
      </w:tblGrid>
      <w:tr>
        <w:tc>
          <w:tcPr>
            <w:tcW w:type="dxa" w:w="2340"/>
            <w:tcBorders>
              <w:top w:val="single" w:color="d6e8c0" w:sz="1"/>
              <w:left w:val="single" w:color="d6e8c0" w:sz="1"/>
              <w:bottom w:val="single" w:color="d6e8c0" w:sz="1"/>
              <w:right w:val="single" w:color="d6e8c0" w:sz="1"/>
            </w:tcBorders>
            <w:shd w:fill="f3f9ec" w:val="clear"/>
            <w:tcMar>
              <w:top w:type="dxa" w:w="160"/>
              <w:left w:type="dxa" w:w="160"/>
              <w:bottom w:type="dxa" w:w="160"/>
              <w:right w:type="dxa" w:w="160"/>
            </w:tcMar>
          </w:tcPr>
          <w:p>
            <w:pPr>
              <w:spacing w:before="40" w:after="60"/>
              <w:jc w:val="center"/>
            </w:pPr>
            <w:r>
              <w:rPr>
                <w:rFonts w:ascii="Arial" w:cs="Arial" w:eastAsia="Arial" w:hAnsi="Arial"/>
                <w:b/>
                <w:bCs/>
                <w:color w:val="5a9c28"/>
                <w:sz w:val="40"/>
                <w:szCs w:val="40"/>
              </w:rPr>
              <w:t xml:space="preserve">₹8K</w:t>
            </w:r>
          </w:p>
          <w:p>
            <w:pPr>
              <w:spacing w:before="0" w:after="40"/>
              <w:jc w:val="center"/>
            </w:pPr>
            <w:r>
              <w:rPr>
                <w:rFonts w:ascii="Arial" w:cs="Arial" w:eastAsia="Arial" w:hAnsi="Arial"/>
                <w:color w:val="6b7c5a"/>
                <w:sz w:val="18"/>
                <w:szCs w:val="18"/>
              </w:rPr>
              <w:t xml:space="preserve">Avg. annual income uplift (Year 1 target)</w:t>
            </w:r>
          </w:p>
        </w:tc>
        <w:tc>
          <w:tcPr>
            <w:tcW w:type="dxa" w:w="2340"/>
            <w:tcBorders>
              <w:top w:val="single" w:color="d6e8c0" w:sz="1"/>
              <w:left w:val="single" w:color="d6e8c0" w:sz="1"/>
              <w:bottom w:val="single" w:color="d6e8c0" w:sz="1"/>
              <w:right w:val="single" w:color="d6e8c0" w:sz="1"/>
            </w:tcBorders>
            <w:shd w:fill="f3f9ec" w:val="clear"/>
            <w:tcMar>
              <w:top w:type="dxa" w:w="160"/>
              <w:left w:type="dxa" w:w="160"/>
              <w:bottom w:type="dxa" w:w="160"/>
              <w:right w:type="dxa" w:w="160"/>
            </w:tcMar>
          </w:tcPr>
          <w:p>
            <w:pPr>
              <w:spacing w:before="40" w:after="60"/>
              <w:jc w:val="center"/>
            </w:pPr>
            <w:r>
              <w:rPr>
                <w:rFonts w:ascii="Arial" w:cs="Arial" w:eastAsia="Arial" w:hAnsi="Arial"/>
                <w:b/>
                <w:bCs/>
                <w:color w:val="5a9c28"/>
                <w:sz w:val="40"/>
                <w:szCs w:val="40"/>
              </w:rPr>
              <w:t xml:space="preserve">90%</w:t>
            </w:r>
          </w:p>
          <w:p>
            <w:pPr>
              <w:spacing w:before="0" w:after="40"/>
              <w:jc w:val="center"/>
            </w:pPr>
            <w:r>
              <w:rPr>
                <w:rFonts w:ascii="Arial" w:cs="Arial" w:eastAsia="Arial" w:hAnsi="Arial"/>
                <w:color w:val="6b7c5a"/>
                <w:sz w:val="18"/>
                <w:szCs w:val="18"/>
              </w:rPr>
              <w:t xml:space="preserve">Crop diagnosis accuracy target</w:t>
            </w:r>
          </w:p>
        </w:tc>
        <w:tc>
          <w:tcPr>
            <w:tcW w:type="dxa" w:w="2340"/>
            <w:tcBorders>
              <w:top w:val="single" w:color="d6e8c0" w:sz="1"/>
              <w:left w:val="single" w:color="d6e8c0" w:sz="1"/>
              <w:bottom w:val="single" w:color="d6e8c0" w:sz="1"/>
              <w:right w:val="single" w:color="d6e8c0" w:sz="1"/>
            </w:tcBorders>
            <w:shd w:fill="f3f9ec" w:val="clear"/>
            <w:tcMar>
              <w:top w:type="dxa" w:w="160"/>
              <w:left w:type="dxa" w:w="160"/>
              <w:bottom w:type="dxa" w:w="160"/>
              <w:right w:type="dxa" w:w="160"/>
            </w:tcMar>
          </w:tcPr>
          <w:p>
            <w:pPr>
              <w:spacing w:before="40" w:after="60"/>
              <w:jc w:val="center"/>
            </w:pPr>
            <w:r>
              <w:rPr>
                <w:rFonts w:ascii="Arial" w:cs="Arial" w:eastAsia="Arial" w:hAnsi="Arial"/>
                <w:b/>
                <w:bCs/>
                <w:color w:val="5a9c28"/>
                <w:sz w:val="40"/>
                <w:szCs w:val="40"/>
              </w:rPr>
              <w:t xml:space="preserve">3 min</w:t>
            </w:r>
          </w:p>
          <w:p>
            <w:pPr>
              <w:spacing w:before="0" w:after="40"/>
              <w:jc w:val="center"/>
            </w:pPr>
            <w:r>
              <w:rPr>
                <w:rFonts w:ascii="Arial" w:cs="Arial" w:eastAsia="Arial" w:hAnsi="Arial"/>
                <w:color w:val="6b7c5a"/>
                <w:sz w:val="18"/>
                <w:szCs w:val="18"/>
              </w:rPr>
              <w:t xml:space="preserve">Emergency response time target</w:t>
            </w:r>
          </w:p>
        </w:tc>
        <w:tc>
          <w:tcPr>
            <w:tcW w:type="dxa" w:w="2340"/>
            <w:tcBorders>
              <w:top w:val="single" w:color="d6e8c0" w:sz="1"/>
              <w:left w:val="single" w:color="d6e8c0" w:sz="1"/>
              <w:bottom w:val="single" w:color="d6e8c0" w:sz="1"/>
              <w:right w:val="single" w:color="d6e8c0" w:sz="1"/>
            </w:tcBorders>
            <w:shd w:fill="f3f9ec" w:val="clear"/>
            <w:tcMar>
              <w:top w:type="dxa" w:w="160"/>
              <w:left w:type="dxa" w:w="160"/>
              <w:bottom w:type="dxa" w:w="160"/>
              <w:right w:type="dxa" w:w="160"/>
            </w:tcMar>
          </w:tcPr>
          <w:p>
            <w:pPr>
              <w:spacing w:before="40" w:after="60"/>
              <w:jc w:val="center"/>
            </w:pPr>
            <w:r>
              <w:rPr>
                <w:rFonts w:ascii="Arial" w:cs="Arial" w:eastAsia="Arial" w:hAnsi="Arial"/>
                <w:b/>
                <w:bCs/>
                <w:color w:val="5a9c28"/>
                <w:sz w:val="40"/>
                <w:szCs w:val="40"/>
              </w:rPr>
              <w:t xml:space="preserve">500K</w:t>
            </w:r>
          </w:p>
          <w:p>
            <w:pPr>
              <w:spacing w:before="0" w:after="40"/>
              <w:jc w:val="center"/>
            </w:pPr>
            <w:r>
              <w:rPr>
                <w:rFonts w:ascii="Arial" w:cs="Arial" w:eastAsia="Arial" w:hAnsi="Arial"/>
                <w:color w:val="6b7c5a"/>
                <w:sz w:val="18"/>
                <w:szCs w:val="18"/>
              </w:rPr>
              <w:t xml:space="preserve">MAU target — Year 1</w:t>
            </w:r>
          </w:p>
        </w:tc>
      </w:tr>
    </w:tbl>
    <w:p>
      <w:pPr>
        <w:spacing w:before="60" w:after="60"/>
      </w:pPr>
      <w:r>
        <w:t xml:space="preserve"/>
      </w:r>
    </w:p>
    <w:p>
      <w:pPr>
        <w:pStyle w:val="Heading1"/>
        <w:pBdr>
          <w:bottom w:val="single" w:color="5a9c28" w:sz="4" w:space="6"/>
        </w:pBdr>
        <w:spacing w:before="400" w:after="160"/>
      </w:pPr>
      <w:r>
        <w:rPr>
          <w:rFonts w:ascii="Arial" w:cs="Arial" w:eastAsia="Arial" w:hAnsi="Arial"/>
          <w:b/>
          <w:bCs/>
          <w:color w:val="1a2e0a"/>
          <w:sz w:val="32"/>
          <w:szCs w:val="32"/>
        </w:rPr>
        <w:t xml:space="preserve">07  Why This Cannot Be Easily Copied</w:t>
      </w:r>
    </w:p>
    <w:p>
      <w:pPr>
        <w:spacing w:before="60" w:after="60"/>
      </w:pPr>
      <w:r>
        <w:t xml:space="preserve"/>
      </w:r>
    </w:p>
    <w:p>
      <w:pPr>
        <w:spacing w:before="80" w:after="100" w:line="320"/>
      </w:pPr>
      <w:r>
        <w:rPr>
          <w:rFonts w:ascii="Arial" w:cs="Arial" w:eastAsia="Arial" w:hAnsi="Arial"/>
          <w:b w:val="false"/>
          <w:bCs w:val="false"/>
          <w:i w:val="false"/>
          <w:iCs w:val="false"/>
          <w:color w:val="1a1a1a"/>
          <w:sz w:val="22"/>
          <w:szCs w:val="22"/>
        </w:rPr>
        <w:t xml:space="preserve">Technology is the easiest part of Gramvikash to copy. The things that cannot be copied quickly are the moats that matter.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Borders>
              <w:top w:val="none" w:color="FFFFFF" w:sz="0"/>
              <w:left w:val="none" w:color="FFFFFF" w:sz="0"/>
              <w:bottom w:val="none" w:color="FFFFFF" w:sz="0"/>
              <w:right w:val="none" w:color="FFFFFF" w:sz="0"/>
            </w:tcBorders>
            <w:shd w:fill="c8880a" w:val="clear"/>
            <w:tcMar>
              <w:top w:type="dxa" w:w="100"/>
              <w:left w:type="dxa" w:w="200"/>
              <w:bottom w:type="dxa" w:w="100"/>
              <w:right w:type="dxa" w:w="200"/>
            </w:tcMar>
          </w:tcPr>
          <w:p>
            <w:r>
              <w:rPr>
                <w:rFonts w:ascii="Arial" w:cs="Arial" w:eastAsia="Arial" w:hAnsi="Arial"/>
                <w:b/>
                <w:bCs/>
                <w:color w:val="FFFFFF"/>
                <w:sz w:val="22"/>
                <w:szCs w:val="22"/>
              </w:rPr>
              <w:t xml:space="preserve">The Five Moats</w:t>
            </w:r>
          </w:p>
        </w:tc>
      </w:tr>
      <w:tr>
        <w:tc>
          <w:tcPr>
            <w:tcBorders>
              <w:top w:val="none" w:color="FFFFFF" w:sz="0"/>
              <w:left w:val="none" w:color="FFFFFF" w:sz="0"/>
              <w:bottom w:val="none" w:color="FFFFFF" w:sz="0"/>
              <w:right w:val="none" w:color="FFFFFF" w:sz="0"/>
            </w:tcBorders>
            <w:shd w:fill="fef9ed" w:val="clear"/>
            <w:tcMar>
              <w:top w:type="dxa" w:w="80"/>
              <w:left w:type="dxa" w:w="200"/>
              <w:bottom w:type="dxa" w:w="80"/>
              <w:right w:type="dxa" w:w="200"/>
            </w:tcMar>
          </w:tcPr>
          <w:p>
            <w:pPr>
              <w:spacing w:before="40" w:after="40"/>
            </w:pPr>
            <w:r>
              <w:rPr>
                <w:rFonts w:ascii="Arial" w:cs="Arial" w:eastAsia="Arial" w:hAnsi="Arial"/>
                <w:color w:val="2d5a0e"/>
                <w:sz w:val="21"/>
                <w:szCs w:val="21"/>
              </w:rPr>
              <w:t xml:space="preserve">  1.  Dialect Intelligence — 18+ months of calibration data to replicate at our depth</w:t>
            </w:r>
          </w:p>
        </w:tc>
      </w:tr>
      <w:tr>
        <w:tc>
          <w:tcPr>
            <w:tcBorders>
              <w:top w:val="none" w:color="FFFFFF" w:sz="0"/>
              <w:left w:val="none" w:color="FFFFFF" w:sz="0"/>
              <w:bottom w:val="none" w:color="FFFFFF" w:sz="0"/>
              <w:right w:val="none" w:color="FFFFFF" w:sz="0"/>
            </w:tcBorders>
            <w:shd w:fill="fef9ed" w:val="clear"/>
            <w:tcMar>
              <w:top w:type="dxa" w:w="80"/>
              <w:left w:type="dxa" w:w="200"/>
              <w:bottom w:type="dxa" w:w="80"/>
              <w:right w:type="dxa" w:w="200"/>
            </w:tcMar>
          </w:tcPr>
          <w:p>
            <w:pPr>
              <w:spacing w:before="40" w:after="40"/>
            </w:pPr>
            <w:r>
              <w:rPr>
                <w:rFonts w:ascii="Arial" w:cs="Arial" w:eastAsia="Arial" w:hAnsi="Arial"/>
                <w:color w:val="2d5a0e"/>
                <w:sz w:val="21"/>
                <w:szCs w:val="21"/>
              </w:rPr>
              <w:t xml:space="preserve">  2.  Illiteracy-First Design — requires complete UX philosophy rebuilds, not feature additions</w:t>
            </w:r>
          </w:p>
        </w:tc>
      </w:tr>
      <w:tr>
        <w:tc>
          <w:tcPr>
            <w:tcBorders>
              <w:top w:val="none" w:color="FFFFFF" w:sz="0"/>
              <w:left w:val="none" w:color="FFFFFF" w:sz="0"/>
              <w:bottom w:val="none" w:color="FFFFFF" w:sz="0"/>
              <w:right w:val="none" w:color="FFFFFF" w:sz="0"/>
            </w:tcBorders>
            <w:shd w:fill="fef9ed" w:val="clear"/>
            <w:tcMar>
              <w:top w:type="dxa" w:w="80"/>
              <w:left w:type="dxa" w:w="200"/>
              <w:bottom w:type="dxa" w:w="80"/>
              <w:right w:type="dxa" w:w="200"/>
            </w:tcMar>
          </w:tcPr>
          <w:p>
            <w:pPr>
              <w:spacing w:before="40" w:after="40"/>
            </w:pPr>
            <w:r>
              <w:rPr>
                <w:rFonts w:ascii="Arial" w:cs="Arial" w:eastAsia="Arial" w:hAnsi="Arial"/>
                <w:color w:val="2d5a0e"/>
                <w:sz w:val="21"/>
                <w:szCs w:val="21"/>
              </w:rPr>
              <w:t xml:space="preserve">  3.  Government Rails — DigiLocker, Agmarknet, PM-KISAN integrations took policy relationships</w:t>
            </w:r>
          </w:p>
        </w:tc>
      </w:tr>
      <w:tr>
        <w:tc>
          <w:tcPr>
            <w:tcBorders>
              <w:top w:val="none" w:color="FFFFFF" w:sz="0"/>
              <w:left w:val="none" w:color="FFFFFF" w:sz="0"/>
              <w:bottom w:val="none" w:color="FFFFFF" w:sz="0"/>
              <w:right w:val="none" w:color="FFFFFF" w:sz="0"/>
            </w:tcBorders>
            <w:shd w:fill="fef9ed" w:val="clear"/>
            <w:tcMar>
              <w:top w:type="dxa" w:w="80"/>
              <w:left w:type="dxa" w:w="200"/>
              <w:bottom w:type="dxa" w:w="80"/>
              <w:right w:type="dxa" w:w="200"/>
            </w:tcMar>
          </w:tcPr>
          <w:p>
            <w:pPr>
              <w:spacing w:before="40" w:after="40"/>
            </w:pPr>
            <w:r>
              <w:rPr>
                <w:rFonts w:ascii="Arial" w:cs="Arial" w:eastAsia="Arial" w:hAnsi="Arial"/>
                <w:color w:val="2d5a0e"/>
                <w:sz w:val="21"/>
                <w:szCs w:val="21"/>
              </w:rPr>
              <w:t xml:space="preserve">  4.  Trust — rural India trusts slowly; a platform that works builds word-of-mouth over years</w:t>
            </w:r>
          </w:p>
        </w:tc>
      </w:tr>
      <w:tr>
        <w:tc>
          <w:tcPr>
            <w:tcBorders>
              <w:top w:val="none" w:color="FFFFFF" w:sz="0"/>
              <w:left w:val="none" w:color="FFFFFF" w:sz="0"/>
              <w:bottom w:val="none" w:color="FFFFFF" w:sz="0"/>
              <w:right w:val="none" w:color="FFFFFF" w:sz="0"/>
            </w:tcBorders>
            <w:shd w:fill="fef9ed" w:val="clear"/>
            <w:tcMar>
              <w:top w:type="dxa" w:w="80"/>
              <w:left w:type="dxa" w:w="200"/>
              <w:bottom w:type="dxa" w:w="80"/>
              <w:right w:type="dxa" w:w="200"/>
            </w:tcMar>
          </w:tcPr>
          <w:p>
            <w:pPr>
              <w:spacing w:before="40" w:after="40"/>
            </w:pPr>
            <w:r>
              <w:rPr>
                <w:rFonts w:ascii="Arial" w:cs="Arial" w:eastAsia="Arial" w:hAnsi="Arial"/>
                <w:color w:val="2d5a0e"/>
                <w:sz w:val="21"/>
                <w:szCs w:val="21"/>
              </w:rPr>
              <w:t xml:space="preserve">  5.  Network Effects — more farmers = more regional price data = more accurate advisories</w:t>
            </w:r>
          </w:p>
        </w:tc>
      </w:tr>
    </w:tbl>
    <w:p>
      <w:pPr>
        <w:spacing w:before="60" w:after="60"/>
      </w:pPr>
      <w:r>
        <w:t xml:space="preserve"/>
      </w:r>
    </w:p>
    <w:p>
      <w:pPr>
        <w:pStyle w:val="Heading1"/>
        <w:pBdr>
          <w:bottom w:val="single" w:color="5a9c28" w:sz="4" w:space="6"/>
        </w:pBdr>
        <w:spacing w:before="400" w:after="160"/>
      </w:pPr>
      <w:r>
        <w:rPr>
          <w:rFonts w:ascii="Arial" w:cs="Arial" w:eastAsia="Arial" w:hAnsi="Arial"/>
          <w:b/>
          <w:bCs/>
          <w:color w:val="1a2e0a"/>
          <w:sz w:val="32"/>
          <w:szCs w:val="32"/>
        </w:rPr>
        <w:t xml:space="preserve">08  What We Built for This Hackathon</w:t>
      </w:r>
    </w:p>
    <w:p>
      <w:pPr>
        <w:spacing w:before="60" w:after="60"/>
      </w:pPr>
      <w:r>
        <w:t xml:space="preserve"/>
      </w:r>
    </w:p>
    <w:p>
      <w:pPr>
        <w:spacing w:before="80" w:after="100" w:line="320"/>
      </w:pPr>
      <w:r>
        <w:rPr>
          <w:rFonts w:ascii="Arial" w:cs="Arial" w:eastAsia="Arial" w:hAnsi="Arial"/>
          <w:b w:val="false"/>
          <w:bCs w:val="false"/>
          <w:i w:val="false"/>
          <w:iCs w:val="false"/>
          <w:color w:val="1a1a1a"/>
          <w:sz w:val="22"/>
          <w:szCs w:val="22"/>
        </w:rPr>
        <w:t xml:space="preserve">In 48 hours, the Gramvikash team built a fully functional demo with 7 real API integrations — no mocks, no hardcoded responses.</w:t>
      </w:r>
    </w:p>
    <w:p>
      <w:pPr>
        <w:spacing w:before="60" w:after="60"/>
      </w:pPr>
      <w:r>
        <w:t xml:space="preserve"/>
      </w:r>
    </w:p>
    <w:p>
      <w:pPr>
        <w:pStyle w:val="Heading2"/>
        <w:spacing w:before="300" w:after="120"/>
      </w:pPr>
      <w:r>
        <w:rPr>
          <w:rFonts w:ascii="Arial" w:cs="Arial" w:eastAsia="Arial" w:hAnsi="Arial"/>
          <w:b/>
          <w:bCs/>
          <w:color w:val="2d5a0e"/>
          <w:sz w:val="26"/>
          <w:szCs w:val="26"/>
        </w:rPr>
        <w:t xml:space="preserve">The Live Demo Path</w:t>
      </w:r>
    </w:p>
    <w:p>
      <w:pPr>
        <w:pStyle w:val="ListParagraph"/>
        <w:numPr>
          <w:ilvl w:val="0"/>
          <w:numId w:val="2"/>
        </w:numPr>
        <w:spacing w:before="60" w:after="60" w:line="300"/>
      </w:pPr>
      <w:r>
        <w:rPr>
          <w:rFonts w:ascii="Arial" w:cs="Arial" w:eastAsia="Arial" w:hAnsi="Arial"/>
          <w:color w:val="1a1a1a"/>
          <w:sz w:val="22"/>
          <w:szCs w:val="22"/>
        </w:rPr>
        <w:t xml:space="preserve">MSG91 OTP login — a real SMS arrives on the demo phone</w:t>
      </w:r>
    </w:p>
    <w:p>
      <w:pPr>
        <w:pStyle w:val="ListParagraph"/>
        <w:numPr>
          <w:ilvl w:val="0"/>
          <w:numId w:val="2"/>
        </w:numPr>
        <w:spacing w:before="60" w:after="60" w:line="300"/>
      </w:pPr>
      <w:r>
        <w:rPr>
          <w:rFonts w:ascii="Arial" w:cs="Arial" w:eastAsia="Arial" w:hAnsi="Arial"/>
          <w:color w:val="1a1a1a"/>
          <w:sz w:val="22"/>
          <w:szCs w:val="22"/>
        </w:rPr>
        <w:t xml:space="preserve">DigiLocker sandbox OAuth — test credentials, Aadhaar-verified name auto-fills the profile</w:t>
      </w:r>
    </w:p>
    <w:p>
      <w:pPr>
        <w:pStyle w:val="ListParagraph"/>
        <w:numPr>
          <w:ilvl w:val="0"/>
          <w:numId w:val="2"/>
        </w:numPr>
        <w:spacing w:before="60" w:after="60" w:line="300"/>
      </w:pPr>
      <w:r>
        <w:rPr>
          <w:rFonts w:ascii="Arial" w:cs="Arial" w:eastAsia="Arial" w:hAnsi="Arial"/>
          <w:color w:val="1a1a1a"/>
          <w:sz w:val="22"/>
          <w:szCs w:val="22"/>
        </w:rPr>
        <w:t xml:space="preserve">HumBolo voice AI — speak Hindi, get a GPT-4o response, hear gTTS audio reply within 4 seconds</w:t>
      </w:r>
    </w:p>
    <w:p>
      <w:pPr>
        <w:pStyle w:val="ListParagraph"/>
        <w:numPr>
          <w:ilvl w:val="0"/>
          <w:numId w:val="2"/>
        </w:numPr>
        <w:spacing w:before="60" w:after="60" w:line="300"/>
      </w:pPr>
      <w:r>
        <w:rPr>
          <w:rFonts w:ascii="Arial" w:cs="Arial" w:eastAsia="Arial" w:hAnsi="Arial"/>
          <w:color w:val="1a1a1a"/>
          <w:sz w:val="22"/>
          <w:szCs w:val="22"/>
        </w:rPr>
        <w:t xml:space="preserve">FasalDoc crop diagnosis — photograph a diseased leaf, GPT-4o Vision responds in under 5 seconds</w:t>
      </w:r>
    </w:p>
    <w:p>
      <w:pPr>
        <w:pStyle w:val="ListParagraph"/>
        <w:numPr>
          <w:ilvl w:val="0"/>
          <w:numId w:val="2"/>
        </w:numPr>
        <w:spacing w:before="60" w:after="60" w:line="300"/>
      </w:pPr>
      <w:r>
        <w:rPr>
          <w:rFonts w:ascii="Arial" w:cs="Arial" w:eastAsia="Arial" w:hAnsi="Arial"/>
          <w:color w:val="1a1a1a"/>
          <w:sz w:val="22"/>
          <w:szCs w:val="22"/>
        </w:rPr>
        <w:t xml:space="preserve">SarkarSaathi schemes — 12 real government schemes, DigiLocker pre-fill badge on every card</w:t>
      </w:r>
    </w:p>
    <w:p>
      <w:pPr>
        <w:pStyle w:val="ListParagraph"/>
        <w:numPr>
          <w:ilvl w:val="0"/>
          <w:numId w:val="2"/>
        </w:numPr>
        <w:spacing w:before="60" w:after="60" w:line="300"/>
      </w:pPr>
      <w:r>
        <w:rPr>
          <w:rFonts w:ascii="Arial" w:cs="Arial" w:eastAsia="Arial" w:hAnsi="Arial"/>
          <w:color w:val="1a1a1a"/>
          <w:sz w:val="22"/>
          <w:szCs w:val="22"/>
        </w:rPr>
        <w:t xml:space="preserve">MausamMitra weather — live OpenWeatherMap data with GPT-4o farming advisories in Hindi</w:t>
      </w:r>
    </w:p>
    <w:p>
      <w:pPr>
        <w:pStyle w:val="ListParagraph"/>
        <w:numPr>
          <w:ilvl w:val="0"/>
          <w:numId w:val="2"/>
        </w:numPr>
        <w:spacing w:before="60" w:after="60" w:line="300"/>
      </w:pPr>
      <w:r>
        <w:rPr>
          <w:rFonts w:ascii="Arial" w:cs="Arial" w:eastAsia="Arial" w:hAnsi="Arial"/>
          <w:color w:val="1a1a1a"/>
          <w:sz w:val="22"/>
          <w:szCs w:val="22"/>
        </w:rPr>
        <w:t xml:space="preserve">GramBazaar market prices — live Agmarknet Government of India commodity data</w:t>
      </w:r>
    </w:p>
    <w:p>
      <w:pPr>
        <w:spacing w:before="60" w:after="60"/>
      </w:pPr>
      <w:r>
        <w:t xml:space="preserve"/>
      </w:r>
    </w:p>
    <w:p>
      <w:pPr>
        <w:pStyle w:val="Heading2"/>
        <w:spacing w:before="300" w:after="120"/>
      </w:pPr>
      <w:r>
        <w:rPr>
          <w:rFonts w:ascii="Arial" w:cs="Arial" w:eastAsia="Arial" w:hAnsi="Arial"/>
          <w:b/>
          <w:bCs/>
          <w:color w:val="2d5a0e"/>
          <w:sz w:val="26"/>
          <w:szCs w:val="26"/>
        </w:rPr>
        <w:t xml:space="preserve">The Design System</w:t>
      </w:r>
    </w:p>
    <w:p>
      <w:pPr>
        <w:spacing w:before="80" w:after="100" w:line="320"/>
      </w:pPr>
      <w:r>
        <w:rPr>
          <w:rFonts w:ascii="Arial" w:cs="Arial" w:eastAsia="Arial" w:hAnsi="Arial"/>
          <w:b w:val="false"/>
          <w:bCs w:val="false"/>
          <w:i w:val="false"/>
          <w:iCs w:val="false"/>
          <w:color w:val="1a1a1a"/>
          <w:sz w:val="22"/>
          <w:szCs w:val="22"/>
        </w:rPr>
        <w:t xml:space="preserve">Every screen was built with a cohesive design language: warm cream backgrounds, forest green as the primary colour, Playfair Display for headings, Noto Sans Devanagari for Hindi text, flat cards with hairline borders replacing elevation and shadow. The language selection, login, and onboarding screens form a continuous visual narrative from the dawn-to-sunrise splash screen through to the first crop diagnosis.</w:t>
      </w:r>
    </w:p>
    <w:p>
      <w:pPr>
        <w:spacing w:before="60" w:after="60"/>
      </w:pPr>
      <w:r>
        <w:t xml:space="preserve"/>
      </w:r>
    </w:p>
    <w:p>
      <w:pPr>
        <w:pBdr>
          <w:top w:val="single" w:color="5a9c28" w:sz="4" w:space="8"/>
          <w:bottom w:val="single" w:color="5a9c28" w:sz="4" w:space="8"/>
        </w:pBdr>
        <w:spacing w:before="400" w:after="400"/>
        <w:jc w:val="center"/>
      </w:pPr>
      <w:r>
        <w:rPr>
          <w:rFonts w:ascii="Arial" w:cs="Arial" w:eastAsia="Arial" w:hAnsi="Arial"/>
          <w:i/>
          <w:iCs/>
          <w:color w:val="2d5a0e"/>
          <w:sz w:val="23"/>
          <w:szCs w:val="23"/>
        </w:rPr>
        <w:t xml:space="preserve">"Every day without Gramvikash, a farmer somewhere makes a decision with incomplete information. That costs them money they don't have, time they can't recover, and sometimes hope they can't rebuild. We built this because the technology to fix it already exists. It just needed to be pointed in the right direction."</w:t>
      </w:r>
    </w:p>
    <w:p>
      <w:pPr>
        <w:spacing w:before="60" w:after="60"/>
      </w:pPr>
      <w:r>
        <w:t xml:space="preserve"/>
      </w:r>
    </w:p>
    <w:p>
      <w:pPr>
        <w:spacing w:before="0" w:after="200"/>
        <w:jc w:val="center"/>
      </w:pPr>
      <w:r>
        <w:rPr>
          <w:rFonts w:ascii="Arial" w:cs="Arial" w:eastAsia="Arial" w:hAnsi="Arial"/>
          <w:b/>
          <w:bCs/>
          <w:color w:val="5a9c28"/>
          <w:sz w:val="22"/>
          <w:szCs w:val="22"/>
        </w:rPr>
        <w:t xml:space="preserve">— Team Gramvikash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e0a"/>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d5a0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2026-02-27T09:35:56.564Z</dcterms:created>
  <dcterms:modified xsi:type="dcterms:W3CDTF">2026-02-27T09:35:56.565Z</dcterms:modified>
</cp:coreProperties>
</file>

<file path=docProps/custom.xml><?xml version="1.0" encoding="utf-8"?>
<Properties xmlns="http://schemas.openxmlformats.org/officeDocument/2006/custom-properties" xmlns:vt="http://schemas.openxmlformats.org/officeDocument/2006/docPropsVTypes"/>
</file>