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5876290</wp:posOffset>
                </wp:positionH>
                <wp:positionV relativeFrom="paragraph">
                  <wp:posOffset>2540</wp:posOffset>
                </wp:positionV>
                <wp:extent cx="1099185" cy="4394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99185" cy="439420"/>
                          <a:chExt cx="1099185" cy="4394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342900"/>
                            <a:ext cx="22707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9918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434340">
                                <a:moveTo>
                                  <a:pt x="306324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228600"/>
                                </a:lnTo>
                                <a:lnTo>
                                  <a:pt x="0" y="434339"/>
                                </a:lnTo>
                                <a:lnTo>
                                  <a:pt x="54863" y="434339"/>
                                </a:lnTo>
                                <a:lnTo>
                                  <a:pt x="82296" y="342900"/>
                                </a:lnTo>
                                <a:lnTo>
                                  <a:pt x="91439" y="342900"/>
                                </a:lnTo>
                                <a:lnTo>
                                  <a:pt x="135636" y="434339"/>
                                </a:lnTo>
                                <a:lnTo>
                                  <a:pt x="201168" y="434339"/>
                                </a:lnTo>
                                <a:lnTo>
                                  <a:pt x="158496" y="342900"/>
                                </a:lnTo>
                                <a:lnTo>
                                  <a:pt x="257556" y="342900"/>
                                </a:lnTo>
                                <a:lnTo>
                                  <a:pt x="230124" y="434339"/>
                                </a:lnTo>
                                <a:lnTo>
                                  <a:pt x="289560" y="434339"/>
                                </a:lnTo>
                                <a:lnTo>
                                  <a:pt x="316992" y="342900"/>
                                </a:lnTo>
                                <a:lnTo>
                                  <a:pt x="1098804" y="342900"/>
                                </a:lnTo>
                                <a:lnTo>
                                  <a:pt x="1098804" y="333755"/>
                                </a:lnTo>
                                <a:lnTo>
                                  <a:pt x="153924" y="333755"/>
                                </a:lnTo>
                                <a:lnTo>
                                  <a:pt x="144780" y="316991"/>
                                </a:lnTo>
                                <a:lnTo>
                                  <a:pt x="166115" y="297179"/>
                                </a:lnTo>
                                <a:lnTo>
                                  <a:pt x="96012" y="297179"/>
                                </a:lnTo>
                                <a:lnTo>
                                  <a:pt x="124968" y="199643"/>
                                </a:lnTo>
                                <a:lnTo>
                                  <a:pt x="71627" y="199643"/>
                                </a:lnTo>
                                <a:lnTo>
                                  <a:pt x="71627" y="9143"/>
                                </a:lnTo>
                                <a:lnTo>
                                  <a:pt x="306324" y="9143"/>
                                </a:lnTo>
                                <a:lnTo>
                                  <a:pt x="306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163" y="342901"/>
                            <a:ext cx="205740" cy="91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0604" y="0"/>
                            <a:ext cx="7696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34340">
                                <a:moveTo>
                                  <a:pt x="201168" y="236220"/>
                                </a:moveTo>
                                <a:lnTo>
                                  <a:pt x="178308" y="205740"/>
                                </a:lnTo>
                                <a:lnTo>
                                  <a:pt x="146304" y="199644"/>
                                </a:lnTo>
                                <a:lnTo>
                                  <a:pt x="45720" y="199644"/>
                                </a:lnTo>
                                <a:lnTo>
                                  <a:pt x="4572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36576" y="211836"/>
                                </a:lnTo>
                                <a:lnTo>
                                  <a:pt x="1524" y="330708"/>
                                </a:lnTo>
                                <a:lnTo>
                                  <a:pt x="0" y="333756"/>
                                </a:lnTo>
                                <a:lnTo>
                                  <a:pt x="144780" y="333756"/>
                                </a:lnTo>
                                <a:lnTo>
                                  <a:pt x="166116" y="324612"/>
                                </a:lnTo>
                                <a:lnTo>
                                  <a:pt x="181356" y="309372"/>
                                </a:lnTo>
                                <a:lnTo>
                                  <a:pt x="185928" y="303276"/>
                                </a:lnTo>
                                <a:lnTo>
                                  <a:pt x="70104" y="303276"/>
                                </a:lnTo>
                                <a:lnTo>
                                  <a:pt x="76200" y="277368"/>
                                </a:lnTo>
                                <a:lnTo>
                                  <a:pt x="80772" y="265176"/>
                                </a:lnTo>
                                <a:lnTo>
                                  <a:pt x="86868" y="236220"/>
                                </a:lnTo>
                                <a:lnTo>
                                  <a:pt x="201168" y="236220"/>
                                </a:lnTo>
                                <a:close/>
                              </a:path>
                              <a:path w="769620" h="434340">
                                <a:moveTo>
                                  <a:pt x="262128" y="342900"/>
                                </a:moveTo>
                                <a:lnTo>
                                  <a:pt x="202692" y="342900"/>
                                </a:lnTo>
                                <a:lnTo>
                                  <a:pt x="176784" y="434340"/>
                                </a:lnTo>
                                <a:lnTo>
                                  <a:pt x="236220" y="434340"/>
                                </a:lnTo>
                                <a:lnTo>
                                  <a:pt x="262128" y="342900"/>
                                </a:lnTo>
                                <a:close/>
                              </a:path>
                              <a:path w="769620" h="434340">
                                <a:moveTo>
                                  <a:pt x="573024" y="0"/>
                                </a:moveTo>
                                <a:lnTo>
                                  <a:pt x="329184" y="0"/>
                                </a:lnTo>
                                <a:lnTo>
                                  <a:pt x="329184" y="199644"/>
                                </a:lnTo>
                                <a:lnTo>
                                  <a:pt x="243840" y="199644"/>
                                </a:lnTo>
                                <a:lnTo>
                                  <a:pt x="205740" y="333756"/>
                                </a:lnTo>
                                <a:lnTo>
                                  <a:pt x="265176" y="333756"/>
                                </a:lnTo>
                                <a:lnTo>
                                  <a:pt x="288036" y="249936"/>
                                </a:lnTo>
                                <a:lnTo>
                                  <a:pt x="338328" y="249936"/>
                                </a:lnTo>
                                <a:lnTo>
                                  <a:pt x="338328" y="9144"/>
                                </a:lnTo>
                                <a:lnTo>
                                  <a:pt x="573024" y="9144"/>
                                </a:lnTo>
                                <a:lnTo>
                                  <a:pt x="573024" y="0"/>
                                </a:lnTo>
                                <a:close/>
                              </a:path>
                              <a:path w="769620" h="434340">
                                <a:moveTo>
                                  <a:pt x="769620" y="342900"/>
                                </a:moveTo>
                                <a:lnTo>
                                  <a:pt x="707136" y="342900"/>
                                </a:lnTo>
                                <a:lnTo>
                                  <a:pt x="694944" y="388620"/>
                                </a:lnTo>
                                <a:lnTo>
                                  <a:pt x="685800" y="391668"/>
                                </a:lnTo>
                                <a:lnTo>
                                  <a:pt x="676656" y="391668"/>
                                </a:lnTo>
                                <a:lnTo>
                                  <a:pt x="665988" y="393192"/>
                                </a:lnTo>
                                <a:lnTo>
                                  <a:pt x="757428" y="393192"/>
                                </a:lnTo>
                                <a:lnTo>
                                  <a:pt x="76962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199644"/>
                            <a:ext cx="237744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790956" y="9130"/>
                            <a:ext cx="30797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5120">
                                <a:moveTo>
                                  <a:pt x="126492" y="230136"/>
                                </a:moveTo>
                                <a:lnTo>
                                  <a:pt x="42672" y="230136"/>
                                </a:lnTo>
                                <a:lnTo>
                                  <a:pt x="42672" y="12"/>
                                </a:lnTo>
                                <a:lnTo>
                                  <a:pt x="35052" y="12"/>
                                </a:lnTo>
                                <a:lnTo>
                                  <a:pt x="35052" y="240804"/>
                                </a:lnTo>
                                <a:lnTo>
                                  <a:pt x="24384" y="257568"/>
                                </a:lnTo>
                                <a:lnTo>
                                  <a:pt x="15240" y="274332"/>
                                </a:lnTo>
                                <a:lnTo>
                                  <a:pt x="9144" y="291096"/>
                                </a:lnTo>
                                <a:lnTo>
                                  <a:pt x="4572" y="306336"/>
                                </a:lnTo>
                                <a:lnTo>
                                  <a:pt x="0" y="324624"/>
                                </a:lnTo>
                                <a:lnTo>
                                  <a:pt x="71628" y="324624"/>
                                </a:lnTo>
                                <a:lnTo>
                                  <a:pt x="71628" y="318528"/>
                                </a:lnTo>
                                <a:lnTo>
                                  <a:pt x="73152" y="313956"/>
                                </a:lnTo>
                                <a:lnTo>
                                  <a:pt x="73152" y="309384"/>
                                </a:lnTo>
                                <a:lnTo>
                                  <a:pt x="85344" y="274332"/>
                                </a:lnTo>
                                <a:lnTo>
                                  <a:pt x="102108" y="248424"/>
                                </a:lnTo>
                                <a:lnTo>
                                  <a:pt x="126492" y="230136"/>
                                </a:lnTo>
                                <a:close/>
                              </a:path>
                              <a:path w="307975" h="325120">
                                <a:moveTo>
                                  <a:pt x="251460" y="288048"/>
                                </a:moveTo>
                                <a:lnTo>
                                  <a:pt x="137160" y="288048"/>
                                </a:lnTo>
                                <a:lnTo>
                                  <a:pt x="128016" y="324624"/>
                                </a:lnTo>
                                <a:lnTo>
                                  <a:pt x="240792" y="324624"/>
                                </a:lnTo>
                                <a:lnTo>
                                  <a:pt x="251460" y="288048"/>
                                </a:lnTo>
                                <a:close/>
                              </a:path>
                              <a:path w="307975" h="325120">
                                <a:moveTo>
                                  <a:pt x="307848" y="0"/>
                                </a:moveTo>
                                <a:lnTo>
                                  <a:pt x="298704" y="0"/>
                                </a:lnTo>
                                <a:lnTo>
                                  <a:pt x="298704" y="324624"/>
                                </a:lnTo>
                                <a:lnTo>
                                  <a:pt x="307848" y="324624"/>
                                </a:lnTo>
                                <a:lnTo>
                                  <a:pt x="30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88" y="236220"/>
                            <a:ext cx="102108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96012" y="0"/>
                            <a:ext cx="100330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297180">
                                <a:moveTo>
                                  <a:pt x="164592" y="199644"/>
                                </a:moveTo>
                                <a:lnTo>
                                  <a:pt x="89916" y="199644"/>
                                </a:lnTo>
                                <a:lnTo>
                                  <a:pt x="0" y="297180"/>
                                </a:lnTo>
                                <a:lnTo>
                                  <a:pt x="70104" y="297180"/>
                                </a:lnTo>
                                <a:lnTo>
                                  <a:pt x="164592" y="199644"/>
                                </a:lnTo>
                                <a:close/>
                              </a:path>
                              <a:path w="1003300" h="297180">
                                <a:moveTo>
                                  <a:pt x="473951" y="9131"/>
                                </a:moveTo>
                                <a:lnTo>
                                  <a:pt x="464820" y="9131"/>
                                </a:lnTo>
                                <a:lnTo>
                                  <a:pt x="464820" y="199644"/>
                                </a:lnTo>
                                <a:lnTo>
                                  <a:pt x="473951" y="199644"/>
                                </a:lnTo>
                                <a:lnTo>
                                  <a:pt x="473951" y="9131"/>
                                </a:lnTo>
                                <a:close/>
                              </a:path>
                              <a:path w="1003300" h="297180">
                                <a:moveTo>
                                  <a:pt x="473964" y="0"/>
                                </a:moveTo>
                                <a:lnTo>
                                  <a:pt x="230124" y="0"/>
                                </a:lnTo>
                                <a:lnTo>
                                  <a:pt x="230124" y="8890"/>
                                </a:lnTo>
                                <a:lnTo>
                                  <a:pt x="230124" y="199390"/>
                                </a:lnTo>
                                <a:lnTo>
                                  <a:pt x="239268" y="199390"/>
                                </a:lnTo>
                                <a:lnTo>
                                  <a:pt x="239268" y="8890"/>
                                </a:lnTo>
                                <a:lnTo>
                                  <a:pt x="473964" y="8890"/>
                                </a:lnTo>
                                <a:lnTo>
                                  <a:pt x="473964" y="0"/>
                                </a:lnTo>
                                <a:close/>
                              </a:path>
                              <a:path w="1003300" h="297180">
                                <a:moveTo>
                                  <a:pt x="1002792" y="0"/>
                                </a:moveTo>
                                <a:lnTo>
                                  <a:pt x="758952" y="0"/>
                                </a:lnTo>
                                <a:lnTo>
                                  <a:pt x="758952" y="219456"/>
                                </a:lnTo>
                                <a:lnTo>
                                  <a:pt x="743712" y="231648"/>
                                </a:lnTo>
                                <a:lnTo>
                                  <a:pt x="737616" y="239268"/>
                                </a:lnTo>
                                <a:lnTo>
                                  <a:pt x="826008" y="239268"/>
                                </a:lnTo>
                                <a:lnTo>
                                  <a:pt x="853440" y="233172"/>
                                </a:lnTo>
                                <a:lnTo>
                                  <a:pt x="865632" y="234696"/>
                                </a:lnTo>
                                <a:lnTo>
                                  <a:pt x="877824" y="239268"/>
                                </a:lnTo>
                                <a:lnTo>
                                  <a:pt x="885444" y="248412"/>
                                </a:lnTo>
                                <a:lnTo>
                                  <a:pt x="886968" y="265176"/>
                                </a:lnTo>
                                <a:lnTo>
                                  <a:pt x="954024" y="265176"/>
                                </a:lnTo>
                                <a:lnTo>
                                  <a:pt x="957072" y="254508"/>
                                </a:lnTo>
                                <a:lnTo>
                                  <a:pt x="957072" y="242316"/>
                                </a:lnTo>
                                <a:lnTo>
                                  <a:pt x="955548" y="233172"/>
                                </a:lnTo>
                                <a:lnTo>
                                  <a:pt x="955548" y="228600"/>
                                </a:lnTo>
                                <a:lnTo>
                                  <a:pt x="947928" y="214884"/>
                                </a:lnTo>
                                <a:lnTo>
                                  <a:pt x="947928" y="213360"/>
                                </a:lnTo>
                                <a:lnTo>
                                  <a:pt x="935736" y="202692"/>
                                </a:lnTo>
                                <a:lnTo>
                                  <a:pt x="917448" y="193548"/>
                                </a:lnTo>
                                <a:lnTo>
                                  <a:pt x="894588" y="188976"/>
                                </a:lnTo>
                                <a:lnTo>
                                  <a:pt x="867156" y="187452"/>
                                </a:lnTo>
                                <a:lnTo>
                                  <a:pt x="844296" y="187452"/>
                                </a:lnTo>
                                <a:lnTo>
                                  <a:pt x="819912" y="192024"/>
                                </a:lnTo>
                                <a:lnTo>
                                  <a:pt x="794004" y="199644"/>
                                </a:lnTo>
                                <a:lnTo>
                                  <a:pt x="766572" y="213360"/>
                                </a:lnTo>
                                <a:lnTo>
                                  <a:pt x="766572" y="9144"/>
                                </a:lnTo>
                                <a:lnTo>
                                  <a:pt x="1002792" y="9144"/>
                                </a:lnTo>
                                <a:lnTo>
                                  <a:pt x="1002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4A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700012pt;margin-top:.2pt;width:86.55pt;height:34.6pt;mso-position-horizontal-relative:page;mso-position-vertical-relative:paragraph;z-index:15728640" id="docshapegroup1" coordorigin="9254,4" coordsize="1731,692">
                <v:shape style="position:absolute;left:10499;top:544;width:358;height:152" type="#_x0000_t75" id="docshape2" stroked="false">
                  <v:imagedata r:id="rId5" o:title=""/>
                </v:shape>
                <v:shape style="position:absolute;left:9254;top:4;width:1731;height:684" id="docshape3" coordorigin="9254,4" coordsize="1731,684" path="m9736,4l9352,4,9352,364,9254,688,9340,688,9384,544,9398,544,9468,688,9571,688,9504,544,9660,544,9616,688,9710,688,9753,544,10984,544,10984,530,9496,530,9482,503,9516,472,9405,472,9451,318,9367,318,9367,18,9736,18,9736,4xe" filled="true" fillcolor="#164a90" stroked="false">
                  <v:path arrowok="t"/>
                  <v:fill type="solid"/>
                </v:shape>
                <v:shape style="position:absolute;left:10120;top:544;width:324;height:144" type="#_x0000_t75" id="docshape4" stroked="false">
                  <v:imagedata r:id="rId6" o:title=""/>
                </v:shape>
                <v:shape style="position:absolute;left:9664;top:4;width:1212;height:684" id="docshape5" coordorigin="9664,4" coordsize="1212,684" path="m9981,376l9945,328,9895,318,9736,318,9736,18,9722,18,9722,338,9667,525,9664,530,9892,530,9926,515,9950,491,9957,482,9775,482,9784,441,9792,422,9801,376,9981,376xm10077,544l9984,544,9943,688,10036,688,10077,544xm10567,4l10183,4,10183,318,10048,318,9988,530,10082,530,10118,398,10197,398,10197,18,10567,18,10567,4xm10876,544l10778,544,10759,616,10744,621,10730,621,10713,623,10857,623,10876,544xe" filled="true" fillcolor="#164a90" stroked="false">
                  <v:path arrowok="t"/>
                  <v:fill type="solid"/>
                </v:shape>
                <v:shape style="position:absolute;left:10118;top:318;width:375;height:212" type="#_x0000_t75" id="docshape6" stroked="false">
                  <v:imagedata r:id="rId7" o:title=""/>
                </v:shape>
                <v:shape style="position:absolute;left:10499;top:18;width:485;height:512" id="docshape7" coordorigin="10500,18" coordsize="485,512" path="m10699,381l10567,381,10567,18,10555,18,10555,398,10538,424,10524,450,10514,477,10507,501,10500,530,10612,530,10612,520,10615,513,10615,506,10634,450,10660,410,10699,381xm10896,472l10716,472,10701,530,10879,530,10896,472xm10984,18l10970,18,10970,530,10984,530,10984,18xe" filled="true" fillcolor="#164a90" stroked="false">
                  <v:path arrowok="t"/>
                  <v:fill type="solid"/>
                </v:shape>
                <v:shape style="position:absolute;left:9822;top:376;width:161;height:106" type="#_x0000_t75" id="docshape8" stroked="false">
                  <v:imagedata r:id="rId8" o:title=""/>
                </v:shape>
                <v:shape style="position:absolute;left:9405;top:4;width:1580;height:468" id="docshape9" coordorigin="9405,4" coordsize="1580,468" path="m9664,318l9547,318,9405,472,9516,472,9664,318xm10152,18l10137,18,10137,318,10152,318,10152,18xm10152,4l9768,4,9768,18,9768,318,9782,318,9782,18,10152,18,10152,4xm10984,4l10600,4,10600,350,10576,369,10567,381,10706,381,10749,371,10768,374,10788,381,10800,395,10802,422,10908,422,10912,405,10912,386,10910,371,10910,364,10898,342,10898,340,10879,323,10850,309,10814,302,10771,299,10735,299,10696,306,10656,318,10612,340,10612,18,10984,18,10984,4xe" filled="true" fillcolor="#164a9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DARSHAN SHROFF</w:t>
      </w:r>
      <w:r>
        <w:rPr>
          <w:spacing w:val="6"/>
        </w:rPr>
        <w:t> </w:t>
      </w:r>
      <w:r>
        <w:rPr/>
        <w:t>–</w:t>
      </w:r>
      <w:r>
        <w:rPr>
          <w:spacing w:val="7"/>
        </w:rPr>
        <w:t> </w:t>
      </w:r>
      <w:r>
        <w:rPr/>
        <w:t>IT</w:t>
      </w:r>
      <w:r>
        <w:rPr>
          <w:spacing w:val="12"/>
        </w:rPr>
        <w:t> </w:t>
      </w:r>
      <w:r>
        <w:rPr/>
        <w:t>Procurement</w:t>
      </w:r>
      <w:r>
        <w:rPr>
          <w:spacing w:val="9"/>
        </w:rPr>
        <w:t> </w:t>
      </w:r>
      <w:r>
        <w:rPr/>
        <w:t>and</w:t>
      </w:r>
      <w:r>
        <w:rPr>
          <w:spacing w:val="15"/>
        </w:rPr>
        <w:t> </w:t>
      </w:r>
      <w:r>
        <w:rPr/>
        <w:t>Vendor</w:t>
      </w:r>
      <w:r>
        <w:rPr>
          <w:spacing w:val="9"/>
        </w:rPr>
        <w:t> </w:t>
      </w:r>
      <w:r>
        <w:rPr>
          <w:spacing w:val="-2"/>
        </w:rPr>
        <w:t>Management</w:t>
      </w:r>
    </w:p>
    <w:p>
      <w:pPr>
        <w:tabs>
          <w:tab w:pos="9983" w:val="left" w:leader="none"/>
        </w:tabs>
        <w:spacing w:before="240"/>
        <w:ind w:left="88" w:right="0" w:firstLine="0"/>
        <w:jc w:val="left"/>
        <w:rPr>
          <w:b/>
          <w:sz w:val="21"/>
        </w:rPr>
      </w:pPr>
      <w:r>
        <w:rPr>
          <w:b/>
          <w:color w:val="000000"/>
          <w:spacing w:val="-26"/>
          <w:w w:val="105"/>
          <w:sz w:val="21"/>
          <w:shd w:fill="D7D7D7" w:color="auto" w:val="clear"/>
        </w:rPr>
        <w:t> </w:t>
      </w:r>
      <w:r>
        <w:rPr>
          <w:b/>
          <w:color w:val="000000"/>
          <w:spacing w:val="-2"/>
          <w:w w:val="105"/>
          <w:sz w:val="21"/>
          <w:shd w:fill="D7D7D7" w:color="auto" w:val="clear"/>
        </w:rPr>
        <w:t>Summary</w:t>
      </w:r>
      <w:r>
        <w:rPr>
          <w:b/>
          <w:color w:val="000000"/>
          <w:sz w:val="21"/>
          <w:shd w:fill="D7D7D7" w:color="auto" w:val="clear"/>
        </w:rPr>
        <w:tab/>
      </w:r>
    </w:p>
    <w:p>
      <w:pPr>
        <w:pStyle w:val="BodyText"/>
        <w:spacing w:before="45"/>
        <w:ind w:left="0" w:firstLine="0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0" w:after="0"/>
        <w:ind w:left="720" w:right="1108" w:hanging="360"/>
        <w:jc w:val="left"/>
        <w:rPr>
          <w:sz w:val="17"/>
        </w:rPr>
      </w:pPr>
      <w:r>
        <w:rPr>
          <w:sz w:val="17"/>
        </w:rPr>
        <w:t>Results-driven</w:t>
      </w:r>
      <w:r>
        <w:rPr>
          <w:spacing w:val="-4"/>
          <w:sz w:val="17"/>
        </w:rPr>
        <w:t> </w:t>
      </w:r>
      <w:r>
        <w:rPr>
          <w:sz w:val="17"/>
        </w:rPr>
        <w:t>procurement</w:t>
      </w:r>
      <w:r>
        <w:rPr>
          <w:spacing w:val="-2"/>
          <w:sz w:val="17"/>
        </w:rPr>
        <w:t> </w:t>
      </w:r>
      <w:r>
        <w:rPr>
          <w:sz w:val="17"/>
        </w:rPr>
        <w:t>professional</w:t>
      </w:r>
      <w:r>
        <w:rPr>
          <w:spacing w:val="-5"/>
          <w:sz w:val="17"/>
        </w:rPr>
        <w:t> </w:t>
      </w:r>
      <w:r>
        <w:rPr>
          <w:sz w:val="17"/>
        </w:rPr>
        <w:t>with</w:t>
      </w:r>
      <w:r>
        <w:rPr>
          <w:spacing w:val="-4"/>
          <w:sz w:val="17"/>
        </w:rPr>
        <w:t> </w:t>
      </w:r>
      <w:r>
        <w:rPr>
          <w:sz w:val="17"/>
        </w:rPr>
        <w:t>11+</w:t>
      </w:r>
      <w:r>
        <w:rPr>
          <w:spacing w:val="-4"/>
          <w:sz w:val="17"/>
        </w:rPr>
        <w:t> </w:t>
      </w:r>
      <w:r>
        <w:rPr>
          <w:sz w:val="17"/>
        </w:rPr>
        <w:t>years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experience</w:t>
      </w:r>
      <w:r>
        <w:rPr>
          <w:spacing w:val="-5"/>
          <w:sz w:val="17"/>
        </w:rPr>
        <w:t> </w:t>
      </w:r>
      <w:r>
        <w:rPr>
          <w:sz w:val="17"/>
        </w:rPr>
        <w:t>across</w:t>
      </w:r>
      <w:r>
        <w:rPr>
          <w:spacing w:val="-4"/>
          <w:sz w:val="17"/>
        </w:rPr>
        <w:t> </w:t>
      </w:r>
      <w:r>
        <w:rPr>
          <w:sz w:val="17"/>
        </w:rPr>
        <w:t>Procurement</w:t>
      </w:r>
      <w:r>
        <w:rPr>
          <w:spacing w:val="-4"/>
          <w:sz w:val="17"/>
        </w:rPr>
        <w:t> </w:t>
      </w:r>
      <w:r>
        <w:rPr>
          <w:sz w:val="17"/>
        </w:rPr>
        <w:t>Analysis, Category Management, Contract Management, Escalation Management, and Global Sourcing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" w:after="0"/>
        <w:ind w:left="720" w:right="0" w:hanging="360"/>
        <w:jc w:val="left"/>
        <w:rPr>
          <w:sz w:val="17"/>
        </w:rPr>
      </w:pPr>
      <w:r>
        <w:rPr>
          <w:sz w:val="17"/>
        </w:rPr>
        <w:t>Proven</w:t>
      </w:r>
      <w:r>
        <w:rPr>
          <w:spacing w:val="-6"/>
          <w:sz w:val="17"/>
        </w:rPr>
        <w:t> </w:t>
      </w:r>
      <w:r>
        <w:rPr>
          <w:sz w:val="17"/>
        </w:rPr>
        <w:t>record</w:t>
      </w:r>
      <w:r>
        <w:rPr>
          <w:spacing w:val="-5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improving</w:t>
      </w:r>
      <w:r>
        <w:rPr>
          <w:spacing w:val="-2"/>
          <w:sz w:val="17"/>
        </w:rPr>
        <w:t> </w:t>
      </w:r>
      <w:r>
        <w:rPr>
          <w:sz w:val="17"/>
        </w:rPr>
        <w:t>productivity,</w:t>
      </w:r>
      <w:r>
        <w:rPr>
          <w:spacing w:val="-4"/>
          <w:sz w:val="17"/>
        </w:rPr>
        <w:t> </w:t>
      </w:r>
      <w:r>
        <w:rPr>
          <w:sz w:val="17"/>
        </w:rPr>
        <w:t>quality,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client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12" w:after="0"/>
        <w:ind w:left="720" w:right="1338" w:hanging="360"/>
        <w:jc w:val="left"/>
        <w:rPr>
          <w:sz w:val="17"/>
        </w:rPr>
      </w:pPr>
      <w:r>
        <w:rPr>
          <w:sz w:val="17"/>
        </w:rPr>
        <w:t>Strong</w:t>
      </w:r>
      <w:r>
        <w:rPr>
          <w:spacing w:val="-6"/>
          <w:sz w:val="17"/>
        </w:rPr>
        <w:t> </w:t>
      </w:r>
      <w:r>
        <w:rPr>
          <w:sz w:val="17"/>
        </w:rPr>
        <w:t>expertise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procurement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operations,</w:t>
      </w:r>
      <w:r>
        <w:rPr>
          <w:spacing w:val="-5"/>
          <w:sz w:val="17"/>
        </w:rPr>
        <w:t> </w:t>
      </w:r>
      <w:r>
        <w:rPr>
          <w:sz w:val="17"/>
        </w:rPr>
        <w:t>including</w:t>
      </w:r>
      <w:r>
        <w:rPr>
          <w:spacing w:val="-5"/>
          <w:sz w:val="17"/>
        </w:rPr>
        <w:t> </w:t>
      </w:r>
      <w:r>
        <w:rPr>
          <w:sz w:val="17"/>
        </w:rPr>
        <w:t>problem-solving,</w:t>
      </w:r>
      <w:r>
        <w:rPr>
          <w:spacing w:val="-5"/>
          <w:sz w:val="17"/>
        </w:rPr>
        <w:t> </w:t>
      </w:r>
      <w:r>
        <w:rPr>
          <w:sz w:val="17"/>
        </w:rPr>
        <w:t>process</w:t>
      </w:r>
      <w:r>
        <w:rPr>
          <w:spacing w:val="-3"/>
          <w:sz w:val="17"/>
        </w:rPr>
        <w:t> </w:t>
      </w:r>
      <w:r>
        <w:rPr>
          <w:sz w:val="17"/>
        </w:rPr>
        <w:t>optimization, automation, mentoring, and delivery of cross-functional initiatives.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2" w:lineRule="auto" w:before="21" w:after="0"/>
        <w:ind w:left="720" w:right="998" w:hanging="360"/>
        <w:jc w:val="left"/>
        <w:rPr>
          <w:sz w:val="17"/>
        </w:rPr>
      </w:pPr>
      <w:r>
        <w:rPr>
          <w:sz w:val="17"/>
        </w:rPr>
        <w:t>Proven</w:t>
      </w:r>
      <w:r>
        <w:rPr>
          <w:spacing w:val="-4"/>
          <w:sz w:val="17"/>
        </w:rPr>
        <w:t> </w:t>
      </w:r>
      <w:r>
        <w:rPr>
          <w:sz w:val="17"/>
        </w:rPr>
        <w:t>ability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identify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execute</w:t>
      </w:r>
      <w:r>
        <w:rPr>
          <w:spacing w:val="-5"/>
          <w:sz w:val="17"/>
        </w:rPr>
        <w:t> </w:t>
      </w:r>
      <w:r>
        <w:rPr>
          <w:sz w:val="17"/>
        </w:rPr>
        <w:t>sourcing</w:t>
      </w:r>
      <w:r>
        <w:rPr>
          <w:spacing w:val="-4"/>
          <w:sz w:val="17"/>
        </w:rPr>
        <w:t> </w:t>
      </w:r>
      <w:r>
        <w:rPr>
          <w:sz w:val="17"/>
        </w:rPr>
        <w:t>opportunities</w:t>
      </w:r>
      <w:r>
        <w:rPr>
          <w:spacing w:val="-4"/>
          <w:sz w:val="17"/>
        </w:rPr>
        <w:t> </w:t>
      </w:r>
      <w:r>
        <w:rPr>
          <w:sz w:val="17"/>
        </w:rPr>
        <w:t>through</w:t>
      </w:r>
      <w:r>
        <w:rPr>
          <w:spacing w:val="-4"/>
          <w:sz w:val="17"/>
        </w:rPr>
        <w:t> </w:t>
      </w:r>
      <w:r>
        <w:rPr>
          <w:sz w:val="17"/>
        </w:rPr>
        <w:t>analysis</w:t>
      </w:r>
      <w:r>
        <w:rPr>
          <w:spacing w:val="-4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existing</w:t>
      </w:r>
      <w:r>
        <w:rPr>
          <w:spacing w:val="-4"/>
          <w:sz w:val="17"/>
        </w:rPr>
        <w:t> </w:t>
      </w:r>
      <w:r>
        <w:rPr>
          <w:sz w:val="17"/>
        </w:rPr>
        <w:t>procurement models and market alternatives to optimize cost and efficiency.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22" w:after="0"/>
        <w:ind w:left="720" w:right="1570" w:hanging="360"/>
        <w:jc w:val="left"/>
        <w:rPr>
          <w:sz w:val="17"/>
        </w:rPr>
      </w:pPr>
      <w:r>
        <w:rPr>
          <w:sz w:val="17"/>
        </w:rPr>
        <w:t>Experienced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operations</w:t>
      </w:r>
      <w:r>
        <w:rPr>
          <w:spacing w:val="-5"/>
          <w:sz w:val="17"/>
        </w:rPr>
        <w:t> </w:t>
      </w:r>
      <w:r>
        <w:rPr>
          <w:sz w:val="17"/>
        </w:rPr>
        <w:t>management,</w:t>
      </w:r>
      <w:r>
        <w:rPr>
          <w:spacing w:val="-5"/>
          <w:sz w:val="17"/>
        </w:rPr>
        <w:t> </w:t>
      </w:r>
      <w:r>
        <w:rPr>
          <w:sz w:val="17"/>
        </w:rPr>
        <w:t>including</w:t>
      </w:r>
      <w:r>
        <w:rPr>
          <w:spacing w:val="-5"/>
          <w:sz w:val="17"/>
        </w:rPr>
        <w:t> </w:t>
      </w:r>
      <w:r>
        <w:rPr>
          <w:sz w:val="17"/>
        </w:rPr>
        <w:t>production</w:t>
      </w:r>
      <w:r>
        <w:rPr>
          <w:spacing w:val="-5"/>
          <w:sz w:val="17"/>
        </w:rPr>
        <w:t> </w:t>
      </w:r>
      <w:r>
        <w:rPr>
          <w:sz w:val="17"/>
        </w:rPr>
        <w:t>planning</w:t>
      </w:r>
      <w:r>
        <w:rPr>
          <w:spacing w:val="-6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scheduling,</w:t>
      </w:r>
      <w:r>
        <w:rPr>
          <w:spacing w:val="-5"/>
          <w:sz w:val="17"/>
        </w:rPr>
        <w:t> </w:t>
      </w:r>
      <w:r>
        <w:rPr>
          <w:sz w:val="17"/>
        </w:rPr>
        <w:t>process improvements, and implementation of SOPs, quality, and safety standards.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23" w:after="0"/>
        <w:ind w:left="720" w:right="684" w:hanging="360"/>
        <w:jc w:val="left"/>
        <w:rPr>
          <w:sz w:val="17"/>
        </w:rPr>
      </w:pPr>
      <w:r>
        <w:rPr>
          <w:sz w:val="17"/>
        </w:rPr>
        <w:t>Skilled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vendor</w:t>
      </w:r>
      <w:r>
        <w:rPr>
          <w:spacing w:val="-5"/>
          <w:sz w:val="17"/>
        </w:rPr>
        <w:t> </w:t>
      </w:r>
      <w:r>
        <w:rPr>
          <w:sz w:val="17"/>
        </w:rPr>
        <w:t>collaboration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negotiations</w:t>
      </w:r>
      <w:r>
        <w:rPr>
          <w:spacing w:val="-4"/>
          <w:sz w:val="17"/>
        </w:rPr>
        <w:t> </w:t>
      </w:r>
      <w:r>
        <w:rPr>
          <w:sz w:val="17"/>
        </w:rPr>
        <w:t>covering</w:t>
      </w:r>
      <w:r>
        <w:rPr>
          <w:spacing w:val="-4"/>
          <w:sz w:val="17"/>
        </w:rPr>
        <w:t> </w:t>
      </w:r>
      <w:r>
        <w:rPr>
          <w:sz w:val="17"/>
        </w:rPr>
        <w:t>inventory</w:t>
      </w:r>
      <w:r>
        <w:rPr>
          <w:spacing w:val="-4"/>
          <w:sz w:val="17"/>
        </w:rPr>
        <w:t> </w:t>
      </w:r>
      <w:r>
        <w:rPr>
          <w:sz w:val="17"/>
        </w:rPr>
        <w:t>management,</w:t>
      </w:r>
      <w:r>
        <w:rPr>
          <w:spacing w:val="-4"/>
          <w:sz w:val="17"/>
        </w:rPr>
        <w:t> </w:t>
      </w:r>
      <w:r>
        <w:rPr>
          <w:sz w:val="17"/>
        </w:rPr>
        <w:t>delivery</w:t>
      </w:r>
      <w:r>
        <w:rPr>
          <w:spacing w:val="-4"/>
          <w:sz w:val="17"/>
        </w:rPr>
        <w:t> </w:t>
      </w:r>
      <w:r>
        <w:rPr>
          <w:sz w:val="17"/>
        </w:rPr>
        <w:t>schedules,</w:t>
      </w:r>
      <w:r>
        <w:rPr>
          <w:spacing w:val="-4"/>
          <w:sz w:val="17"/>
        </w:rPr>
        <w:t> </w:t>
      </w:r>
      <w:r>
        <w:rPr>
          <w:sz w:val="17"/>
        </w:rPr>
        <w:t>and commercial terms.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22" w:after="0"/>
        <w:ind w:left="720" w:right="1026" w:hanging="360"/>
        <w:jc w:val="left"/>
        <w:rPr>
          <w:sz w:val="17"/>
        </w:rPr>
      </w:pPr>
      <w:r>
        <w:rPr>
          <w:sz w:val="17"/>
        </w:rPr>
        <w:t>Demonstrated</w:t>
      </w:r>
      <w:r>
        <w:rPr>
          <w:spacing w:val="-4"/>
          <w:sz w:val="17"/>
        </w:rPr>
        <w:t> </w:t>
      </w:r>
      <w:r>
        <w:rPr>
          <w:sz w:val="17"/>
        </w:rPr>
        <w:t>success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supplier</w:t>
      </w:r>
      <w:r>
        <w:rPr>
          <w:spacing w:val="-4"/>
          <w:sz w:val="17"/>
        </w:rPr>
        <w:t> </w:t>
      </w:r>
      <w:r>
        <w:rPr>
          <w:sz w:val="17"/>
        </w:rPr>
        <w:t>performance</w:t>
      </w:r>
      <w:r>
        <w:rPr>
          <w:spacing w:val="-4"/>
          <w:sz w:val="17"/>
        </w:rPr>
        <w:t> </w:t>
      </w:r>
      <w:r>
        <w:rPr>
          <w:sz w:val="17"/>
        </w:rPr>
        <w:t>management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ensure</w:t>
      </w:r>
      <w:r>
        <w:rPr>
          <w:spacing w:val="-4"/>
          <w:sz w:val="17"/>
        </w:rPr>
        <w:t> </w:t>
      </w:r>
      <w:r>
        <w:rPr>
          <w:sz w:val="17"/>
        </w:rPr>
        <w:t>service,</w:t>
      </w:r>
      <w:r>
        <w:rPr>
          <w:spacing w:val="-3"/>
          <w:sz w:val="17"/>
        </w:rPr>
        <w:t> </w:t>
      </w:r>
      <w:r>
        <w:rPr>
          <w:sz w:val="17"/>
        </w:rPr>
        <w:t>cost,</w:t>
      </w:r>
      <w:r>
        <w:rPr>
          <w:spacing w:val="-3"/>
          <w:sz w:val="17"/>
        </w:rPr>
        <w:t> </w:t>
      </w:r>
      <w:r>
        <w:rPr>
          <w:sz w:val="17"/>
        </w:rPr>
        <w:t>delivery,</w:t>
      </w:r>
      <w:r>
        <w:rPr>
          <w:spacing w:val="-3"/>
          <w:sz w:val="17"/>
        </w:rPr>
        <w:t> </w:t>
      </w:r>
      <w:r>
        <w:rPr>
          <w:sz w:val="17"/>
        </w:rPr>
        <w:t>quality compliance, and value-driven outcomes.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23" w:after="0"/>
        <w:ind w:left="720" w:right="1272" w:hanging="360"/>
        <w:jc w:val="left"/>
        <w:rPr>
          <w:sz w:val="17"/>
        </w:rPr>
      </w:pPr>
      <w:r>
        <w:rPr>
          <w:sz w:val="17"/>
        </w:rPr>
        <w:t>Successfully</w:t>
      </w:r>
      <w:r>
        <w:rPr>
          <w:spacing w:val="-3"/>
          <w:sz w:val="17"/>
        </w:rPr>
        <w:t> </w:t>
      </w:r>
      <w:r>
        <w:rPr>
          <w:sz w:val="17"/>
        </w:rPr>
        <w:t>transitioned</w:t>
      </w:r>
      <w:r>
        <w:rPr>
          <w:spacing w:val="-4"/>
          <w:sz w:val="17"/>
        </w:rPr>
        <w:t> </w:t>
      </w:r>
      <w:r>
        <w:rPr>
          <w:sz w:val="17"/>
        </w:rPr>
        <w:t>into</w:t>
      </w:r>
      <w:r>
        <w:rPr>
          <w:spacing w:val="-3"/>
          <w:sz w:val="17"/>
        </w:rPr>
        <w:t> </w:t>
      </w:r>
      <w:r>
        <w:rPr>
          <w:sz w:val="17"/>
        </w:rPr>
        <w:t>operations</w:t>
      </w:r>
      <w:r>
        <w:rPr>
          <w:spacing w:val="-3"/>
          <w:sz w:val="17"/>
        </w:rPr>
        <w:t> </w:t>
      </w:r>
      <w:r>
        <w:rPr>
          <w:sz w:val="17"/>
        </w:rPr>
        <w:t>with</w:t>
      </w:r>
      <w:r>
        <w:rPr>
          <w:spacing w:val="-3"/>
          <w:sz w:val="17"/>
        </w:rPr>
        <w:t> </w:t>
      </w:r>
      <w:r>
        <w:rPr>
          <w:sz w:val="17"/>
        </w:rPr>
        <w:t>rapid</w:t>
      </w:r>
      <w:r>
        <w:rPr>
          <w:spacing w:val="-4"/>
          <w:sz w:val="17"/>
        </w:rPr>
        <w:t> </w:t>
      </w:r>
      <w:r>
        <w:rPr>
          <w:sz w:val="17"/>
        </w:rPr>
        <w:t>proficiency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SAP</w:t>
      </w:r>
      <w:r>
        <w:rPr>
          <w:spacing w:val="-5"/>
          <w:sz w:val="17"/>
        </w:rPr>
        <w:t> </w:t>
      </w:r>
      <w:r>
        <w:rPr>
          <w:sz w:val="17"/>
        </w:rPr>
        <w:t>Ariba,</w:t>
      </w:r>
      <w:r>
        <w:rPr>
          <w:spacing w:val="-3"/>
          <w:sz w:val="17"/>
        </w:rPr>
        <w:t> </w:t>
      </w:r>
      <w:r>
        <w:rPr>
          <w:sz w:val="17"/>
        </w:rPr>
        <w:t>managing</w:t>
      </w:r>
      <w:r>
        <w:rPr>
          <w:spacing w:val="-3"/>
          <w:sz w:val="17"/>
        </w:rPr>
        <w:t> </w:t>
      </w:r>
      <w:r>
        <w:rPr>
          <w:sz w:val="17"/>
        </w:rPr>
        <w:t>end-to-end procurement processes, including purchase requisitions and purchase order approvals.</w:t>
      </w:r>
    </w:p>
    <w:p>
      <w:pPr>
        <w:pStyle w:val="BodyText"/>
        <w:spacing w:before="17"/>
        <w:ind w:left="0" w:firstLine="0"/>
        <w:rPr>
          <w:sz w:val="20"/>
        </w:rPr>
      </w:pPr>
    </w:p>
    <w:p>
      <w:pPr>
        <w:pStyle w:val="Heading1"/>
        <w:tabs>
          <w:tab w:pos="9983" w:val="left" w:leader="none"/>
        </w:tabs>
      </w:pPr>
      <w:r>
        <w:rPr>
          <w:color w:val="000000"/>
          <w:spacing w:val="-5"/>
          <w:shd w:fill="D7D7D7" w:color="auto" w:val="clear"/>
        </w:rPr>
        <w:t> </w:t>
      </w:r>
      <w:r>
        <w:rPr>
          <w:color w:val="000000"/>
          <w:shd w:fill="D7D7D7" w:color="auto" w:val="clear"/>
        </w:rPr>
        <w:t>Professional</w:t>
      </w:r>
      <w:r>
        <w:rPr>
          <w:color w:val="000000"/>
          <w:spacing w:val="7"/>
          <w:shd w:fill="D7D7D7" w:color="auto" w:val="clear"/>
        </w:rPr>
        <w:t> </w:t>
      </w:r>
      <w:r>
        <w:rPr>
          <w:color w:val="000000"/>
          <w:shd w:fill="D7D7D7" w:color="auto" w:val="clear"/>
        </w:rPr>
        <w:t>Summary</w:t>
      </w:r>
      <w:r>
        <w:rPr>
          <w:color w:val="000000"/>
          <w:spacing w:val="-7"/>
          <w:shd w:fill="D7D7D7" w:color="auto" w:val="clear"/>
        </w:rPr>
        <w:t> </w:t>
      </w:r>
      <w:r>
        <w:rPr>
          <w:color w:val="000000"/>
          <w:shd w:fill="D7D7D7" w:color="auto" w:val="clear"/>
        </w:rPr>
        <w:t>(11+</w:t>
      </w:r>
      <w:r>
        <w:rPr>
          <w:color w:val="000000"/>
          <w:spacing w:val="30"/>
          <w:shd w:fill="D7D7D7" w:color="auto" w:val="clear"/>
        </w:rPr>
        <w:t> </w:t>
      </w:r>
      <w:r>
        <w:rPr>
          <w:color w:val="000000"/>
          <w:spacing w:val="-2"/>
          <w:shd w:fill="D7D7D7" w:color="auto" w:val="clear"/>
        </w:rPr>
        <w:t>years)</w:t>
      </w:r>
      <w:r>
        <w:rPr>
          <w:color w:val="000000"/>
          <w:shd w:fill="D7D7D7" w:color="auto" w:val="clear"/>
        </w:rPr>
        <w:tab/>
      </w:r>
    </w:p>
    <w:p>
      <w:pPr>
        <w:pStyle w:val="BodyText"/>
        <w:spacing w:before="6"/>
        <w:ind w:left="0" w:firstLine="0"/>
        <w:rPr>
          <w:rFonts w:ascii="Calibri"/>
          <w:b/>
          <w:sz w:val="20"/>
        </w:rPr>
      </w:pPr>
    </w:p>
    <w:p>
      <w:pPr>
        <w:spacing w:before="1"/>
        <w:ind w:left="115" w:right="0" w:firstLine="0"/>
        <w:jc w:val="left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spacing w:val="-6"/>
          <w:sz w:val="20"/>
        </w:rPr>
        <w:t>External</w:t>
      </w:r>
      <w:r>
        <w:rPr>
          <w:rFonts w:ascii="Trebuchet MS" w:hAnsi="Trebuchet MS"/>
          <w:b/>
          <w:i/>
          <w:spacing w:val="3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Talent</w:t>
      </w:r>
      <w:r>
        <w:rPr>
          <w:rFonts w:ascii="Trebuchet MS" w:hAnsi="Trebuchet MS"/>
          <w:b/>
          <w:i/>
          <w:spacing w:val="-2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Category</w:t>
      </w:r>
      <w:r>
        <w:rPr>
          <w:rFonts w:ascii="Trebuchet MS" w:hAnsi="Trebuchet MS"/>
          <w:b/>
          <w:i/>
          <w:spacing w:val="2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Specialist-</w:t>
      </w:r>
      <w:r>
        <w:rPr>
          <w:rFonts w:ascii="Trebuchet MS" w:hAnsi="Trebuchet MS"/>
          <w:b/>
          <w:i/>
          <w:spacing w:val="6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Procurement,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July</w:t>
      </w:r>
      <w:r>
        <w:rPr>
          <w:rFonts w:ascii="Trebuchet MS" w:hAnsi="Trebuchet MS"/>
          <w:b/>
          <w:i/>
          <w:spacing w:val="-9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2023</w:t>
      </w:r>
      <w:r>
        <w:rPr>
          <w:rFonts w:ascii="Trebuchet MS" w:hAnsi="Trebuchet MS"/>
          <w:b/>
          <w:i/>
          <w:spacing w:val="-8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–</w:t>
      </w:r>
      <w:r>
        <w:rPr>
          <w:rFonts w:ascii="Trebuchet MS" w:hAnsi="Trebuchet MS"/>
          <w:b/>
          <w:i/>
          <w:spacing w:val="-13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till</w:t>
      </w:r>
      <w:r>
        <w:rPr>
          <w:rFonts w:ascii="Trebuchet MS" w:hAnsi="Trebuchet MS"/>
          <w:b/>
          <w:i/>
          <w:spacing w:val="3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date</w:t>
      </w:r>
    </w:p>
    <w:p>
      <w:pPr>
        <w:spacing w:line="243" w:lineRule="exact" w:before="2"/>
        <w:ind w:left="115" w:right="0" w:firstLine="0"/>
        <w:jc w:val="left"/>
        <w:rPr>
          <w:rFonts w:ascii="Calibri"/>
          <w:b/>
          <w:i/>
          <w:sz w:val="20"/>
        </w:rPr>
      </w:pPr>
      <w:r>
        <w:rPr>
          <w:rFonts w:ascii="Calibri"/>
          <w:b/>
          <w:i/>
          <w:sz w:val="20"/>
        </w:rPr>
        <w:t>Role</w:t>
      </w:r>
      <w:r>
        <w:rPr>
          <w:rFonts w:ascii="Calibri"/>
          <w:b/>
          <w:i/>
          <w:spacing w:val="-10"/>
          <w:sz w:val="20"/>
        </w:rPr>
        <w:t> </w:t>
      </w:r>
      <w:r>
        <w:rPr>
          <w:rFonts w:ascii="Calibri"/>
          <w:b/>
          <w:i/>
          <w:sz w:val="20"/>
        </w:rPr>
        <w:t>&amp;</w:t>
      </w:r>
      <w:r>
        <w:rPr>
          <w:rFonts w:ascii="Calibri"/>
          <w:b/>
          <w:i/>
          <w:spacing w:val="-9"/>
          <w:sz w:val="20"/>
        </w:rPr>
        <w:t> </w:t>
      </w:r>
      <w:r>
        <w:rPr>
          <w:rFonts w:ascii="Calibri"/>
          <w:b/>
          <w:i/>
          <w:spacing w:val="-2"/>
          <w:sz w:val="20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7" w:after="0"/>
        <w:ind w:left="720" w:right="933" w:hanging="360"/>
        <w:jc w:val="left"/>
        <w:rPr>
          <w:sz w:val="17"/>
        </w:rPr>
      </w:pPr>
      <w:r>
        <w:rPr>
          <w:sz w:val="17"/>
        </w:rPr>
        <w:t>Led</w:t>
      </w:r>
      <w:r>
        <w:rPr>
          <w:spacing w:val="-4"/>
          <w:sz w:val="17"/>
        </w:rPr>
        <w:t> </w:t>
      </w:r>
      <w:r>
        <w:rPr>
          <w:sz w:val="17"/>
        </w:rPr>
        <w:t>supplier</w:t>
      </w:r>
      <w:r>
        <w:rPr>
          <w:spacing w:val="-4"/>
          <w:sz w:val="17"/>
        </w:rPr>
        <w:t> </w:t>
      </w:r>
      <w:r>
        <w:rPr>
          <w:sz w:val="17"/>
        </w:rPr>
        <w:t>enablement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empanelment</w:t>
      </w:r>
      <w:r>
        <w:rPr>
          <w:spacing w:val="-3"/>
          <w:sz w:val="17"/>
        </w:rPr>
        <w:t> </w:t>
      </w:r>
      <w:r>
        <w:rPr>
          <w:sz w:val="17"/>
        </w:rPr>
        <w:t>for</w:t>
      </w:r>
      <w:r>
        <w:rPr>
          <w:spacing w:val="-4"/>
          <w:sz w:val="17"/>
        </w:rPr>
        <w:t> </w:t>
      </w:r>
      <w:r>
        <w:rPr>
          <w:sz w:val="17"/>
        </w:rPr>
        <w:t>niche</w:t>
      </w:r>
      <w:r>
        <w:rPr>
          <w:spacing w:val="-4"/>
          <w:sz w:val="17"/>
        </w:rPr>
        <w:t> </w:t>
      </w:r>
      <w:r>
        <w:rPr>
          <w:sz w:val="17"/>
        </w:rPr>
        <w:t>IT</w:t>
      </w:r>
      <w:r>
        <w:rPr>
          <w:spacing w:val="-3"/>
          <w:sz w:val="17"/>
        </w:rPr>
        <w:t> </w:t>
      </w:r>
      <w:r>
        <w:rPr>
          <w:sz w:val="17"/>
        </w:rPr>
        <w:t>skills,</w:t>
      </w:r>
      <w:r>
        <w:rPr>
          <w:spacing w:val="-3"/>
          <w:sz w:val="17"/>
        </w:rPr>
        <w:t> </w:t>
      </w:r>
      <w:r>
        <w:rPr>
          <w:sz w:val="17"/>
        </w:rPr>
        <w:t>ensuring</w:t>
      </w:r>
      <w:r>
        <w:rPr>
          <w:spacing w:val="-3"/>
          <w:sz w:val="17"/>
        </w:rPr>
        <w:t> </w:t>
      </w:r>
      <w:r>
        <w:rPr>
          <w:sz w:val="17"/>
        </w:rPr>
        <w:t>compliance</w:t>
      </w:r>
      <w:r>
        <w:rPr>
          <w:spacing w:val="-4"/>
          <w:sz w:val="17"/>
        </w:rPr>
        <w:t> </w:t>
      </w:r>
      <w:r>
        <w:rPr>
          <w:sz w:val="17"/>
        </w:rPr>
        <w:t>with</w:t>
      </w:r>
      <w:r>
        <w:rPr>
          <w:spacing w:val="-3"/>
          <w:sz w:val="17"/>
        </w:rPr>
        <w:t> </w:t>
      </w:r>
      <w:r>
        <w:rPr>
          <w:sz w:val="17"/>
        </w:rPr>
        <w:t>organizational policies, regulatory requirements, and internal 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11" w:after="0"/>
        <w:ind w:left="720" w:right="1215" w:hanging="360"/>
        <w:jc w:val="left"/>
        <w:rPr>
          <w:sz w:val="17"/>
        </w:rPr>
      </w:pPr>
      <w:r>
        <w:rPr>
          <w:sz w:val="17"/>
        </w:rPr>
        <w:t>Managed</w:t>
      </w:r>
      <w:r>
        <w:rPr>
          <w:spacing w:val="-5"/>
          <w:sz w:val="17"/>
        </w:rPr>
        <w:t> </w:t>
      </w:r>
      <w:r>
        <w:rPr>
          <w:sz w:val="17"/>
        </w:rPr>
        <w:t>end-to-end</w:t>
      </w:r>
      <w:r>
        <w:rPr>
          <w:spacing w:val="-4"/>
          <w:sz w:val="17"/>
        </w:rPr>
        <w:t> </w:t>
      </w:r>
      <w:r>
        <w:rPr>
          <w:sz w:val="17"/>
        </w:rPr>
        <w:t>supplier</w:t>
      </w:r>
      <w:r>
        <w:rPr>
          <w:spacing w:val="-5"/>
          <w:sz w:val="17"/>
        </w:rPr>
        <w:t> </w:t>
      </w:r>
      <w:r>
        <w:rPr>
          <w:sz w:val="17"/>
        </w:rPr>
        <w:t>onboarding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transition,</w:t>
      </w:r>
      <w:r>
        <w:rPr>
          <w:spacing w:val="-4"/>
          <w:sz w:val="17"/>
        </w:rPr>
        <w:t> </w:t>
      </w:r>
      <w:r>
        <w:rPr>
          <w:sz w:val="17"/>
        </w:rPr>
        <w:t>enabling</w:t>
      </w:r>
      <w:r>
        <w:rPr>
          <w:spacing w:val="-4"/>
          <w:sz w:val="17"/>
        </w:rPr>
        <w:t> </w:t>
      </w:r>
      <w:r>
        <w:rPr>
          <w:sz w:val="17"/>
        </w:rPr>
        <w:t>seamless</w:t>
      </w:r>
      <w:r>
        <w:rPr>
          <w:spacing w:val="-4"/>
          <w:sz w:val="17"/>
        </w:rPr>
        <w:t> </w:t>
      </w:r>
      <w:r>
        <w:rPr>
          <w:sz w:val="17"/>
        </w:rPr>
        <w:t>system</w:t>
      </w:r>
      <w:r>
        <w:rPr>
          <w:spacing w:val="-4"/>
          <w:sz w:val="17"/>
        </w:rPr>
        <w:t> </w:t>
      </w:r>
      <w:r>
        <w:rPr>
          <w:sz w:val="17"/>
        </w:rPr>
        <w:t>integration</w:t>
      </w:r>
      <w:r>
        <w:rPr>
          <w:spacing w:val="-4"/>
          <w:sz w:val="17"/>
        </w:rPr>
        <w:t> </w:t>
      </w:r>
      <w:r>
        <w:rPr>
          <w:sz w:val="17"/>
        </w:rPr>
        <w:t>and alignment with business requirements.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10" w:after="0"/>
        <w:ind w:left="720" w:right="487" w:hanging="360"/>
        <w:jc w:val="left"/>
        <w:rPr>
          <w:sz w:val="17"/>
        </w:rPr>
      </w:pPr>
      <w:r>
        <w:rPr>
          <w:sz w:val="17"/>
        </w:rPr>
        <w:t>Conducted</w:t>
      </w:r>
      <w:r>
        <w:rPr>
          <w:spacing w:val="-4"/>
          <w:sz w:val="17"/>
        </w:rPr>
        <w:t> </w:t>
      </w:r>
      <w:r>
        <w:rPr>
          <w:sz w:val="17"/>
        </w:rPr>
        <w:t>market</w:t>
      </w:r>
      <w:r>
        <w:rPr>
          <w:spacing w:val="-3"/>
          <w:sz w:val="17"/>
        </w:rPr>
        <w:t> </w:t>
      </w:r>
      <w:r>
        <w:rPr>
          <w:sz w:val="17"/>
        </w:rPr>
        <w:t>intelligence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research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identify,</w:t>
      </w:r>
      <w:r>
        <w:rPr>
          <w:spacing w:val="-3"/>
          <w:sz w:val="17"/>
        </w:rPr>
        <w:t> </w:t>
      </w:r>
      <w:r>
        <w:rPr>
          <w:sz w:val="17"/>
        </w:rPr>
        <w:t>evaluate,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onboard</w:t>
      </w:r>
      <w:r>
        <w:rPr>
          <w:spacing w:val="-4"/>
          <w:sz w:val="17"/>
        </w:rPr>
        <w:t> </w:t>
      </w:r>
      <w:r>
        <w:rPr>
          <w:sz w:val="17"/>
        </w:rPr>
        <w:t>suppliers</w:t>
      </w:r>
      <w:r>
        <w:rPr>
          <w:spacing w:val="-3"/>
          <w:sz w:val="17"/>
        </w:rPr>
        <w:t> </w:t>
      </w:r>
      <w:r>
        <w:rPr>
          <w:sz w:val="17"/>
        </w:rPr>
        <w:t>with</w:t>
      </w:r>
      <w:r>
        <w:rPr>
          <w:spacing w:val="-3"/>
          <w:sz w:val="17"/>
        </w:rPr>
        <w:t> </w:t>
      </w:r>
      <w:r>
        <w:rPr>
          <w:sz w:val="17"/>
        </w:rPr>
        <w:t>emerging</w:t>
      </w:r>
      <w:r>
        <w:rPr>
          <w:spacing w:val="-3"/>
          <w:sz w:val="17"/>
        </w:rPr>
        <w:t> </w:t>
      </w:r>
      <w:r>
        <w:rPr>
          <w:sz w:val="17"/>
        </w:rPr>
        <w:t>and specialized IT capabilities.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8" w:after="0"/>
        <w:ind w:left="720" w:right="816" w:hanging="360"/>
        <w:jc w:val="left"/>
        <w:rPr>
          <w:sz w:val="17"/>
        </w:rPr>
      </w:pPr>
      <w:r>
        <w:rPr>
          <w:sz w:val="17"/>
        </w:rPr>
        <w:t>Drove</w:t>
      </w:r>
      <w:r>
        <w:rPr>
          <w:spacing w:val="-5"/>
          <w:sz w:val="17"/>
        </w:rPr>
        <w:t> </w:t>
      </w:r>
      <w:r>
        <w:rPr>
          <w:sz w:val="17"/>
        </w:rPr>
        <w:t>RFI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RFQ</w:t>
      </w:r>
      <w:r>
        <w:rPr>
          <w:spacing w:val="-4"/>
          <w:sz w:val="17"/>
        </w:rPr>
        <w:t> </w:t>
      </w:r>
      <w:r>
        <w:rPr>
          <w:sz w:val="17"/>
        </w:rPr>
        <w:t>processes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support</w:t>
      </w:r>
      <w:r>
        <w:rPr>
          <w:spacing w:val="-4"/>
          <w:sz w:val="17"/>
        </w:rPr>
        <w:t> </w:t>
      </w:r>
      <w:r>
        <w:rPr>
          <w:sz w:val="17"/>
        </w:rPr>
        <w:t>client-specific</w:t>
      </w:r>
      <w:r>
        <w:rPr>
          <w:spacing w:val="-2"/>
          <w:sz w:val="17"/>
        </w:rPr>
        <w:t> </w:t>
      </w:r>
      <w:r>
        <w:rPr>
          <w:sz w:val="17"/>
        </w:rPr>
        <w:t>engagements,</w:t>
      </w:r>
      <w:r>
        <w:rPr>
          <w:spacing w:val="-4"/>
          <w:sz w:val="17"/>
        </w:rPr>
        <w:t> </w:t>
      </w:r>
      <w:r>
        <w:rPr>
          <w:sz w:val="17"/>
        </w:rPr>
        <w:t>achieving</w:t>
      </w:r>
      <w:r>
        <w:rPr>
          <w:spacing w:val="-4"/>
          <w:sz w:val="17"/>
        </w:rPr>
        <w:t> </w:t>
      </w:r>
      <w:r>
        <w:rPr>
          <w:sz w:val="17"/>
        </w:rPr>
        <w:t>competitive</w:t>
      </w:r>
      <w:r>
        <w:rPr>
          <w:spacing w:val="-5"/>
          <w:sz w:val="17"/>
        </w:rPr>
        <w:t> </w:t>
      </w:r>
      <w:r>
        <w:rPr>
          <w:sz w:val="17"/>
        </w:rPr>
        <w:t>pricing</w:t>
      </w:r>
      <w:r>
        <w:rPr>
          <w:spacing w:val="-4"/>
          <w:sz w:val="17"/>
        </w:rPr>
        <w:t> </w:t>
      </w:r>
      <w:r>
        <w:rPr>
          <w:sz w:val="17"/>
        </w:rPr>
        <w:t>and high-quality service delivery.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11" w:after="0"/>
        <w:ind w:left="720" w:right="1152" w:hanging="360"/>
        <w:jc w:val="left"/>
        <w:rPr>
          <w:sz w:val="17"/>
        </w:rPr>
      </w:pPr>
      <w:r>
        <w:rPr>
          <w:sz w:val="17"/>
        </w:rPr>
        <w:t>Built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maintained</w:t>
      </w:r>
      <w:r>
        <w:rPr>
          <w:spacing w:val="-5"/>
          <w:sz w:val="17"/>
        </w:rPr>
        <w:t> </w:t>
      </w:r>
      <w:r>
        <w:rPr>
          <w:sz w:val="17"/>
        </w:rPr>
        <w:t>strategic</w:t>
      </w:r>
      <w:r>
        <w:rPr>
          <w:spacing w:val="-4"/>
          <w:sz w:val="17"/>
        </w:rPr>
        <w:t> </w:t>
      </w:r>
      <w:r>
        <w:rPr>
          <w:sz w:val="17"/>
        </w:rPr>
        <w:t>supplier</w:t>
      </w:r>
      <w:r>
        <w:rPr>
          <w:spacing w:val="-5"/>
          <w:sz w:val="17"/>
        </w:rPr>
        <w:t> </w:t>
      </w:r>
      <w:r>
        <w:rPr>
          <w:sz w:val="17"/>
        </w:rPr>
        <w:t>partnerships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strengthen</w:t>
      </w:r>
      <w:r>
        <w:rPr>
          <w:spacing w:val="-4"/>
          <w:sz w:val="17"/>
        </w:rPr>
        <w:t> </w:t>
      </w:r>
      <w:r>
        <w:rPr>
          <w:sz w:val="17"/>
        </w:rPr>
        <w:t>sourcing</w:t>
      </w:r>
      <w:r>
        <w:rPr>
          <w:spacing w:val="-4"/>
          <w:sz w:val="17"/>
        </w:rPr>
        <w:t> </w:t>
      </w:r>
      <w:r>
        <w:rPr>
          <w:sz w:val="17"/>
        </w:rPr>
        <w:t>capabilities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improve procurement efficiency.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10" w:after="0"/>
        <w:ind w:left="720" w:right="400" w:hanging="360"/>
        <w:jc w:val="left"/>
        <w:rPr>
          <w:sz w:val="17"/>
        </w:rPr>
      </w:pPr>
      <w:r>
        <w:rPr>
          <w:sz w:val="17"/>
        </w:rPr>
        <w:t>Collaborated</w:t>
      </w:r>
      <w:r>
        <w:rPr>
          <w:spacing w:val="-5"/>
          <w:sz w:val="17"/>
        </w:rPr>
        <w:t> </w:t>
      </w:r>
      <w:r>
        <w:rPr>
          <w:sz w:val="17"/>
        </w:rPr>
        <w:t>with</w:t>
      </w:r>
      <w:r>
        <w:rPr>
          <w:spacing w:val="-4"/>
          <w:sz w:val="17"/>
        </w:rPr>
        <w:t> </w:t>
      </w:r>
      <w:r>
        <w:rPr>
          <w:sz w:val="17"/>
        </w:rPr>
        <w:t>cross-functional</w:t>
      </w:r>
      <w:r>
        <w:rPr>
          <w:spacing w:val="-5"/>
          <w:sz w:val="17"/>
        </w:rPr>
        <w:t> </w:t>
      </w:r>
      <w:r>
        <w:rPr>
          <w:sz w:val="17"/>
        </w:rPr>
        <w:t>stakeholders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align</w:t>
      </w:r>
      <w:r>
        <w:rPr>
          <w:spacing w:val="-4"/>
          <w:sz w:val="17"/>
        </w:rPr>
        <w:t> </w:t>
      </w:r>
      <w:r>
        <w:rPr>
          <w:sz w:val="17"/>
        </w:rPr>
        <w:t>procurement</w:t>
      </w:r>
      <w:r>
        <w:rPr>
          <w:spacing w:val="-4"/>
          <w:sz w:val="17"/>
        </w:rPr>
        <w:t> </w:t>
      </w:r>
      <w:r>
        <w:rPr>
          <w:sz w:val="17"/>
        </w:rPr>
        <w:t>strategies</w:t>
      </w:r>
      <w:r>
        <w:rPr>
          <w:spacing w:val="-4"/>
          <w:sz w:val="17"/>
        </w:rPr>
        <w:t> </w:t>
      </w:r>
      <w:r>
        <w:rPr>
          <w:sz w:val="17"/>
        </w:rPr>
        <w:t>with</w:t>
      </w:r>
      <w:r>
        <w:rPr>
          <w:spacing w:val="-2"/>
          <w:sz w:val="17"/>
        </w:rPr>
        <w:t> </w:t>
      </w: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sz w:val="17"/>
        </w:rPr>
        <w:t>objectives</w:t>
      </w:r>
      <w:r>
        <w:rPr>
          <w:spacing w:val="-4"/>
          <w:sz w:val="17"/>
        </w:rPr>
        <w:t> </w:t>
      </w:r>
      <w:r>
        <w:rPr>
          <w:sz w:val="17"/>
        </w:rPr>
        <w:t>and project demands.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11" w:after="0"/>
        <w:ind w:left="720" w:right="642" w:hanging="360"/>
        <w:jc w:val="left"/>
        <w:rPr>
          <w:sz w:val="17"/>
        </w:rPr>
      </w:pPr>
      <w:r>
        <w:rPr>
          <w:sz w:val="17"/>
        </w:rPr>
        <w:t>Monitored</w:t>
      </w:r>
      <w:r>
        <w:rPr>
          <w:spacing w:val="-4"/>
          <w:sz w:val="17"/>
        </w:rPr>
        <w:t> </w:t>
      </w:r>
      <w:r>
        <w:rPr>
          <w:sz w:val="17"/>
        </w:rPr>
        <w:t>supplier</w:t>
      </w:r>
      <w:r>
        <w:rPr>
          <w:spacing w:val="-4"/>
          <w:sz w:val="17"/>
        </w:rPr>
        <w:t> </w:t>
      </w:r>
      <w:r>
        <w:rPr>
          <w:sz w:val="17"/>
        </w:rPr>
        <w:t>performance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risk,</w:t>
      </w:r>
      <w:r>
        <w:rPr>
          <w:spacing w:val="-3"/>
          <w:sz w:val="17"/>
        </w:rPr>
        <w:t> </w:t>
      </w:r>
      <w:r>
        <w:rPr>
          <w:sz w:val="17"/>
        </w:rPr>
        <w:t>ensuring</w:t>
      </w:r>
      <w:r>
        <w:rPr>
          <w:spacing w:val="-3"/>
          <w:sz w:val="17"/>
        </w:rPr>
        <w:t> </w:t>
      </w:r>
      <w:r>
        <w:rPr>
          <w:sz w:val="17"/>
        </w:rPr>
        <w:t>contractual</w:t>
      </w:r>
      <w:r>
        <w:rPr>
          <w:spacing w:val="-4"/>
          <w:sz w:val="17"/>
        </w:rPr>
        <w:t> </w:t>
      </w:r>
      <w:r>
        <w:rPr>
          <w:sz w:val="17"/>
        </w:rPr>
        <w:t>compliance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on-time</w:t>
      </w:r>
      <w:r>
        <w:rPr>
          <w:spacing w:val="-4"/>
          <w:sz w:val="17"/>
        </w:rPr>
        <w:t> </w:t>
      </w:r>
      <w:r>
        <w:rPr>
          <w:sz w:val="17"/>
        </w:rPr>
        <w:t>delivery</w:t>
      </w:r>
      <w:r>
        <w:rPr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project </w:t>
      </w:r>
      <w:r>
        <w:rPr>
          <w:spacing w:val="-2"/>
          <w:sz w:val="17"/>
        </w:rPr>
        <w:t>milestones.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0" w:lineRule="auto" w:before="8" w:after="0"/>
        <w:ind w:left="720" w:right="585" w:hanging="360"/>
        <w:jc w:val="left"/>
        <w:rPr>
          <w:sz w:val="17"/>
        </w:rPr>
      </w:pPr>
      <w:r>
        <w:rPr>
          <w:sz w:val="17"/>
        </w:rPr>
        <w:t>Delivered</w:t>
      </w:r>
      <w:r>
        <w:rPr>
          <w:spacing w:val="-4"/>
          <w:sz w:val="17"/>
        </w:rPr>
        <w:t> </w:t>
      </w:r>
      <w:r>
        <w:rPr>
          <w:sz w:val="17"/>
        </w:rPr>
        <w:t>actionable</w:t>
      </w:r>
      <w:r>
        <w:rPr>
          <w:spacing w:val="-2"/>
          <w:sz w:val="17"/>
        </w:rPr>
        <w:t> </w:t>
      </w:r>
      <w:r>
        <w:rPr>
          <w:sz w:val="17"/>
        </w:rPr>
        <w:t>insights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supplier</w:t>
      </w:r>
      <w:r>
        <w:rPr>
          <w:spacing w:val="-4"/>
          <w:sz w:val="17"/>
        </w:rPr>
        <w:t> </w:t>
      </w:r>
      <w:r>
        <w:rPr>
          <w:sz w:val="17"/>
        </w:rPr>
        <w:t>capabilities,</w:t>
      </w:r>
      <w:r>
        <w:rPr>
          <w:spacing w:val="-3"/>
          <w:sz w:val="17"/>
        </w:rPr>
        <w:t> </w:t>
      </w:r>
      <w:r>
        <w:rPr>
          <w:sz w:val="17"/>
        </w:rPr>
        <w:t>market</w:t>
      </w:r>
      <w:r>
        <w:rPr>
          <w:spacing w:val="-3"/>
          <w:sz w:val="17"/>
        </w:rPr>
        <w:t> </w:t>
      </w:r>
      <w:r>
        <w:rPr>
          <w:sz w:val="17"/>
        </w:rPr>
        <w:t>trends,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procurement</w:t>
      </w:r>
      <w:r>
        <w:rPr>
          <w:spacing w:val="-3"/>
          <w:sz w:val="17"/>
        </w:rPr>
        <w:t> </w:t>
      </w:r>
      <w:r>
        <w:rPr>
          <w:sz w:val="17"/>
        </w:rPr>
        <w:t>outcomes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enable informed stakeholder decision-making.</w:t>
      </w:r>
    </w:p>
    <w:p>
      <w:pPr>
        <w:spacing w:before="198"/>
        <w:ind w:left="115" w:right="0" w:firstLine="0"/>
        <w:jc w:val="left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spacing w:val="-8"/>
          <w:sz w:val="20"/>
        </w:rPr>
        <w:t>Procurement</w:t>
      </w:r>
      <w:r>
        <w:rPr>
          <w:rFonts w:ascii="Trebuchet MS" w:hAnsi="Trebuchet MS"/>
          <w:b/>
          <w:i/>
          <w:spacing w:val="-1"/>
          <w:sz w:val="20"/>
        </w:rPr>
        <w:t> </w:t>
      </w:r>
      <w:r>
        <w:rPr>
          <w:rFonts w:ascii="Trebuchet MS" w:hAnsi="Trebuchet MS"/>
          <w:b/>
          <w:i/>
          <w:spacing w:val="-8"/>
          <w:sz w:val="20"/>
        </w:rPr>
        <w:t>Advisor</w:t>
      </w:r>
      <w:r>
        <w:rPr>
          <w:rFonts w:ascii="Trebuchet MS" w:hAnsi="Trebuchet MS"/>
          <w:b/>
          <w:i/>
          <w:spacing w:val="1"/>
          <w:sz w:val="20"/>
        </w:rPr>
        <w:t> </w:t>
      </w:r>
      <w:r>
        <w:rPr>
          <w:rFonts w:ascii="Trebuchet MS" w:hAnsi="Trebuchet MS"/>
          <w:b/>
          <w:i/>
          <w:spacing w:val="-8"/>
          <w:sz w:val="20"/>
        </w:rPr>
        <w:t>(Procurement</w:t>
      </w:r>
      <w:r>
        <w:rPr>
          <w:rFonts w:ascii="Trebuchet MS" w:hAnsi="Trebuchet MS"/>
          <w:b/>
          <w:i/>
          <w:sz w:val="20"/>
        </w:rPr>
        <w:t> </w:t>
      </w:r>
      <w:r>
        <w:rPr>
          <w:rFonts w:ascii="Trebuchet MS" w:hAnsi="Trebuchet MS"/>
          <w:b/>
          <w:i/>
          <w:spacing w:val="-8"/>
          <w:sz w:val="20"/>
        </w:rPr>
        <w:t>&amp;</w:t>
      </w:r>
      <w:r>
        <w:rPr>
          <w:rFonts w:ascii="Trebuchet MS" w:hAnsi="Trebuchet MS"/>
          <w:b/>
          <w:i/>
          <w:spacing w:val="-1"/>
          <w:sz w:val="20"/>
        </w:rPr>
        <w:t> </w:t>
      </w:r>
      <w:r>
        <w:rPr>
          <w:rFonts w:ascii="Trebuchet MS" w:hAnsi="Trebuchet MS"/>
          <w:b/>
          <w:i/>
          <w:spacing w:val="-8"/>
          <w:sz w:val="20"/>
        </w:rPr>
        <w:t>Supply</w:t>
      </w:r>
      <w:r>
        <w:rPr>
          <w:rFonts w:ascii="Trebuchet MS" w:hAnsi="Trebuchet MS"/>
          <w:b/>
          <w:i/>
          <w:spacing w:val="3"/>
          <w:sz w:val="20"/>
        </w:rPr>
        <w:t> </w:t>
      </w:r>
      <w:r>
        <w:rPr>
          <w:rFonts w:ascii="Trebuchet MS" w:hAnsi="Trebuchet MS"/>
          <w:b/>
          <w:i/>
          <w:spacing w:val="-8"/>
          <w:sz w:val="20"/>
        </w:rPr>
        <w:t>Chain),</w:t>
      </w:r>
      <w:r>
        <w:rPr>
          <w:rFonts w:ascii="Trebuchet MS" w:hAnsi="Trebuchet MS"/>
          <w:b/>
          <w:i/>
          <w:spacing w:val="-3"/>
          <w:sz w:val="20"/>
        </w:rPr>
        <w:t> </w:t>
      </w:r>
      <w:r>
        <w:rPr>
          <w:rFonts w:ascii="Trebuchet MS" w:hAnsi="Trebuchet MS"/>
          <w:b/>
          <w:i/>
          <w:spacing w:val="-8"/>
          <w:sz w:val="20"/>
        </w:rPr>
        <w:t>Nov’22-</w:t>
      </w:r>
      <w:r>
        <w:rPr>
          <w:rFonts w:ascii="Trebuchet MS" w:hAnsi="Trebuchet MS"/>
          <w:b/>
          <w:i/>
          <w:spacing w:val="6"/>
          <w:sz w:val="20"/>
        </w:rPr>
        <w:t> </w:t>
      </w:r>
      <w:r>
        <w:rPr>
          <w:rFonts w:ascii="Trebuchet MS" w:hAnsi="Trebuchet MS"/>
          <w:b/>
          <w:i/>
          <w:spacing w:val="-8"/>
          <w:sz w:val="20"/>
        </w:rPr>
        <w:t>May’23</w:t>
      </w:r>
    </w:p>
    <w:p>
      <w:pPr>
        <w:spacing w:before="15"/>
        <w:ind w:left="115" w:right="0" w:firstLine="0"/>
        <w:jc w:val="left"/>
        <w:rPr>
          <w:rFonts w:ascii="Calibri"/>
          <w:b/>
          <w:i/>
          <w:sz w:val="20"/>
        </w:rPr>
      </w:pPr>
      <w:r>
        <w:rPr>
          <w:rFonts w:ascii="Calibri"/>
          <w:b/>
          <w:i/>
          <w:sz w:val="20"/>
        </w:rPr>
        <w:t>Role</w:t>
      </w:r>
      <w:r>
        <w:rPr>
          <w:rFonts w:ascii="Calibri"/>
          <w:b/>
          <w:i/>
          <w:spacing w:val="-10"/>
          <w:sz w:val="20"/>
        </w:rPr>
        <w:t> </w:t>
      </w:r>
      <w:r>
        <w:rPr>
          <w:rFonts w:ascii="Calibri"/>
          <w:b/>
          <w:i/>
          <w:sz w:val="20"/>
        </w:rPr>
        <w:t>&amp;</w:t>
      </w:r>
      <w:r>
        <w:rPr>
          <w:rFonts w:ascii="Calibri"/>
          <w:b/>
          <w:i/>
          <w:spacing w:val="-9"/>
          <w:sz w:val="20"/>
        </w:rPr>
        <w:t> </w:t>
      </w:r>
      <w:r>
        <w:rPr>
          <w:rFonts w:ascii="Calibri"/>
          <w:b/>
          <w:i/>
          <w:spacing w:val="-2"/>
          <w:sz w:val="20"/>
        </w:rPr>
        <w:t>Responsibilities</w:t>
      </w:r>
    </w:p>
    <w:p>
      <w:pPr>
        <w:pStyle w:val="BodyText"/>
        <w:spacing w:before="11"/>
        <w:ind w:left="0" w:firstLine="0"/>
        <w:rPr>
          <w:rFonts w:ascii="Calibri"/>
          <w:b/>
          <w:i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07" w:lineRule="exact" w:before="0" w:after="0"/>
        <w:ind w:left="833" w:right="0" w:hanging="360"/>
        <w:jc w:val="left"/>
        <w:rPr>
          <w:sz w:val="17"/>
        </w:rPr>
      </w:pPr>
      <w:r>
        <w:rPr>
          <w:sz w:val="17"/>
        </w:rPr>
        <w:t>Developed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executed</w:t>
      </w:r>
      <w:r>
        <w:rPr>
          <w:spacing w:val="-5"/>
          <w:sz w:val="17"/>
        </w:rPr>
        <w:t> </w:t>
      </w:r>
      <w:r>
        <w:rPr>
          <w:sz w:val="17"/>
        </w:rPr>
        <w:t>procurement</w:t>
      </w:r>
      <w:r>
        <w:rPr>
          <w:spacing w:val="-4"/>
          <w:sz w:val="17"/>
        </w:rPr>
        <w:t> </w:t>
      </w:r>
      <w:r>
        <w:rPr>
          <w:sz w:val="17"/>
        </w:rPr>
        <w:t>strategies</w:t>
      </w:r>
      <w:r>
        <w:rPr>
          <w:spacing w:val="-4"/>
          <w:sz w:val="17"/>
        </w:rPr>
        <w:t> </w:t>
      </w:r>
      <w:r>
        <w:rPr>
          <w:sz w:val="17"/>
        </w:rPr>
        <w:t>aligned</w:t>
      </w:r>
      <w:r>
        <w:rPr>
          <w:spacing w:val="-4"/>
          <w:sz w:val="17"/>
        </w:rPr>
        <w:t> </w:t>
      </w:r>
      <w:r>
        <w:rPr>
          <w:sz w:val="17"/>
        </w:rPr>
        <w:t>with</w:t>
      </w:r>
      <w:r>
        <w:rPr>
          <w:spacing w:val="-4"/>
          <w:sz w:val="17"/>
        </w:rPr>
        <w:t> </w:t>
      </w:r>
      <w:r>
        <w:rPr>
          <w:sz w:val="17"/>
        </w:rPr>
        <w:t>organizational</w:t>
      </w:r>
      <w:r>
        <w:rPr>
          <w:spacing w:val="-5"/>
          <w:sz w:val="17"/>
        </w:rPr>
        <w:t> </w:t>
      </w:r>
      <w:r>
        <w:rPr>
          <w:sz w:val="17"/>
        </w:rPr>
        <w:t>goals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objectives.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0" w:after="0"/>
        <w:ind w:left="833" w:right="816" w:hanging="360"/>
        <w:jc w:val="left"/>
        <w:rPr>
          <w:sz w:val="17"/>
        </w:rPr>
      </w:pPr>
      <w:r>
        <w:rPr>
          <w:sz w:val="17"/>
        </w:rPr>
        <w:t>Managed</w:t>
      </w:r>
      <w:r>
        <w:rPr>
          <w:spacing w:val="-6"/>
          <w:sz w:val="17"/>
        </w:rPr>
        <w:t> </w:t>
      </w:r>
      <w:r>
        <w:rPr>
          <w:sz w:val="17"/>
        </w:rPr>
        <w:t>end-to-end</w:t>
      </w:r>
      <w:r>
        <w:rPr>
          <w:spacing w:val="-5"/>
          <w:sz w:val="17"/>
        </w:rPr>
        <w:t> </w:t>
      </w:r>
      <w:r>
        <w:rPr>
          <w:sz w:val="17"/>
        </w:rPr>
        <w:t>procurement</w:t>
      </w:r>
      <w:r>
        <w:rPr>
          <w:spacing w:val="-5"/>
          <w:sz w:val="17"/>
        </w:rPr>
        <w:t> </w:t>
      </w:r>
      <w:r>
        <w:rPr>
          <w:sz w:val="17"/>
        </w:rPr>
        <w:t>lifecycle,</w:t>
      </w:r>
      <w:r>
        <w:rPr>
          <w:spacing w:val="-5"/>
          <w:sz w:val="17"/>
        </w:rPr>
        <w:t> </w:t>
      </w:r>
      <w:r>
        <w:rPr>
          <w:sz w:val="17"/>
        </w:rPr>
        <w:t>including</w:t>
      </w:r>
      <w:r>
        <w:rPr>
          <w:spacing w:val="-5"/>
          <w:sz w:val="17"/>
        </w:rPr>
        <w:t> </w:t>
      </w:r>
      <w:r>
        <w:rPr>
          <w:sz w:val="17"/>
        </w:rPr>
        <w:t>demand</w:t>
      </w:r>
      <w:r>
        <w:rPr>
          <w:spacing w:val="-5"/>
          <w:sz w:val="17"/>
        </w:rPr>
        <w:t> </w:t>
      </w:r>
      <w:r>
        <w:rPr>
          <w:sz w:val="17"/>
        </w:rPr>
        <w:t>assessment,</w:t>
      </w:r>
      <w:r>
        <w:rPr>
          <w:spacing w:val="-5"/>
          <w:sz w:val="17"/>
        </w:rPr>
        <w:t> </w:t>
      </w:r>
      <w:r>
        <w:rPr>
          <w:sz w:val="17"/>
        </w:rPr>
        <w:t>supplier</w:t>
      </w:r>
      <w:r>
        <w:rPr>
          <w:spacing w:val="-6"/>
          <w:sz w:val="17"/>
        </w:rPr>
        <w:t> </w:t>
      </w:r>
      <w:r>
        <w:rPr>
          <w:sz w:val="17"/>
        </w:rPr>
        <w:t>selection,</w:t>
      </w:r>
      <w:r>
        <w:rPr>
          <w:spacing w:val="-5"/>
          <w:sz w:val="17"/>
        </w:rPr>
        <w:t> </w:t>
      </w:r>
      <w:r>
        <w:rPr>
          <w:sz w:val="17"/>
        </w:rPr>
        <w:t>contract negotiation, and supplier relationship management.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06" w:lineRule="exact" w:before="0" w:after="0"/>
        <w:ind w:left="833" w:right="0" w:hanging="360"/>
        <w:jc w:val="left"/>
        <w:rPr>
          <w:sz w:val="17"/>
        </w:rPr>
      </w:pPr>
      <w:r>
        <w:rPr>
          <w:sz w:val="17"/>
        </w:rPr>
        <w:t>Delivered</w:t>
      </w:r>
      <w:r>
        <w:rPr>
          <w:spacing w:val="-9"/>
          <w:sz w:val="17"/>
        </w:rPr>
        <w:t> </w:t>
      </w:r>
      <w:r>
        <w:rPr>
          <w:sz w:val="17"/>
        </w:rPr>
        <w:t>strategic</w:t>
      </w:r>
      <w:r>
        <w:rPr>
          <w:spacing w:val="-5"/>
          <w:sz w:val="17"/>
        </w:rPr>
        <w:t> </w:t>
      </w:r>
      <w:r>
        <w:rPr>
          <w:sz w:val="17"/>
        </w:rPr>
        <w:t>procurement</w:t>
      </w:r>
      <w:r>
        <w:rPr>
          <w:spacing w:val="-6"/>
          <w:sz w:val="17"/>
        </w:rPr>
        <w:t> </w:t>
      </w:r>
      <w:r>
        <w:rPr>
          <w:sz w:val="17"/>
        </w:rPr>
        <w:t>initiatives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6"/>
          <w:sz w:val="17"/>
        </w:rPr>
        <w:t> </w:t>
      </w:r>
      <w:r>
        <w:rPr>
          <w:sz w:val="17"/>
        </w:rPr>
        <w:t>generated</w:t>
      </w:r>
      <w:r>
        <w:rPr>
          <w:spacing w:val="-6"/>
          <w:sz w:val="17"/>
        </w:rPr>
        <w:t> </w:t>
      </w:r>
      <w:r>
        <w:rPr>
          <w:sz w:val="17"/>
        </w:rPr>
        <w:t>significant,</w:t>
      </w:r>
      <w:r>
        <w:rPr>
          <w:spacing w:val="-6"/>
          <w:sz w:val="17"/>
        </w:rPr>
        <w:t> </w:t>
      </w:r>
      <w:r>
        <w:rPr>
          <w:sz w:val="17"/>
        </w:rPr>
        <w:t>organization-wide</w:t>
      </w:r>
      <w:r>
        <w:rPr>
          <w:spacing w:val="-6"/>
          <w:sz w:val="17"/>
        </w:rPr>
        <w:t> </w:t>
      </w:r>
      <w:r>
        <w:rPr>
          <w:sz w:val="17"/>
        </w:rPr>
        <w:t>cost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savings.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0" w:after="0"/>
        <w:ind w:left="833" w:right="638" w:hanging="360"/>
        <w:jc w:val="left"/>
        <w:rPr>
          <w:sz w:val="17"/>
        </w:rPr>
      </w:pPr>
      <w:r>
        <w:rPr>
          <w:sz w:val="17"/>
        </w:rPr>
        <w:t>Conducted</w:t>
      </w:r>
      <w:r>
        <w:rPr>
          <w:spacing w:val="-4"/>
          <w:sz w:val="17"/>
        </w:rPr>
        <w:t> </w:t>
      </w:r>
      <w:r>
        <w:rPr>
          <w:sz w:val="17"/>
        </w:rPr>
        <w:t>market</w:t>
      </w:r>
      <w:r>
        <w:rPr>
          <w:spacing w:val="-3"/>
          <w:sz w:val="17"/>
        </w:rPr>
        <w:t> </w:t>
      </w:r>
      <w:r>
        <w:rPr>
          <w:sz w:val="17"/>
        </w:rPr>
        <w:t>research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analysis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identify</w:t>
      </w:r>
      <w:r>
        <w:rPr>
          <w:spacing w:val="-3"/>
          <w:sz w:val="17"/>
        </w:rPr>
        <w:t> </w:t>
      </w:r>
      <w:r>
        <w:rPr>
          <w:sz w:val="17"/>
        </w:rPr>
        <w:t>qualified</w:t>
      </w:r>
      <w:r>
        <w:rPr>
          <w:spacing w:val="-4"/>
          <w:sz w:val="17"/>
        </w:rPr>
        <w:t> </w:t>
      </w:r>
      <w:r>
        <w:rPr>
          <w:sz w:val="17"/>
        </w:rPr>
        <w:t>suppliers,</w:t>
      </w:r>
      <w:r>
        <w:rPr>
          <w:spacing w:val="-3"/>
          <w:sz w:val="17"/>
        </w:rPr>
        <w:t> </w:t>
      </w:r>
      <w:r>
        <w:rPr>
          <w:sz w:val="17"/>
        </w:rPr>
        <w:t>products,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services</w:t>
      </w:r>
      <w:r>
        <w:rPr>
          <w:spacing w:val="-3"/>
          <w:sz w:val="17"/>
        </w:rPr>
        <w:t> </w:t>
      </w:r>
      <w:r>
        <w:rPr>
          <w:sz w:val="17"/>
        </w:rPr>
        <w:t>aligned</w:t>
      </w:r>
      <w:r>
        <w:rPr>
          <w:spacing w:val="-4"/>
          <w:sz w:val="17"/>
        </w:rPr>
        <w:t> </w:t>
      </w:r>
      <w:r>
        <w:rPr>
          <w:sz w:val="17"/>
        </w:rPr>
        <w:t>to business needs.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37" w:lineRule="auto" w:before="0" w:after="0"/>
        <w:ind w:left="833" w:right="1057" w:hanging="360"/>
        <w:jc w:val="left"/>
        <w:rPr>
          <w:sz w:val="17"/>
        </w:rPr>
      </w:pPr>
      <w:r>
        <w:rPr>
          <w:sz w:val="17"/>
        </w:rPr>
        <w:t>Led</w:t>
      </w:r>
      <w:r>
        <w:rPr>
          <w:spacing w:val="-4"/>
          <w:sz w:val="17"/>
        </w:rPr>
        <w:t> </w:t>
      </w:r>
      <w:r>
        <w:rPr>
          <w:sz w:val="17"/>
        </w:rPr>
        <w:t>vendor</w:t>
      </w:r>
      <w:r>
        <w:rPr>
          <w:spacing w:val="-4"/>
          <w:sz w:val="17"/>
        </w:rPr>
        <w:t> </w:t>
      </w:r>
      <w:r>
        <w:rPr>
          <w:sz w:val="17"/>
        </w:rPr>
        <w:t>selection,</w:t>
      </w:r>
      <w:r>
        <w:rPr>
          <w:spacing w:val="-3"/>
          <w:sz w:val="17"/>
        </w:rPr>
        <w:t> </w:t>
      </w:r>
      <w:r>
        <w:rPr>
          <w:sz w:val="17"/>
        </w:rPr>
        <w:t>validation,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contract</w:t>
      </w:r>
      <w:r>
        <w:rPr>
          <w:spacing w:val="-6"/>
          <w:sz w:val="17"/>
        </w:rPr>
        <w:t> </w:t>
      </w:r>
      <w:r>
        <w:rPr>
          <w:sz w:val="17"/>
        </w:rPr>
        <w:t>management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ensure</w:t>
      </w:r>
      <w:r>
        <w:rPr>
          <w:spacing w:val="-4"/>
          <w:sz w:val="17"/>
        </w:rPr>
        <w:t> </w:t>
      </w:r>
      <w:r>
        <w:rPr>
          <w:sz w:val="17"/>
        </w:rPr>
        <w:t>compliance</w:t>
      </w:r>
      <w:r>
        <w:rPr>
          <w:spacing w:val="-4"/>
          <w:sz w:val="17"/>
        </w:rPr>
        <w:t> </w:t>
      </w:r>
      <w:r>
        <w:rPr>
          <w:sz w:val="17"/>
        </w:rPr>
        <w:t>with</w:t>
      </w:r>
      <w:r>
        <w:rPr>
          <w:spacing w:val="-3"/>
          <w:sz w:val="17"/>
        </w:rPr>
        <w:t> </w:t>
      </w:r>
      <w:r>
        <w:rPr>
          <w:sz w:val="17"/>
        </w:rPr>
        <w:t>procurement policies, regulatory standards, and optimized commercial outcomes.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0" w:after="0"/>
        <w:ind w:left="833" w:right="751" w:hanging="360"/>
        <w:jc w:val="left"/>
        <w:rPr>
          <w:sz w:val="17"/>
        </w:rPr>
      </w:pPr>
      <w:r>
        <w:rPr>
          <w:sz w:val="17"/>
        </w:rPr>
        <w:t>Established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proactive</w:t>
      </w:r>
      <w:r>
        <w:rPr>
          <w:spacing w:val="-4"/>
          <w:sz w:val="17"/>
        </w:rPr>
        <w:t> </w:t>
      </w:r>
      <w:r>
        <w:rPr>
          <w:sz w:val="17"/>
        </w:rPr>
        <w:t>contract</w:t>
      </w:r>
      <w:r>
        <w:rPr>
          <w:spacing w:val="-3"/>
          <w:sz w:val="17"/>
        </w:rPr>
        <w:t> </w:t>
      </w:r>
      <w:r>
        <w:rPr>
          <w:sz w:val="17"/>
        </w:rPr>
        <w:t>renewal</w:t>
      </w:r>
      <w:r>
        <w:rPr>
          <w:spacing w:val="-4"/>
          <w:sz w:val="17"/>
        </w:rPr>
        <w:t> </w:t>
      </w:r>
      <w:r>
        <w:rPr>
          <w:sz w:val="17"/>
        </w:rPr>
        <w:t>framework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6"/>
          <w:sz w:val="17"/>
        </w:rPr>
        <w:t> </w:t>
      </w:r>
      <w:r>
        <w:rPr>
          <w:sz w:val="17"/>
        </w:rPr>
        <w:t>minimize</w:t>
      </w:r>
      <w:r>
        <w:rPr>
          <w:spacing w:val="-4"/>
          <w:sz w:val="17"/>
        </w:rPr>
        <w:t> </w:t>
      </w:r>
      <w:r>
        <w:rPr>
          <w:sz w:val="17"/>
        </w:rPr>
        <w:t>service</w:t>
      </w:r>
      <w:r>
        <w:rPr>
          <w:spacing w:val="-4"/>
          <w:sz w:val="17"/>
        </w:rPr>
        <w:t> </w:t>
      </w:r>
      <w:r>
        <w:rPr>
          <w:sz w:val="17"/>
        </w:rPr>
        <w:t>disruptions,</w:t>
      </w:r>
      <w:r>
        <w:rPr>
          <w:spacing w:val="-3"/>
          <w:sz w:val="17"/>
        </w:rPr>
        <w:t> </w:t>
      </w:r>
      <w:r>
        <w:rPr>
          <w:sz w:val="17"/>
        </w:rPr>
        <w:t>strengthen</w:t>
      </w:r>
      <w:r>
        <w:rPr>
          <w:spacing w:val="-3"/>
          <w:sz w:val="17"/>
        </w:rPr>
        <w:t> </w:t>
      </w:r>
      <w:r>
        <w:rPr>
          <w:sz w:val="17"/>
        </w:rPr>
        <w:t>vendor relationships, and drive cost efficiencies.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0" w:after="0"/>
        <w:ind w:left="833" w:right="811" w:hanging="360"/>
        <w:jc w:val="left"/>
        <w:rPr>
          <w:sz w:val="17"/>
        </w:rPr>
      </w:pPr>
      <w:r>
        <w:rPr>
          <w:sz w:val="17"/>
        </w:rPr>
        <w:t>Acted</w:t>
      </w:r>
      <w:r>
        <w:rPr>
          <w:spacing w:val="-4"/>
          <w:sz w:val="17"/>
        </w:rPr>
        <w:t> </w:t>
      </w:r>
      <w:r>
        <w:rPr>
          <w:sz w:val="17"/>
        </w:rPr>
        <w:t>as</w:t>
      </w:r>
      <w:r>
        <w:rPr>
          <w:spacing w:val="-6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trusted</w:t>
      </w:r>
      <w:r>
        <w:rPr>
          <w:spacing w:val="-4"/>
          <w:sz w:val="17"/>
        </w:rPr>
        <w:t> </w:t>
      </w:r>
      <w:r>
        <w:rPr>
          <w:sz w:val="17"/>
        </w:rPr>
        <w:t>procurement</w:t>
      </w:r>
      <w:r>
        <w:rPr>
          <w:spacing w:val="-3"/>
          <w:sz w:val="17"/>
        </w:rPr>
        <w:t> </w:t>
      </w:r>
      <w:r>
        <w:rPr>
          <w:sz w:val="17"/>
        </w:rPr>
        <w:t>advisor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business</w:t>
      </w:r>
      <w:r>
        <w:rPr>
          <w:spacing w:val="-3"/>
          <w:sz w:val="17"/>
        </w:rPr>
        <w:t> </w:t>
      </w:r>
      <w:r>
        <w:rPr>
          <w:sz w:val="17"/>
        </w:rPr>
        <w:t>stakeholders,</w:t>
      </w:r>
      <w:r>
        <w:rPr>
          <w:spacing w:val="-3"/>
          <w:sz w:val="17"/>
        </w:rPr>
        <w:t> </w:t>
      </w:r>
      <w:r>
        <w:rPr>
          <w:sz w:val="17"/>
        </w:rPr>
        <w:t>providing</w:t>
      </w:r>
      <w:r>
        <w:rPr>
          <w:spacing w:val="-3"/>
          <w:sz w:val="17"/>
        </w:rPr>
        <w:t> </w:t>
      </w:r>
      <w:r>
        <w:rPr>
          <w:sz w:val="17"/>
        </w:rPr>
        <w:t>buy-side</w:t>
      </w:r>
      <w:r>
        <w:rPr>
          <w:spacing w:val="-2"/>
          <w:sz w:val="17"/>
        </w:rPr>
        <w:t> </w:t>
      </w:r>
      <w:r>
        <w:rPr>
          <w:sz w:val="17"/>
        </w:rPr>
        <w:t>guidance</w:t>
      </w:r>
      <w:r>
        <w:rPr>
          <w:spacing w:val="-4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best practices, risk management, and compliance to ensure successful sourcing outcomes.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37" w:lineRule="auto" w:before="0" w:after="0"/>
        <w:ind w:left="833" w:right="443" w:hanging="360"/>
        <w:jc w:val="left"/>
        <w:rPr>
          <w:sz w:val="17"/>
        </w:rPr>
      </w:pPr>
      <w:r>
        <w:rPr>
          <w:sz w:val="17"/>
        </w:rPr>
        <w:t>Managed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diverse</w:t>
      </w:r>
      <w:r>
        <w:rPr>
          <w:spacing w:val="-4"/>
          <w:sz w:val="17"/>
        </w:rPr>
        <w:t> </w:t>
      </w:r>
      <w:r>
        <w:rPr>
          <w:sz w:val="17"/>
        </w:rPr>
        <w:t>procurement</w:t>
      </w:r>
      <w:r>
        <w:rPr>
          <w:spacing w:val="-4"/>
          <w:sz w:val="17"/>
        </w:rPr>
        <w:t> </w:t>
      </w:r>
      <w:r>
        <w:rPr>
          <w:sz w:val="17"/>
        </w:rPr>
        <w:t>portfolio</w:t>
      </w:r>
      <w:r>
        <w:rPr>
          <w:spacing w:val="-4"/>
          <w:sz w:val="17"/>
        </w:rPr>
        <w:t> </w:t>
      </w:r>
      <w:r>
        <w:rPr>
          <w:sz w:val="17"/>
        </w:rPr>
        <w:t>including</w:t>
      </w:r>
      <w:r>
        <w:rPr>
          <w:spacing w:val="-4"/>
          <w:sz w:val="17"/>
        </w:rPr>
        <w:t> </w:t>
      </w:r>
      <w:r>
        <w:rPr>
          <w:sz w:val="17"/>
        </w:rPr>
        <w:t>administrative,</w:t>
      </w:r>
      <w:r>
        <w:rPr>
          <w:spacing w:val="-4"/>
          <w:sz w:val="17"/>
        </w:rPr>
        <w:t> </w:t>
      </w:r>
      <w:r>
        <w:rPr>
          <w:sz w:val="17"/>
        </w:rPr>
        <w:t>IT,</w:t>
      </w:r>
      <w:r>
        <w:rPr>
          <w:spacing w:val="-4"/>
          <w:sz w:val="17"/>
        </w:rPr>
        <w:t> </w:t>
      </w:r>
      <w:r>
        <w:rPr>
          <w:sz w:val="17"/>
        </w:rPr>
        <w:t>facilities,</w:t>
      </w:r>
      <w:r>
        <w:rPr>
          <w:spacing w:val="-4"/>
          <w:sz w:val="17"/>
        </w:rPr>
        <w:t> </w:t>
      </w:r>
      <w:r>
        <w:rPr>
          <w:sz w:val="17"/>
        </w:rPr>
        <w:t>security,</w:t>
      </w:r>
      <w:r>
        <w:rPr>
          <w:spacing w:val="-4"/>
          <w:sz w:val="17"/>
        </w:rPr>
        <w:t> </w:t>
      </w:r>
      <w:r>
        <w:rPr>
          <w:sz w:val="17"/>
        </w:rPr>
        <w:t>risk</w:t>
      </w:r>
      <w:r>
        <w:rPr>
          <w:spacing w:val="-4"/>
          <w:sz w:val="17"/>
        </w:rPr>
        <w:t> </w:t>
      </w:r>
      <w:r>
        <w:rPr>
          <w:sz w:val="17"/>
        </w:rPr>
        <w:t>systems,</w:t>
      </w:r>
      <w:r>
        <w:rPr>
          <w:spacing w:val="-4"/>
          <w:sz w:val="17"/>
        </w:rPr>
        <w:t> </w:t>
      </w:r>
      <w:r>
        <w:rPr>
          <w:sz w:val="17"/>
        </w:rPr>
        <w:t>and related categories, demonstrating strong expertise in supplier management and contract negotiations.</w:t>
      </w:r>
    </w:p>
    <w:p>
      <w:pPr>
        <w:pStyle w:val="ListParagraph"/>
        <w:spacing w:after="0" w:line="237" w:lineRule="auto"/>
        <w:jc w:val="left"/>
        <w:rPr>
          <w:sz w:val="17"/>
        </w:rPr>
        <w:sectPr>
          <w:type w:val="continuous"/>
          <w:pgSz w:w="12240" w:h="15840"/>
          <w:pgMar w:top="660" w:bottom="280" w:left="1080" w:right="720"/>
        </w:sectPr>
      </w:pPr>
    </w:p>
    <w:p>
      <w:pPr>
        <w:spacing w:before="89"/>
        <w:ind w:left="112" w:right="4715" w:firstLine="0"/>
        <w:jc w:val="left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spacing w:val="-4"/>
          <w:sz w:val="20"/>
        </w:rPr>
        <w:t>Job</w:t>
      </w:r>
      <w:r>
        <w:rPr>
          <w:rFonts w:ascii="Trebuchet MS"/>
          <w:b/>
          <w:i/>
          <w:spacing w:val="-12"/>
          <w:sz w:val="20"/>
        </w:rPr>
        <w:t> </w:t>
      </w:r>
      <w:r>
        <w:rPr>
          <w:rFonts w:ascii="Trebuchet MS"/>
          <w:b/>
          <w:i/>
          <w:spacing w:val="-4"/>
          <w:sz w:val="20"/>
        </w:rPr>
        <w:t>Role:</w:t>
      </w:r>
      <w:r>
        <w:rPr>
          <w:rFonts w:ascii="Trebuchet MS"/>
          <w:b/>
          <w:i/>
          <w:spacing w:val="-8"/>
          <w:sz w:val="20"/>
        </w:rPr>
        <w:t> </w:t>
      </w:r>
      <w:r>
        <w:rPr>
          <w:rFonts w:ascii="Trebuchet MS"/>
          <w:b/>
          <w:i/>
          <w:spacing w:val="-4"/>
          <w:sz w:val="20"/>
        </w:rPr>
        <w:t>Category</w:t>
      </w:r>
      <w:r>
        <w:rPr>
          <w:rFonts w:ascii="Trebuchet MS"/>
          <w:b/>
          <w:i/>
          <w:spacing w:val="-10"/>
          <w:sz w:val="20"/>
        </w:rPr>
        <w:t> </w:t>
      </w:r>
      <w:r>
        <w:rPr>
          <w:rFonts w:ascii="Trebuchet MS"/>
          <w:b/>
          <w:i/>
          <w:spacing w:val="-4"/>
          <w:sz w:val="20"/>
        </w:rPr>
        <w:t>Manager</w:t>
      </w:r>
      <w:r>
        <w:rPr>
          <w:rFonts w:ascii="Trebuchet MS"/>
          <w:b/>
          <w:i/>
          <w:spacing w:val="-12"/>
          <w:sz w:val="20"/>
        </w:rPr>
        <w:t> </w:t>
      </w:r>
      <w:r>
        <w:rPr>
          <w:rFonts w:ascii="Trebuchet MS"/>
          <w:b/>
          <w:i/>
          <w:spacing w:val="-4"/>
          <w:sz w:val="20"/>
        </w:rPr>
        <w:t>(Global</w:t>
      </w:r>
      <w:r>
        <w:rPr>
          <w:rFonts w:ascii="Trebuchet MS"/>
          <w:b/>
          <w:i/>
          <w:spacing w:val="-8"/>
          <w:sz w:val="20"/>
        </w:rPr>
        <w:t> </w:t>
      </w:r>
      <w:r>
        <w:rPr>
          <w:rFonts w:ascii="Trebuchet MS"/>
          <w:b/>
          <w:i/>
          <w:spacing w:val="-4"/>
          <w:sz w:val="20"/>
        </w:rPr>
        <w:t>Indirect</w:t>
      </w:r>
      <w:r>
        <w:rPr>
          <w:rFonts w:ascii="Trebuchet MS"/>
          <w:b/>
          <w:i/>
          <w:spacing w:val="-11"/>
          <w:sz w:val="20"/>
        </w:rPr>
        <w:t> </w:t>
      </w:r>
      <w:r>
        <w:rPr>
          <w:rFonts w:ascii="Trebuchet MS"/>
          <w:b/>
          <w:i/>
          <w:spacing w:val="-4"/>
          <w:sz w:val="20"/>
        </w:rPr>
        <w:t>Procurement) </w:t>
      </w:r>
      <w:r>
        <w:rPr>
          <w:rFonts w:ascii="Trebuchet MS"/>
          <w:b/>
          <w:i/>
          <w:sz w:val="20"/>
        </w:rPr>
        <w:t>Job</w:t>
      </w:r>
      <w:r>
        <w:rPr>
          <w:rFonts w:ascii="Trebuchet MS"/>
          <w:b/>
          <w:i/>
          <w:spacing w:val="-11"/>
          <w:sz w:val="20"/>
        </w:rPr>
        <w:t> </w:t>
      </w:r>
      <w:r>
        <w:rPr>
          <w:rFonts w:ascii="Trebuchet MS"/>
          <w:b/>
          <w:i/>
          <w:sz w:val="20"/>
        </w:rPr>
        <w:t>Role: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sz w:val="20"/>
        </w:rPr>
        <w:t>Analyst</w:t>
      </w:r>
      <w:r>
        <w:rPr>
          <w:rFonts w:ascii="Trebuchet MS"/>
          <w:b/>
          <w:i/>
          <w:spacing w:val="-13"/>
          <w:sz w:val="20"/>
        </w:rPr>
        <w:t> </w:t>
      </w:r>
      <w:r>
        <w:rPr>
          <w:rFonts w:ascii="Trebuchet MS"/>
          <w:b/>
          <w:i/>
          <w:sz w:val="20"/>
        </w:rPr>
        <w:t>(Global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sz w:val="20"/>
        </w:rPr>
        <w:t>Indirect</w:t>
      </w:r>
      <w:r>
        <w:rPr>
          <w:rFonts w:ascii="Trebuchet MS"/>
          <w:b/>
          <w:i/>
          <w:spacing w:val="-11"/>
          <w:sz w:val="20"/>
        </w:rPr>
        <w:t> </w:t>
      </w:r>
      <w:r>
        <w:rPr>
          <w:rFonts w:ascii="Trebuchet MS"/>
          <w:b/>
          <w:i/>
          <w:sz w:val="20"/>
        </w:rPr>
        <w:t>Procurement)</w:t>
      </w:r>
    </w:p>
    <w:p>
      <w:pPr>
        <w:spacing w:line="231" w:lineRule="exact" w:before="0"/>
        <w:ind w:left="112" w:right="0" w:firstLine="0"/>
        <w:jc w:val="left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spacing w:val="-6"/>
          <w:sz w:val="20"/>
        </w:rPr>
        <w:t>Job</w:t>
      </w:r>
      <w:r>
        <w:rPr>
          <w:rFonts w:ascii="Trebuchet MS" w:hAnsi="Trebuchet MS"/>
          <w:b/>
          <w:i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Role:</w:t>
      </w:r>
      <w:r>
        <w:rPr>
          <w:rFonts w:ascii="Trebuchet MS" w:hAnsi="Trebuchet MS"/>
          <w:b/>
          <w:i/>
          <w:spacing w:val="6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Primary</w:t>
      </w:r>
      <w:r>
        <w:rPr>
          <w:rFonts w:ascii="Trebuchet MS" w:hAnsi="Trebuchet MS"/>
          <w:b/>
          <w:i/>
          <w:spacing w:val="2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Associate</w:t>
      </w:r>
      <w:r>
        <w:rPr>
          <w:rFonts w:ascii="Trebuchet MS" w:hAnsi="Trebuchet MS"/>
          <w:b/>
          <w:i/>
          <w:spacing w:val="-1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(Global</w:t>
      </w:r>
      <w:r>
        <w:rPr>
          <w:rFonts w:ascii="Trebuchet MS" w:hAnsi="Trebuchet MS"/>
          <w:b/>
          <w:i/>
          <w:spacing w:val="3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Indirect</w:t>
      </w:r>
      <w:r>
        <w:rPr>
          <w:rFonts w:ascii="Trebuchet MS" w:hAnsi="Trebuchet MS"/>
          <w:b/>
          <w:i/>
          <w:spacing w:val="4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Procurement,</w:t>
      </w:r>
      <w:r>
        <w:rPr>
          <w:rFonts w:ascii="Trebuchet MS" w:hAnsi="Trebuchet MS"/>
          <w:b/>
          <w:i/>
          <w:spacing w:val="-8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Aug</w:t>
      </w:r>
      <w:r>
        <w:rPr>
          <w:rFonts w:ascii="Trebuchet MS" w:hAnsi="Trebuchet MS"/>
          <w:b/>
          <w:i/>
          <w:spacing w:val="-16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2013</w:t>
      </w:r>
      <w:r>
        <w:rPr>
          <w:rFonts w:ascii="Trebuchet MS" w:hAnsi="Trebuchet MS"/>
          <w:b/>
          <w:i/>
          <w:spacing w:val="-12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–</w:t>
      </w:r>
      <w:r>
        <w:rPr>
          <w:rFonts w:ascii="Trebuchet MS" w:hAnsi="Trebuchet MS"/>
          <w:b/>
          <w:i/>
          <w:spacing w:val="-8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Nov</w:t>
      </w:r>
      <w:r>
        <w:rPr>
          <w:rFonts w:ascii="Trebuchet MS" w:hAnsi="Trebuchet MS"/>
          <w:b/>
          <w:i/>
          <w:spacing w:val="-21"/>
          <w:sz w:val="20"/>
        </w:rPr>
        <w:t> </w:t>
      </w:r>
      <w:r>
        <w:rPr>
          <w:rFonts w:ascii="Trebuchet MS" w:hAnsi="Trebuchet MS"/>
          <w:b/>
          <w:i/>
          <w:spacing w:val="-6"/>
          <w:sz w:val="20"/>
        </w:rPr>
        <w:t>2021</w:t>
      </w:r>
    </w:p>
    <w:p>
      <w:pPr>
        <w:spacing w:before="10"/>
        <w:ind w:left="115" w:right="0" w:firstLine="0"/>
        <w:jc w:val="left"/>
        <w:rPr>
          <w:rFonts w:ascii="Calibri"/>
          <w:b/>
          <w:i/>
          <w:sz w:val="20"/>
        </w:rPr>
      </w:pPr>
      <w:r>
        <w:rPr>
          <w:rFonts w:ascii="Calibri"/>
          <w:b/>
          <w:i/>
          <w:sz w:val="20"/>
        </w:rPr>
        <w:t>Role</w:t>
      </w:r>
      <w:r>
        <w:rPr>
          <w:rFonts w:ascii="Calibri"/>
          <w:b/>
          <w:i/>
          <w:spacing w:val="-10"/>
          <w:sz w:val="20"/>
        </w:rPr>
        <w:t> </w:t>
      </w:r>
      <w:r>
        <w:rPr>
          <w:rFonts w:ascii="Calibri"/>
          <w:b/>
          <w:i/>
          <w:sz w:val="20"/>
        </w:rPr>
        <w:t>&amp;</w:t>
      </w:r>
      <w:r>
        <w:rPr>
          <w:rFonts w:ascii="Calibri"/>
          <w:b/>
          <w:i/>
          <w:spacing w:val="-9"/>
          <w:sz w:val="20"/>
        </w:rPr>
        <w:t> </w:t>
      </w:r>
      <w:r>
        <w:rPr>
          <w:rFonts w:ascii="Calibri"/>
          <w:b/>
          <w:i/>
          <w:spacing w:val="-2"/>
          <w:sz w:val="20"/>
        </w:rPr>
        <w:t>Responsibilities</w:t>
      </w:r>
    </w:p>
    <w:p>
      <w:pPr>
        <w:pStyle w:val="BodyText"/>
        <w:spacing w:before="8"/>
        <w:ind w:left="0" w:firstLine="0"/>
        <w:rPr>
          <w:rFonts w:ascii="Calibri"/>
          <w:b/>
          <w:i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0" w:after="0"/>
        <w:ind w:left="850" w:right="364" w:hanging="425"/>
        <w:jc w:val="left"/>
        <w:rPr>
          <w:sz w:val="17"/>
        </w:rPr>
      </w:pPr>
      <w:r>
        <w:rPr>
          <w:sz w:val="17"/>
        </w:rPr>
        <w:t>Executed contracts and master agreements end to end, including negotiations, redlining, and closure, in</w:t>
      </w:r>
      <w:r>
        <w:rPr>
          <w:spacing w:val="40"/>
          <w:sz w:val="17"/>
        </w:rPr>
        <w:t> </w:t>
      </w:r>
      <w:r>
        <w:rPr>
          <w:sz w:val="17"/>
        </w:rPr>
        <w:t>close coordination with Legal, InfoSec, Compliance, and other stakeholders.</w:t>
      </w:r>
    </w:p>
    <w:p>
      <w:pPr>
        <w:pStyle w:val="ListParagraph"/>
        <w:numPr>
          <w:ilvl w:val="1"/>
          <w:numId w:val="1"/>
        </w:numPr>
        <w:tabs>
          <w:tab w:pos="849" w:val="left" w:leader="none"/>
        </w:tabs>
        <w:spacing w:line="205" w:lineRule="exact" w:before="0" w:after="0"/>
        <w:ind w:left="849" w:right="0" w:hanging="424"/>
        <w:jc w:val="left"/>
        <w:rPr>
          <w:sz w:val="17"/>
        </w:rPr>
      </w:pPr>
      <w:r>
        <w:rPr>
          <w:sz w:val="17"/>
        </w:rPr>
        <w:t>Delivered</w:t>
      </w:r>
      <w:r>
        <w:rPr>
          <w:spacing w:val="-7"/>
          <w:sz w:val="17"/>
        </w:rPr>
        <w:t> </w:t>
      </w:r>
      <w:r>
        <w:rPr>
          <w:sz w:val="17"/>
        </w:rPr>
        <w:t>cost-saving</w:t>
      </w:r>
      <w:r>
        <w:rPr>
          <w:spacing w:val="-4"/>
          <w:sz w:val="17"/>
        </w:rPr>
        <w:t> </w:t>
      </w:r>
      <w:r>
        <w:rPr>
          <w:sz w:val="17"/>
        </w:rPr>
        <w:t>initiatives</w:t>
      </w:r>
      <w:r>
        <w:rPr>
          <w:spacing w:val="-4"/>
          <w:sz w:val="17"/>
        </w:rPr>
        <w:t> </w:t>
      </w:r>
      <w:r>
        <w:rPr>
          <w:sz w:val="17"/>
        </w:rPr>
        <w:t>generating</w:t>
      </w:r>
      <w:r>
        <w:rPr>
          <w:spacing w:val="-5"/>
          <w:sz w:val="17"/>
        </w:rPr>
        <w:t> </w:t>
      </w:r>
      <w:r>
        <w:rPr>
          <w:sz w:val="17"/>
        </w:rPr>
        <w:t>up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USD</w:t>
      </w:r>
      <w:r>
        <w:rPr>
          <w:spacing w:val="-4"/>
          <w:sz w:val="17"/>
        </w:rPr>
        <w:t> </w:t>
      </w:r>
      <w:r>
        <w:rPr>
          <w:sz w:val="17"/>
        </w:rPr>
        <w:t>75,000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realized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savings.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0" w:after="0"/>
        <w:ind w:left="850" w:right="358" w:hanging="425"/>
        <w:jc w:val="left"/>
        <w:rPr>
          <w:sz w:val="17"/>
        </w:rPr>
      </w:pPr>
      <w:r>
        <w:rPr>
          <w:sz w:val="17"/>
        </w:rPr>
        <w:t>Established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structured,</w:t>
      </w:r>
      <w:r>
        <w:rPr>
          <w:spacing w:val="-11"/>
          <w:sz w:val="17"/>
        </w:rPr>
        <w:t> </w:t>
      </w:r>
      <w:r>
        <w:rPr>
          <w:sz w:val="17"/>
        </w:rPr>
        <w:t>enterprise-wide</w:t>
      </w:r>
      <w:r>
        <w:rPr>
          <w:spacing w:val="-10"/>
          <w:sz w:val="17"/>
        </w:rPr>
        <w:t> </w:t>
      </w:r>
      <w:r>
        <w:rPr>
          <w:sz w:val="17"/>
        </w:rPr>
        <w:t>approach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contract</w:t>
      </w:r>
      <w:r>
        <w:rPr>
          <w:spacing w:val="-11"/>
          <w:sz w:val="17"/>
        </w:rPr>
        <w:t> </w:t>
      </w:r>
      <w:r>
        <w:rPr>
          <w:sz w:val="17"/>
        </w:rPr>
        <w:t>negotiations,</w:t>
      </w:r>
      <w:r>
        <w:rPr>
          <w:spacing w:val="-11"/>
          <w:sz w:val="17"/>
        </w:rPr>
        <w:t> </w:t>
      </w:r>
      <w:r>
        <w:rPr>
          <w:sz w:val="17"/>
        </w:rPr>
        <w:t>aligning</w:t>
      </w:r>
      <w:r>
        <w:rPr>
          <w:spacing w:val="-10"/>
          <w:sz w:val="17"/>
        </w:rPr>
        <w:t> </w:t>
      </w:r>
      <w:r>
        <w:rPr>
          <w:sz w:val="17"/>
        </w:rPr>
        <w:t>procurement</w:t>
      </w:r>
      <w:r>
        <w:rPr>
          <w:spacing w:val="-11"/>
          <w:sz w:val="17"/>
        </w:rPr>
        <w:t> </w:t>
      </w:r>
      <w:r>
        <w:rPr>
          <w:sz w:val="17"/>
        </w:rPr>
        <w:t>outcomes with business objectives and ensuring cross-functional stakeholder involvement.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0" w:after="0"/>
        <w:ind w:left="850" w:right="366" w:hanging="425"/>
        <w:jc w:val="left"/>
        <w:rPr>
          <w:sz w:val="17"/>
        </w:rPr>
      </w:pPr>
      <w:r>
        <w:rPr>
          <w:sz w:val="17"/>
        </w:rPr>
        <w:t>Consolidated</w:t>
      </w:r>
      <w:r>
        <w:rPr>
          <w:spacing w:val="4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z w:val="17"/>
        </w:rPr>
        <w:t>analyzed</w:t>
      </w:r>
      <w:r>
        <w:rPr>
          <w:spacing w:val="40"/>
          <w:sz w:val="17"/>
        </w:rPr>
        <w:t> </w:t>
      </w:r>
      <w:r>
        <w:rPr>
          <w:sz w:val="17"/>
        </w:rPr>
        <w:t>global</w:t>
      </w:r>
      <w:r>
        <w:rPr>
          <w:spacing w:val="40"/>
          <w:sz w:val="17"/>
        </w:rPr>
        <w:t> </w:t>
      </w:r>
      <w:r>
        <w:rPr>
          <w:sz w:val="17"/>
        </w:rPr>
        <w:t>business</w:t>
      </w:r>
      <w:r>
        <w:rPr>
          <w:spacing w:val="40"/>
          <w:sz w:val="17"/>
        </w:rPr>
        <w:t> </w:t>
      </w:r>
      <w:r>
        <w:rPr>
          <w:sz w:val="17"/>
        </w:rPr>
        <w:t>requirements,</w:t>
      </w:r>
      <w:r>
        <w:rPr>
          <w:spacing w:val="40"/>
          <w:sz w:val="17"/>
        </w:rPr>
        <w:t> </w:t>
      </w:r>
      <w:r>
        <w:rPr>
          <w:sz w:val="17"/>
        </w:rPr>
        <w:t>translating</w:t>
      </w:r>
      <w:r>
        <w:rPr>
          <w:spacing w:val="40"/>
          <w:sz w:val="17"/>
        </w:rPr>
        <w:t> </w:t>
      </w:r>
      <w:r>
        <w:rPr>
          <w:sz w:val="17"/>
        </w:rPr>
        <w:t>them</w:t>
      </w:r>
      <w:r>
        <w:rPr>
          <w:spacing w:val="40"/>
          <w:sz w:val="17"/>
        </w:rPr>
        <w:t> </w:t>
      </w:r>
      <w:r>
        <w:rPr>
          <w:sz w:val="17"/>
        </w:rPr>
        <w:t>into</w:t>
      </w:r>
      <w:r>
        <w:rPr>
          <w:spacing w:val="40"/>
          <w:sz w:val="17"/>
        </w:rPr>
        <w:t> </w:t>
      </w:r>
      <w:r>
        <w:rPr>
          <w:sz w:val="17"/>
        </w:rPr>
        <w:t>strategic</w:t>
      </w:r>
      <w:r>
        <w:rPr>
          <w:spacing w:val="40"/>
          <w:sz w:val="17"/>
        </w:rPr>
        <w:t> </w:t>
      </w:r>
      <w:r>
        <w:rPr>
          <w:sz w:val="17"/>
        </w:rPr>
        <w:t>sourcing</w:t>
      </w:r>
      <w:r>
        <w:rPr>
          <w:spacing w:val="40"/>
          <w:sz w:val="17"/>
        </w:rPr>
        <w:t> </w:t>
      </w:r>
      <w:r>
        <w:rPr>
          <w:sz w:val="17"/>
        </w:rPr>
        <w:t>and negotiation plans that delivered cost efficiencies, improved quality, and innovative supplier solutions.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37" w:lineRule="auto" w:before="0" w:after="0"/>
        <w:ind w:left="850" w:right="362" w:hanging="425"/>
        <w:jc w:val="left"/>
        <w:rPr>
          <w:sz w:val="17"/>
        </w:rPr>
      </w:pPr>
      <w:r>
        <w:rPr>
          <w:sz w:val="17"/>
        </w:rPr>
        <w:t>Designed</w:t>
      </w:r>
      <w:r>
        <w:rPr>
          <w:spacing w:val="4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z w:val="17"/>
        </w:rPr>
        <w:t>implemented</w:t>
      </w:r>
      <w:r>
        <w:rPr>
          <w:spacing w:val="40"/>
          <w:sz w:val="17"/>
        </w:rPr>
        <w:t> </w:t>
      </w:r>
      <w:r>
        <w:rPr>
          <w:sz w:val="17"/>
        </w:rPr>
        <w:t>an</w:t>
      </w:r>
      <w:r>
        <w:rPr>
          <w:spacing w:val="40"/>
          <w:sz w:val="17"/>
        </w:rPr>
        <w:t> </w:t>
      </w:r>
      <w:r>
        <w:rPr>
          <w:sz w:val="17"/>
        </w:rPr>
        <w:t>early</w:t>
      </w:r>
      <w:r>
        <w:rPr>
          <w:spacing w:val="40"/>
          <w:sz w:val="17"/>
        </w:rPr>
        <w:t> </w:t>
      </w:r>
      <w:r>
        <w:rPr>
          <w:sz w:val="17"/>
        </w:rPr>
        <w:t>stakeholder</w:t>
      </w:r>
      <w:r>
        <w:rPr>
          <w:spacing w:val="40"/>
          <w:sz w:val="17"/>
        </w:rPr>
        <w:t> </w:t>
      </w:r>
      <w:r>
        <w:rPr>
          <w:sz w:val="17"/>
        </w:rPr>
        <w:t>engagement</w:t>
      </w:r>
      <w:r>
        <w:rPr>
          <w:spacing w:val="40"/>
          <w:sz w:val="17"/>
        </w:rPr>
        <w:t> </w:t>
      </w:r>
      <w:r>
        <w:rPr>
          <w:sz w:val="17"/>
        </w:rPr>
        <w:t>model</w:t>
      </w:r>
      <w:r>
        <w:rPr>
          <w:spacing w:val="40"/>
          <w:sz w:val="17"/>
        </w:rPr>
        <w:t> </w:t>
      </w:r>
      <w:r>
        <w:rPr>
          <w:sz w:val="17"/>
        </w:rPr>
        <w:t>across</w:t>
      </w:r>
      <w:r>
        <w:rPr>
          <w:spacing w:val="40"/>
          <w:sz w:val="17"/>
        </w:rPr>
        <w:t> </w:t>
      </w:r>
      <w:r>
        <w:rPr>
          <w:sz w:val="17"/>
        </w:rPr>
        <w:t>key</w:t>
      </w:r>
      <w:r>
        <w:rPr>
          <w:spacing w:val="39"/>
          <w:sz w:val="17"/>
        </w:rPr>
        <w:t> </w:t>
      </w:r>
      <w:r>
        <w:rPr>
          <w:sz w:val="17"/>
        </w:rPr>
        <w:t>categories,</w:t>
      </w:r>
      <w:r>
        <w:rPr>
          <w:spacing w:val="40"/>
          <w:sz w:val="17"/>
        </w:rPr>
        <w:t> </w:t>
      </w:r>
      <w:r>
        <w:rPr>
          <w:sz w:val="17"/>
        </w:rPr>
        <w:t>improving collaboration, stakeholder satisfaction, and procurement effectiveness.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0" w:after="0"/>
        <w:ind w:left="850" w:right="361" w:hanging="425"/>
        <w:jc w:val="left"/>
        <w:rPr>
          <w:sz w:val="17"/>
        </w:rPr>
      </w:pPr>
      <w:r>
        <w:rPr>
          <w:sz w:val="17"/>
        </w:rPr>
        <w:t>Led</w:t>
      </w:r>
      <w:r>
        <w:rPr>
          <w:spacing w:val="-15"/>
          <w:sz w:val="17"/>
        </w:rPr>
        <w:t> </w:t>
      </w:r>
      <w:r>
        <w:rPr>
          <w:sz w:val="17"/>
        </w:rPr>
        <w:t>supplier</w:t>
      </w:r>
      <w:r>
        <w:rPr>
          <w:spacing w:val="-15"/>
          <w:sz w:val="17"/>
        </w:rPr>
        <w:t> </w:t>
      </w:r>
      <w:r>
        <w:rPr>
          <w:sz w:val="17"/>
        </w:rPr>
        <w:t>business</w:t>
      </w:r>
      <w:r>
        <w:rPr>
          <w:spacing w:val="-15"/>
          <w:sz w:val="17"/>
        </w:rPr>
        <w:t> </w:t>
      </w:r>
      <w:r>
        <w:rPr>
          <w:sz w:val="17"/>
        </w:rPr>
        <w:t>review</w:t>
      </w:r>
      <w:r>
        <w:rPr>
          <w:spacing w:val="-15"/>
          <w:sz w:val="17"/>
        </w:rPr>
        <w:t> </w:t>
      </w:r>
      <w:r>
        <w:rPr>
          <w:sz w:val="17"/>
        </w:rPr>
        <w:t>meetings</w:t>
      </w:r>
      <w:r>
        <w:rPr>
          <w:spacing w:val="-15"/>
          <w:sz w:val="17"/>
        </w:rPr>
        <w:t> </w:t>
      </w:r>
      <w:r>
        <w:rPr>
          <w:sz w:val="17"/>
        </w:rPr>
        <w:t>to</w:t>
      </w:r>
      <w:r>
        <w:rPr>
          <w:spacing w:val="-15"/>
          <w:sz w:val="17"/>
        </w:rPr>
        <w:t> </w:t>
      </w:r>
      <w:r>
        <w:rPr>
          <w:sz w:val="17"/>
        </w:rPr>
        <w:t>strengthen</w:t>
      </w:r>
      <w:r>
        <w:rPr>
          <w:spacing w:val="-15"/>
          <w:sz w:val="17"/>
        </w:rPr>
        <w:t> </w:t>
      </w:r>
      <w:r>
        <w:rPr>
          <w:sz w:val="17"/>
        </w:rPr>
        <w:t>relationships</w:t>
      </w:r>
      <w:r>
        <w:rPr>
          <w:spacing w:val="-15"/>
          <w:sz w:val="17"/>
        </w:rPr>
        <w:t> </w:t>
      </w:r>
      <w:r>
        <w:rPr>
          <w:sz w:val="17"/>
        </w:rPr>
        <w:t>and</w:t>
      </w:r>
      <w:r>
        <w:rPr>
          <w:spacing w:val="-15"/>
          <w:sz w:val="17"/>
        </w:rPr>
        <w:t> </w:t>
      </w:r>
      <w:r>
        <w:rPr>
          <w:sz w:val="17"/>
        </w:rPr>
        <w:t>drive</w:t>
      </w:r>
      <w:r>
        <w:rPr>
          <w:spacing w:val="-15"/>
          <w:sz w:val="17"/>
        </w:rPr>
        <w:t> </w:t>
      </w:r>
      <w:r>
        <w:rPr>
          <w:sz w:val="17"/>
        </w:rPr>
        <w:t>continuous</w:t>
      </w:r>
      <w:r>
        <w:rPr>
          <w:spacing w:val="-15"/>
          <w:sz w:val="17"/>
        </w:rPr>
        <w:t> </w:t>
      </w:r>
      <w:r>
        <w:rPr>
          <w:sz w:val="17"/>
        </w:rPr>
        <w:t>supplier</w:t>
      </w:r>
      <w:r>
        <w:rPr>
          <w:spacing w:val="-15"/>
          <w:sz w:val="17"/>
        </w:rPr>
        <w:t> </w:t>
      </w:r>
      <w:r>
        <w:rPr>
          <w:sz w:val="17"/>
        </w:rPr>
        <w:t>performance </w:t>
      </w:r>
      <w:r>
        <w:rPr>
          <w:spacing w:val="-2"/>
          <w:sz w:val="17"/>
        </w:rPr>
        <w:t>improvements.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0" w:after="0"/>
        <w:ind w:left="850" w:right="356" w:hanging="425"/>
        <w:jc w:val="left"/>
        <w:rPr>
          <w:sz w:val="17"/>
        </w:rPr>
      </w:pPr>
      <w:r>
        <w:rPr>
          <w:sz w:val="17"/>
        </w:rPr>
        <w:t>Managed</w:t>
      </w:r>
      <w:r>
        <w:rPr>
          <w:spacing w:val="-5"/>
          <w:sz w:val="17"/>
        </w:rPr>
        <w:t> </w:t>
      </w:r>
      <w:r>
        <w:rPr>
          <w:sz w:val="17"/>
        </w:rPr>
        <w:t>end-to-end</w:t>
      </w:r>
      <w:r>
        <w:rPr>
          <w:spacing w:val="-7"/>
          <w:sz w:val="17"/>
        </w:rPr>
        <w:t> </w:t>
      </w:r>
      <w:r>
        <w:rPr>
          <w:sz w:val="17"/>
        </w:rPr>
        <w:t>supplier</w:t>
      </w:r>
      <w:r>
        <w:rPr>
          <w:spacing w:val="-5"/>
          <w:sz w:val="17"/>
        </w:rPr>
        <w:t> </w:t>
      </w:r>
      <w:r>
        <w:rPr>
          <w:sz w:val="17"/>
        </w:rPr>
        <w:t>lifecycle</w:t>
      </w:r>
      <w:r>
        <w:rPr>
          <w:spacing w:val="-5"/>
          <w:sz w:val="17"/>
        </w:rPr>
        <w:t> </w:t>
      </w:r>
      <w:r>
        <w:rPr>
          <w:sz w:val="17"/>
        </w:rPr>
        <w:t>for</w:t>
      </w:r>
      <w:r>
        <w:rPr>
          <w:spacing w:val="-5"/>
          <w:sz w:val="17"/>
        </w:rPr>
        <w:t> </w:t>
      </w:r>
      <w:r>
        <w:rPr>
          <w:sz w:val="17"/>
        </w:rPr>
        <w:t>assigned</w:t>
      </w:r>
      <w:r>
        <w:rPr>
          <w:spacing w:val="-5"/>
          <w:sz w:val="17"/>
        </w:rPr>
        <w:t> </w:t>
      </w:r>
      <w:r>
        <w:rPr>
          <w:sz w:val="17"/>
        </w:rPr>
        <w:t>categories,</w:t>
      </w:r>
      <w:r>
        <w:rPr>
          <w:spacing w:val="-5"/>
          <w:sz w:val="17"/>
        </w:rPr>
        <w:t> </w:t>
      </w:r>
      <w:r>
        <w:rPr>
          <w:sz w:val="17"/>
        </w:rPr>
        <w:t>including</w:t>
      </w:r>
      <w:r>
        <w:rPr>
          <w:spacing w:val="-5"/>
          <w:sz w:val="17"/>
        </w:rPr>
        <w:t> </w:t>
      </w:r>
      <w:r>
        <w:rPr>
          <w:sz w:val="17"/>
        </w:rPr>
        <w:t>sourcing,</w:t>
      </w:r>
      <w:r>
        <w:rPr>
          <w:spacing w:val="-5"/>
          <w:sz w:val="17"/>
        </w:rPr>
        <w:t> </w:t>
      </w:r>
      <w:r>
        <w:rPr>
          <w:sz w:val="17"/>
        </w:rPr>
        <w:t>negotiation,</w:t>
      </w:r>
      <w:r>
        <w:rPr>
          <w:spacing w:val="-5"/>
          <w:sz w:val="17"/>
        </w:rPr>
        <w:t> </w:t>
      </w:r>
      <w:r>
        <w:rPr>
          <w:sz w:val="17"/>
        </w:rPr>
        <w:t>performance management,</w:t>
      </w:r>
      <w:r>
        <w:rPr>
          <w:spacing w:val="-13"/>
          <w:sz w:val="17"/>
        </w:rPr>
        <w:t> </w:t>
      </w:r>
      <w:r>
        <w:rPr>
          <w:sz w:val="17"/>
        </w:rPr>
        <w:t>and</w:t>
      </w:r>
      <w:r>
        <w:rPr>
          <w:spacing w:val="-12"/>
          <w:sz w:val="17"/>
        </w:rPr>
        <w:t> </w:t>
      </w:r>
      <w:r>
        <w:rPr>
          <w:sz w:val="17"/>
        </w:rPr>
        <w:t>risk</w:t>
      </w:r>
      <w:r>
        <w:rPr>
          <w:spacing w:val="-11"/>
          <w:sz w:val="17"/>
        </w:rPr>
        <w:t> </w:t>
      </w:r>
      <w:r>
        <w:rPr>
          <w:sz w:val="17"/>
        </w:rPr>
        <w:t>mitigation,</w:t>
      </w:r>
      <w:r>
        <w:rPr>
          <w:spacing w:val="-11"/>
          <w:sz w:val="17"/>
        </w:rPr>
        <w:t> </w:t>
      </w:r>
      <w:r>
        <w:rPr>
          <w:sz w:val="17"/>
        </w:rPr>
        <w:t>resulting</w:t>
      </w:r>
      <w:r>
        <w:rPr>
          <w:spacing w:val="-12"/>
          <w:sz w:val="17"/>
        </w:rPr>
        <w:t> </w:t>
      </w: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stronger</w:t>
      </w:r>
      <w:r>
        <w:rPr>
          <w:spacing w:val="-12"/>
          <w:sz w:val="17"/>
        </w:rPr>
        <w:t> </w:t>
      </w:r>
      <w:r>
        <w:rPr>
          <w:sz w:val="17"/>
        </w:rPr>
        <w:t>supplier</w:t>
      </w:r>
      <w:r>
        <w:rPr>
          <w:spacing w:val="-12"/>
          <w:sz w:val="17"/>
        </w:rPr>
        <w:t> </w:t>
      </w:r>
      <w:r>
        <w:rPr>
          <w:sz w:val="17"/>
        </w:rPr>
        <w:t>partnerships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2"/>
          <w:sz w:val="17"/>
        </w:rPr>
        <w:t> </w:t>
      </w:r>
      <w:r>
        <w:rPr>
          <w:sz w:val="17"/>
        </w:rPr>
        <w:t>measurable</w:t>
      </w:r>
      <w:r>
        <w:rPr>
          <w:spacing w:val="-12"/>
          <w:sz w:val="17"/>
        </w:rPr>
        <w:t> </w:t>
      </w:r>
      <w:r>
        <w:rPr>
          <w:sz w:val="17"/>
        </w:rPr>
        <w:t>value</w:t>
      </w:r>
      <w:r>
        <w:rPr>
          <w:spacing w:val="-12"/>
          <w:sz w:val="17"/>
        </w:rPr>
        <w:t> </w:t>
      </w:r>
      <w:r>
        <w:rPr>
          <w:sz w:val="17"/>
        </w:rPr>
        <w:t>creation.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37" w:lineRule="auto" w:before="0" w:after="0"/>
        <w:ind w:left="850" w:right="359" w:hanging="425"/>
        <w:jc w:val="left"/>
        <w:rPr>
          <w:sz w:val="17"/>
        </w:rPr>
      </w:pPr>
      <w:r>
        <w:rPr>
          <w:sz w:val="17"/>
        </w:rPr>
        <w:t>Developed and owned category strategies informed by market intelligence, business demand, and supplier capabilities to optimize outcomes and drive innovation.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0" w:after="0"/>
        <w:ind w:left="850" w:right="365" w:hanging="425"/>
        <w:jc w:val="left"/>
        <w:rPr>
          <w:sz w:val="17"/>
        </w:rPr>
      </w:pPr>
      <w:r>
        <w:rPr>
          <w:sz w:val="17"/>
        </w:rPr>
        <w:t>Directed sourcing and purchasing decisions based on lowest total cost of ownership, incorporating pricing, risk, service levels, commercial terms, and change management considerations.</w:t>
      </w:r>
    </w:p>
    <w:p>
      <w:pPr>
        <w:pStyle w:val="Heading1"/>
        <w:tabs>
          <w:tab w:pos="9983" w:val="left" w:leader="none"/>
        </w:tabs>
        <w:spacing w:line="243" w:lineRule="exact" w:before="207"/>
      </w:pPr>
      <w:r>
        <w:rPr>
          <w:color w:val="000000"/>
          <w:spacing w:val="-2"/>
          <w:w w:val="105"/>
          <w:shd w:fill="D7D7D7" w:color="auto" w:val="clear"/>
        </w:rPr>
        <w:t>Skills</w:t>
      </w:r>
      <w:r>
        <w:rPr>
          <w:color w:val="000000"/>
          <w:shd w:fill="D7D7D7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7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Procurement</w:t>
      </w:r>
      <w:r>
        <w:rPr>
          <w:spacing w:val="-4"/>
          <w:sz w:val="17"/>
        </w:rPr>
        <w:t> </w:t>
      </w:r>
      <w:r>
        <w:rPr>
          <w:sz w:val="17"/>
        </w:rPr>
        <w:t>Analysis</w:t>
      </w:r>
      <w:r>
        <w:rPr>
          <w:spacing w:val="-3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6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Category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6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Project</w:t>
      </w:r>
      <w:r>
        <w:rPr>
          <w:spacing w:val="-3"/>
          <w:sz w:val="17"/>
        </w:rPr>
        <w:t> </w:t>
      </w:r>
      <w:r>
        <w:rPr>
          <w:sz w:val="17"/>
        </w:rPr>
        <w:t>Procurement</w:t>
      </w:r>
      <w:r>
        <w:rPr>
          <w:spacing w:val="-3"/>
          <w:sz w:val="17"/>
        </w:rPr>
        <w:t> </w:t>
      </w:r>
      <w:r>
        <w:rPr>
          <w:sz w:val="17"/>
        </w:rPr>
        <w:t>&amp;</w:t>
      </w:r>
      <w:r>
        <w:rPr>
          <w:spacing w:val="-3"/>
          <w:sz w:val="17"/>
        </w:rPr>
        <w:t> </w:t>
      </w:r>
      <w:r>
        <w:rPr>
          <w:sz w:val="17"/>
        </w:rPr>
        <w:t>Project</w:t>
      </w:r>
      <w:r>
        <w:rPr>
          <w:spacing w:val="-2"/>
          <w:sz w:val="17"/>
        </w:rPr>
        <w:t> Management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6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Strategic</w:t>
      </w:r>
      <w:r>
        <w:rPr>
          <w:spacing w:val="-4"/>
          <w:sz w:val="17"/>
        </w:rPr>
        <w:t> </w:t>
      </w:r>
      <w:r>
        <w:rPr>
          <w:sz w:val="17"/>
        </w:rPr>
        <w:t>Sourcing,</w:t>
      </w:r>
      <w:r>
        <w:rPr>
          <w:spacing w:val="-4"/>
          <w:sz w:val="17"/>
        </w:rPr>
        <w:t> </w:t>
      </w:r>
      <w:r>
        <w:rPr>
          <w:sz w:val="17"/>
        </w:rPr>
        <w:t>Global</w:t>
      </w:r>
      <w:r>
        <w:rPr>
          <w:spacing w:val="-5"/>
          <w:sz w:val="17"/>
        </w:rPr>
        <w:t> </w:t>
      </w:r>
      <w:r>
        <w:rPr>
          <w:sz w:val="17"/>
        </w:rPr>
        <w:t>Procurement</w:t>
      </w:r>
      <w:r>
        <w:rPr>
          <w:spacing w:val="-4"/>
          <w:sz w:val="17"/>
        </w:rPr>
        <w:t> </w:t>
      </w:r>
      <w:r>
        <w:rPr>
          <w:sz w:val="17"/>
        </w:rPr>
        <w:t>&amp;</w:t>
      </w:r>
      <w:r>
        <w:rPr>
          <w:spacing w:val="-3"/>
          <w:sz w:val="17"/>
        </w:rPr>
        <w:t> </w:t>
      </w:r>
      <w:r>
        <w:rPr>
          <w:sz w:val="17"/>
        </w:rPr>
        <w:t>Global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Sourcing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6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Market</w:t>
      </w:r>
      <w:r>
        <w:rPr>
          <w:spacing w:val="-2"/>
          <w:sz w:val="17"/>
        </w:rPr>
        <w:t> </w:t>
      </w:r>
      <w:r>
        <w:rPr>
          <w:sz w:val="17"/>
        </w:rPr>
        <w:t>Research</w:t>
      </w:r>
      <w:r>
        <w:rPr>
          <w:spacing w:val="-2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sz w:val="17"/>
        </w:rPr>
        <w:t>Spend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Analysis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7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Price</w:t>
      </w:r>
      <w:r>
        <w:rPr>
          <w:spacing w:val="-5"/>
          <w:sz w:val="17"/>
        </w:rPr>
        <w:t> </w:t>
      </w:r>
      <w:r>
        <w:rPr>
          <w:sz w:val="17"/>
        </w:rPr>
        <w:t>Negotiation</w:t>
      </w:r>
      <w:r>
        <w:rPr>
          <w:spacing w:val="-3"/>
          <w:sz w:val="17"/>
        </w:rPr>
        <w:t> </w:t>
      </w:r>
      <w:r>
        <w:rPr>
          <w:sz w:val="17"/>
        </w:rPr>
        <w:t>&amp;</w:t>
      </w:r>
      <w:r>
        <w:rPr>
          <w:spacing w:val="-3"/>
          <w:sz w:val="17"/>
        </w:rPr>
        <w:t> </w:t>
      </w:r>
      <w:r>
        <w:rPr>
          <w:sz w:val="17"/>
        </w:rPr>
        <w:t>Cost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Reduction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7" w:lineRule="exact" w:before="1" w:after="0"/>
        <w:ind w:left="713" w:right="0" w:hanging="355"/>
        <w:jc w:val="left"/>
        <w:rPr>
          <w:sz w:val="17"/>
        </w:rPr>
      </w:pPr>
      <w:r>
        <w:rPr>
          <w:sz w:val="17"/>
        </w:rPr>
        <w:t>Contract</w:t>
      </w:r>
      <w:r>
        <w:rPr>
          <w:spacing w:val="-8"/>
          <w:sz w:val="17"/>
        </w:rPr>
        <w:t> </w:t>
      </w:r>
      <w:r>
        <w:rPr>
          <w:sz w:val="17"/>
        </w:rPr>
        <w:t>Management,</w:t>
      </w:r>
      <w:r>
        <w:rPr>
          <w:spacing w:val="-4"/>
          <w:sz w:val="17"/>
        </w:rPr>
        <w:t> </w:t>
      </w:r>
      <w:r>
        <w:rPr>
          <w:sz w:val="17"/>
        </w:rPr>
        <w:t>Contract</w:t>
      </w:r>
      <w:r>
        <w:rPr>
          <w:spacing w:val="-4"/>
          <w:sz w:val="17"/>
        </w:rPr>
        <w:t> </w:t>
      </w:r>
      <w:r>
        <w:rPr>
          <w:sz w:val="17"/>
        </w:rPr>
        <w:t>Negotiation</w:t>
      </w:r>
      <w:r>
        <w:rPr>
          <w:spacing w:val="-4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sz w:val="17"/>
        </w:rPr>
        <w:t>Process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7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Vendor</w:t>
      </w:r>
      <w:r>
        <w:rPr>
          <w:spacing w:val="-5"/>
          <w:sz w:val="17"/>
        </w:rPr>
        <w:t> </w:t>
      </w:r>
      <w:r>
        <w:rPr>
          <w:sz w:val="17"/>
        </w:rPr>
        <w:t>Development,</w:t>
      </w:r>
      <w:r>
        <w:rPr>
          <w:spacing w:val="-4"/>
          <w:sz w:val="17"/>
        </w:rPr>
        <w:t> </w:t>
      </w:r>
      <w:r>
        <w:rPr>
          <w:sz w:val="17"/>
        </w:rPr>
        <w:t>Vendor</w:t>
      </w:r>
      <w:r>
        <w:rPr>
          <w:spacing w:val="-5"/>
          <w:sz w:val="17"/>
        </w:rPr>
        <w:t> </w:t>
      </w:r>
      <w:r>
        <w:rPr>
          <w:sz w:val="17"/>
        </w:rPr>
        <w:t>Management</w:t>
      </w:r>
      <w:r>
        <w:rPr>
          <w:spacing w:val="-6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sz w:val="17"/>
        </w:rPr>
        <w:t>Escalation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713" w:val="left" w:leader="none"/>
        </w:tabs>
        <w:spacing w:line="208" w:lineRule="exact" w:before="0" w:after="0"/>
        <w:ind w:left="713" w:right="0" w:hanging="355"/>
        <w:jc w:val="left"/>
        <w:rPr>
          <w:sz w:val="17"/>
        </w:rPr>
      </w:pPr>
      <w:r>
        <w:rPr>
          <w:sz w:val="17"/>
        </w:rPr>
        <w:t>Tools</w:t>
      </w:r>
      <w:r>
        <w:rPr>
          <w:spacing w:val="-8"/>
          <w:sz w:val="17"/>
        </w:rPr>
        <w:t> </w:t>
      </w:r>
      <w:r>
        <w:rPr>
          <w:sz w:val="17"/>
        </w:rPr>
        <w:t>&amp;</w:t>
      </w:r>
      <w:r>
        <w:rPr>
          <w:spacing w:val="-4"/>
          <w:sz w:val="17"/>
        </w:rPr>
        <w:t> </w:t>
      </w:r>
      <w:r>
        <w:rPr>
          <w:sz w:val="17"/>
        </w:rPr>
        <w:t>Technologies:</w:t>
      </w:r>
      <w:r>
        <w:rPr>
          <w:spacing w:val="-6"/>
          <w:sz w:val="17"/>
        </w:rPr>
        <w:t> </w:t>
      </w:r>
      <w:r>
        <w:rPr>
          <w:sz w:val="17"/>
        </w:rPr>
        <w:t>SmartBuy,</w:t>
      </w:r>
      <w:r>
        <w:rPr>
          <w:spacing w:val="-6"/>
          <w:sz w:val="17"/>
        </w:rPr>
        <w:t> </w:t>
      </w:r>
      <w:r>
        <w:rPr>
          <w:sz w:val="17"/>
        </w:rPr>
        <w:t>SAP,</w:t>
      </w:r>
      <w:r>
        <w:rPr>
          <w:spacing w:val="-6"/>
          <w:sz w:val="17"/>
        </w:rPr>
        <w:t> </w:t>
      </w:r>
      <w:r>
        <w:rPr>
          <w:sz w:val="17"/>
        </w:rPr>
        <w:t>Fieldglass,</w:t>
      </w:r>
      <w:r>
        <w:rPr>
          <w:spacing w:val="-5"/>
          <w:sz w:val="17"/>
        </w:rPr>
        <w:t> </w:t>
      </w:r>
      <w:r>
        <w:rPr>
          <w:sz w:val="17"/>
        </w:rPr>
        <w:t>SharePoint,</w:t>
      </w:r>
      <w:r>
        <w:rPr>
          <w:spacing w:val="-5"/>
          <w:sz w:val="17"/>
        </w:rPr>
        <w:t> </w:t>
      </w:r>
      <w:r>
        <w:rPr>
          <w:sz w:val="17"/>
        </w:rPr>
        <w:t>SAP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Ariba</w:t>
      </w:r>
    </w:p>
    <w:p>
      <w:pPr>
        <w:pStyle w:val="Heading1"/>
        <w:tabs>
          <w:tab w:pos="9983" w:val="left" w:leader="none"/>
        </w:tabs>
        <w:spacing w:before="206"/>
      </w:pPr>
      <w:r>
        <w:rPr>
          <w:color w:val="000000"/>
          <w:spacing w:val="-22"/>
          <w:w w:val="105"/>
          <w:shd w:fill="D7D7D7" w:color="auto" w:val="clear"/>
        </w:rPr>
        <w:t> </w:t>
      </w:r>
      <w:r>
        <w:rPr>
          <w:color w:val="000000"/>
          <w:spacing w:val="-2"/>
          <w:w w:val="105"/>
          <w:shd w:fill="D7D7D7" w:color="auto" w:val="clear"/>
        </w:rPr>
        <w:t>Certification</w:t>
      </w:r>
      <w:r>
        <w:rPr>
          <w:color w:val="000000"/>
          <w:shd w:fill="D7D7D7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4" w:after="0"/>
        <w:ind w:left="708" w:right="963" w:hanging="281"/>
        <w:jc w:val="left"/>
        <w:rPr>
          <w:sz w:val="17"/>
        </w:rPr>
      </w:pPr>
      <w:r>
        <w:rPr>
          <w:sz w:val="17"/>
        </w:rPr>
        <w:t>Completed</w:t>
      </w:r>
      <w:r>
        <w:rPr>
          <w:spacing w:val="-5"/>
          <w:sz w:val="17"/>
        </w:rPr>
        <w:t> </w:t>
      </w:r>
      <w:r>
        <w:rPr>
          <w:sz w:val="17"/>
        </w:rPr>
        <w:t>extensive</w:t>
      </w:r>
      <w:r>
        <w:rPr>
          <w:spacing w:val="-5"/>
          <w:sz w:val="17"/>
        </w:rPr>
        <w:t> </w:t>
      </w:r>
      <w:r>
        <w:rPr>
          <w:sz w:val="17"/>
        </w:rPr>
        <w:t>Contracting</w:t>
      </w:r>
      <w:r>
        <w:rPr>
          <w:spacing w:val="-4"/>
          <w:sz w:val="17"/>
        </w:rPr>
        <w:t> </w:t>
      </w:r>
      <w:r>
        <w:rPr>
          <w:sz w:val="17"/>
        </w:rPr>
        <w:t>Training,</w:t>
      </w:r>
      <w:r>
        <w:rPr>
          <w:spacing w:val="-4"/>
          <w:sz w:val="17"/>
        </w:rPr>
        <w:t> </w:t>
      </w:r>
      <w:r>
        <w:rPr>
          <w:sz w:val="17"/>
        </w:rPr>
        <w:t>gaining</w:t>
      </w:r>
      <w:r>
        <w:rPr>
          <w:spacing w:val="-4"/>
          <w:sz w:val="17"/>
        </w:rPr>
        <w:t> </w:t>
      </w:r>
      <w:r>
        <w:rPr>
          <w:sz w:val="17"/>
        </w:rPr>
        <w:t>in-depth</w:t>
      </w:r>
      <w:r>
        <w:rPr>
          <w:spacing w:val="-4"/>
          <w:sz w:val="17"/>
        </w:rPr>
        <w:t> </w:t>
      </w:r>
      <w:r>
        <w:rPr>
          <w:sz w:val="17"/>
        </w:rPr>
        <w:t>knowledge</w:t>
      </w:r>
      <w:r>
        <w:rPr>
          <w:spacing w:val="-5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procurement</w:t>
      </w:r>
      <w:r>
        <w:rPr>
          <w:spacing w:val="-4"/>
          <w:sz w:val="17"/>
        </w:rPr>
        <w:t> </w:t>
      </w:r>
      <w:r>
        <w:rPr>
          <w:sz w:val="17"/>
        </w:rPr>
        <w:t>best</w:t>
      </w:r>
      <w:r>
        <w:rPr>
          <w:spacing w:val="-4"/>
          <w:sz w:val="17"/>
        </w:rPr>
        <w:t> </w:t>
      </w:r>
      <w:r>
        <w:rPr>
          <w:sz w:val="17"/>
        </w:rPr>
        <w:t>practices, contract negotiation, and risk management.</w:t>
      </w:r>
    </w:p>
    <w:p>
      <w:pPr>
        <w:pStyle w:val="BodyText"/>
        <w:spacing w:before="4"/>
        <w:ind w:left="0" w:firstLine="0"/>
        <w:rPr>
          <w:sz w:val="20"/>
        </w:rPr>
      </w:pPr>
    </w:p>
    <w:p>
      <w:pPr>
        <w:pStyle w:val="Heading1"/>
        <w:tabs>
          <w:tab w:pos="9983" w:val="left" w:leader="none"/>
        </w:tabs>
      </w:pPr>
      <w:r>
        <w:rPr>
          <w:color w:val="000000"/>
          <w:spacing w:val="-22"/>
          <w:w w:val="105"/>
          <w:shd w:fill="D7D7D7" w:color="auto" w:val="clear"/>
        </w:rPr>
        <w:t> </w:t>
      </w:r>
      <w:r>
        <w:rPr>
          <w:color w:val="000000"/>
          <w:spacing w:val="-2"/>
          <w:w w:val="105"/>
          <w:shd w:fill="D7D7D7" w:color="auto" w:val="clear"/>
        </w:rPr>
        <w:t>Education</w:t>
      </w:r>
      <w:r>
        <w:rPr>
          <w:color w:val="000000"/>
          <w:shd w:fill="D7D7D7" w:color="auto" w:val="clear"/>
        </w:rPr>
        <w:tab/>
      </w:r>
    </w:p>
    <w:p>
      <w:pPr>
        <w:pStyle w:val="ListParagraph"/>
        <w:numPr>
          <w:ilvl w:val="1"/>
          <w:numId w:val="1"/>
        </w:numPr>
        <w:tabs>
          <w:tab w:pos="708" w:val="left" w:leader="none"/>
        </w:tabs>
        <w:spacing w:line="240" w:lineRule="auto" w:before="3" w:after="0"/>
        <w:ind w:left="708" w:right="0" w:hanging="281"/>
        <w:jc w:val="left"/>
        <w:rPr>
          <w:sz w:val="17"/>
        </w:rPr>
      </w:pPr>
      <w:r>
        <w:rPr>
          <w:sz w:val="17"/>
        </w:rPr>
        <w:t>Bachelor</w:t>
      </w:r>
      <w:r>
        <w:rPr>
          <w:spacing w:val="-7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sz w:val="17"/>
        </w:rPr>
        <w:t>Management</w:t>
      </w:r>
      <w:r>
        <w:rPr>
          <w:spacing w:val="-4"/>
          <w:sz w:val="17"/>
        </w:rPr>
        <w:t> </w:t>
      </w:r>
      <w:r>
        <w:rPr>
          <w:sz w:val="17"/>
        </w:rPr>
        <w:t>(BBM)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sz w:val="17"/>
        </w:rPr>
        <w:t>Management</w:t>
      </w:r>
      <w:r>
        <w:rPr>
          <w:spacing w:val="-4"/>
          <w:sz w:val="17"/>
        </w:rPr>
        <w:t> </w:t>
      </w:r>
      <w:r>
        <w:rPr>
          <w:sz w:val="17"/>
        </w:rPr>
        <w:t>from</w:t>
      </w:r>
      <w:r>
        <w:rPr>
          <w:spacing w:val="-4"/>
          <w:sz w:val="17"/>
        </w:rPr>
        <w:t> </w:t>
      </w:r>
      <w:r>
        <w:rPr>
          <w:sz w:val="17"/>
        </w:rPr>
        <w:t>Mysore</w:t>
      </w:r>
      <w:r>
        <w:rPr>
          <w:spacing w:val="-5"/>
          <w:sz w:val="17"/>
        </w:rPr>
        <w:t> </w:t>
      </w:r>
      <w:r>
        <w:rPr>
          <w:sz w:val="17"/>
        </w:rPr>
        <w:t>University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(2011).</w:t>
      </w:r>
    </w:p>
    <w:sectPr>
      <w:pgSz w:w="12240" w:h="15840"/>
      <w:pgMar w:top="12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Verdana" w:hAnsi="Verdana" w:eastAsia="Verdana" w:cs="Verdana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8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7"/>
      <w:ind w:left="115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Tarnaich, Mehak</dc:creator>
  <dc:title>Microsoft Word - KPMG_Ajay Allam_SAP Business Analyst_CV</dc:title>
  <dcterms:created xsi:type="dcterms:W3CDTF">2026-02-10T09:51:27Z</dcterms:created>
  <dcterms:modified xsi:type="dcterms:W3CDTF">2026-02-10T09:51:27Z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2026-02-10T00:00:00Z</vt:filetime>
  </property>
  <property fmtid="{D5CDD505-2E9C-101B-9397-08002B2CF9AE}" pid="5" name="MSIP_Label_31623a49-226d-4971-9b72-5831eb755e6f_ActionId">
    <vt:lpwstr>9b3e4127-1c66-4ed9-a577-ed93c0f0558b</vt:lpwstr>
  </property>
  <property fmtid="{D5CDD505-2E9C-101B-9397-08002B2CF9AE}" pid="6" name="MSIP_Label_31623a49-226d-4971-9b72-5831eb755e6f_ContentBits">
    <vt:lpwstr>0</vt:lpwstr>
  </property>
  <property fmtid="{D5CDD505-2E9C-101B-9397-08002B2CF9AE}" pid="7" name="MSIP_Label_31623a49-226d-4971-9b72-5831eb755e6f_Enabled">
    <vt:lpwstr>true</vt:lpwstr>
  </property>
  <property fmtid="{D5CDD505-2E9C-101B-9397-08002B2CF9AE}" pid="8" name="MSIP_Label_31623a49-226d-4971-9b72-5831eb755e6f_Method">
    <vt:lpwstr>Standard</vt:lpwstr>
  </property>
  <property fmtid="{D5CDD505-2E9C-101B-9397-08002B2CF9AE}" pid="9" name="MSIP_Label_31623a49-226d-4971-9b72-5831eb755e6f_Name">
    <vt:lpwstr>Confidential</vt:lpwstr>
  </property>
  <property fmtid="{D5CDD505-2E9C-101B-9397-08002B2CF9AE}" pid="10" name="MSIP_Label_31623a49-226d-4971-9b72-5831eb755e6f_SetDate">
    <vt:lpwstr>2026-01-06T12:07:06Z</vt:lpwstr>
  </property>
  <property fmtid="{D5CDD505-2E9C-101B-9397-08002B2CF9AE}" pid="11" name="MSIP_Label_31623a49-226d-4971-9b72-5831eb755e6f_SiteId">
    <vt:lpwstr>0eadb77e-42dc-47f8-bbe3-ec2395e0712c</vt:lpwstr>
  </property>
  <property fmtid="{D5CDD505-2E9C-101B-9397-08002B2CF9AE}" pid="12" name="MSIP_Label_31623a49-226d-4971-9b72-5831eb755e6f_Tag">
    <vt:lpwstr>10, 3, 0, 1</vt:lpwstr>
  </property>
  <property fmtid="{D5CDD505-2E9C-101B-9397-08002B2CF9AE}" pid="13" name="Producer">
    <vt:lpwstr>Microsoft® Word for Microsoft 365</vt:lpwstr>
  </property>
</Properties>
</file>