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Industry Project Report: Comprehensive Technical Thesis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Project Title:</w:t>
      </w:r>
      <w:r w:rsidDel="00000000" w:rsidR="00000000" w:rsidRPr="00000000">
        <w:rPr>
          <w:rFonts w:ascii="Google Sans Text" w:cs="Google Sans Text" w:eastAsia="Google Sans Text" w:hAnsi="Google Sans Text"/>
          <w:color w:val="1f1f1f"/>
          <w:rtl w:val="0"/>
        </w:rPr>
        <w:t xml:space="preserve"> Building Intelligent Applications with Azure AI Search (Docs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Name of the Institute:</w:t>
      </w:r>
      <w:r w:rsidDel="00000000" w:rsidR="00000000" w:rsidRPr="00000000">
        <w:rPr>
          <w:rFonts w:ascii="Google Sans Text" w:cs="Google Sans Text" w:eastAsia="Google Sans Text" w:hAnsi="Google Sans Text"/>
          <w:color w:val="1f1f1f"/>
          <w:rtl w:val="0"/>
        </w:rPr>
        <w:t xml:space="preserve"> Sir Padampat Singhania University, Udaipur (Rajasthan)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Student Name:</w:t>
      </w:r>
      <w:r w:rsidDel="00000000" w:rsidR="00000000" w:rsidRPr="00000000">
        <w:rPr>
          <w:rFonts w:ascii="Google Sans Text" w:cs="Google Sans Text" w:eastAsia="Google Sans Text" w:hAnsi="Google Sans Text"/>
          <w:color w:val="1f1f1f"/>
          <w:rtl w:val="0"/>
        </w:rPr>
        <w:t xml:space="preserve"> Harsh Gupta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Company:</w:t>
      </w:r>
      <w:r w:rsidDel="00000000" w:rsidR="00000000" w:rsidRPr="00000000">
        <w:rPr>
          <w:rFonts w:ascii="Google Sans Text" w:cs="Google Sans Text" w:eastAsia="Google Sans Text" w:hAnsi="Google Sans Text"/>
          <w:color w:val="1f1f1f"/>
          <w:rtl w:val="0"/>
        </w:rPr>
        <w:t xml:space="preserve"> Self/Academic Research Project (TCS iON Platform)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Project Environment:</w:t>
      </w:r>
      <w:r w:rsidDel="00000000" w:rsidR="00000000" w:rsidRPr="00000000">
        <w:rPr>
          <w:rFonts w:ascii="Google Sans Text" w:cs="Google Sans Text" w:eastAsia="Google Sans Text" w:hAnsi="Google Sans Text"/>
          <w:color w:val="1f1f1f"/>
          <w:rtl w:val="0"/>
        </w:rPr>
        <w:t xml:space="preserve"> Python 3.10+, JavaScript (ES6+), Azure Cloud Platform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Timeline:</w:t>
      </w:r>
      <w:r w:rsidDel="00000000" w:rsidR="00000000" w:rsidRPr="00000000">
        <w:rPr>
          <w:rFonts w:ascii="Google Sans Text" w:cs="Google Sans Text" w:eastAsia="Google Sans Text" w:hAnsi="Google Sans Text"/>
          <w:color w:val="1f1f1f"/>
          <w:rtl w:val="0"/>
        </w:rPr>
        <w:t xml:space="preserve"> December , 2025 – February 15,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Total Effort:</w:t>
      </w:r>
      <w:r w:rsidDel="00000000" w:rsidR="00000000" w:rsidRPr="00000000">
        <w:rPr>
          <w:rFonts w:ascii="Google Sans Text" w:cs="Google Sans Text" w:eastAsia="Google Sans Text" w:hAnsi="Google Sans Text"/>
          <w:color w:val="1f1f1f"/>
          <w:rtl w:val="0"/>
        </w:rPr>
        <w:t xml:space="preserve"> 90 Hours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Table of Contents</w:t>
      </w:r>
    </w:p>
    <w:p w:rsidR="00000000" w:rsidDel="00000000" w:rsidP="00000000" w:rsidRDefault="00000000" w:rsidRPr="00000000" w14:paraId="0000000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hyperlink r:id="rId6">
        <w:r w:rsidDel="00000000" w:rsidR="00000000" w:rsidRPr="00000000">
          <w:rPr>
            <w:rFonts w:ascii="Google Sans Text" w:cs="Google Sans Text" w:eastAsia="Google Sans Text" w:hAnsi="Google Sans Text"/>
            <w:b w:val="1"/>
            <w:bCs w:val="1"/>
            <w:color w:val="0b57d0"/>
            <w:u w:val="single"/>
            <w:rtl w:val="0"/>
          </w:rPr>
          <w:t xml:space="preserve">Introduction &amp; Acknowledgement</w:t>
        </w:r>
      </w:hyperlink>
      <w:r w:rsidDel="00000000" w:rsidR="00000000" w:rsidRPr="00000000">
        <w:rPr>
          <w:rtl w:val="0"/>
        </w:rPr>
      </w:r>
    </w:p>
    <w:p w:rsidR="00000000" w:rsidDel="00000000" w:rsidP="00000000" w:rsidRDefault="00000000" w:rsidRPr="00000000" w14:paraId="0000000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7">
        <w:r w:rsidDel="00000000" w:rsidR="00000000" w:rsidRPr="00000000">
          <w:rPr>
            <w:rFonts w:ascii="Google Sans Text" w:cs="Google Sans Text" w:eastAsia="Google Sans Text" w:hAnsi="Google Sans Text"/>
            <w:b w:val="1"/>
            <w:bCs w:val="1"/>
            <w:color w:val="0b57d0"/>
            <w:u w:val="single"/>
            <w:rtl w:val="0"/>
          </w:rPr>
          <w:t xml:space="preserve">Objective &amp; Scope</w:t>
        </w:r>
      </w:hyperlink>
      <w:r w:rsidDel="00000000" w:rsidR="00000000" w:rsidRPr="00000000">
        <w:rPr>
          <w:rtl w:val="0"/>
        </w:rPr>
      </w:r>
    </w:p>
    <w:p w:rsidR="00000000" w:rsidDel="00000000" w:rsidP="00000000" w:rsidRDefault="00000000" w:rsidRPr="00000000" w14:paraId="0000000C">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 Core Objectives</w:t>
      </w:r>
    </w:p>
    <w:p w:rsidR="00000000" w:rsidDel="00000000" w:rsidP="00000000" w:rsidRDefault="00000000" w:rsidRPr="00000000" w14:paraId="0000000D">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2.2 Detailed Scope of Work</w:t>
      </w:r>
    </w:p>
    <w:p w:rsidR="00000000" w:rsidDel="00000000" w:rsidP="00000000" w:rsidRDefault="00000000" w:rsidRPr="00000000" w14:paraId="0000000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8">
        <w:r w:rsidDel="00000000" w:rsidR="00000000" w:rsidRPr="00000000">
          <w:rPr>
            <w:rFonts w:ascii="Google Sans Text" w:cs="Google Sans Text" w:eastAsia="Google Sans Text" w:hAnsi="Google Sans Text"/>
            <w:b w:val="1"/>
            <w:bCs w:val="1"/>
            <w:color w:val="0b57d0"/>
            <w:u w:val="single"/>
            <w:rtl w:val="0"/>
          </w:rPr>
          <w:t xml:space="preserve">The Problem Statement</w:t>
        </w:r>
      </w:hyperlink>
      <w:r w:rsidDel="00000000" w:rsidR="00000000" w:rsidRPr="00000000">
        <w:rPr>
          <w:rtl w:val="0"/>
        </w:rPr>
      </w:r>
    </w:p>
    <w:p w:rsidR="00000000" w:rsidDel="00000000" w:rsidP="00000000" w:rsidRDefault="00000000" w:rsidRPr="00000000" w14:paraId="0000000F">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3.1 The Unstructured Data Crisis</w:t>
      </w:r>
    </w:p>
    <w:p w:rsidR="00000000" w:rsidDel="00000000" w:rsidP="00000000" w:rsidRDefault="00000000" w:rsidRPr="00000000" w14:paraId="0000001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3.2 Semantic Deficiencies in Legacy Search</w:t>
      </w:r>
    </w:p>
    <w:p w:rsidR="00000000" w:rsidDel="00000000" w:rsidP="00000000" w:rsidRDefault="00000000" w:rsidRPr="00000000" w14:paraId="0000001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3.3 The Concept of "Dark Data"</w:t>
      </w:r>
    </w:p>
    <w:p w:rsidR="00000000" w:rsidDel="00000000" w:rsidP="00000000" w:rsidRDefault="00000000" w:rsidRPr="00000000" w14:paraId="0000001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9">
        <w:r w:rsidDel="00000000" w:rsidR="00000000" w:rsidRPr="00000000">
          <w:rPr>
            <w:rFonts w:ascii="Google Sans Text" w:cs="Google Sans Text" w:eastAsia="Google Sans Text" w:hAnsi="Google Sans Text"/>
            <w:b w:val="1"/>
            <w:bCs w:val="1"/>
            <w:color w:val="0b57d0"/>
            <w:u w:val="single"/>
            <w:rtl w:val="0"/>
          </w:rPr>
          <w:t xml:space="preserve">Literature Review &amp; Existing Approaches</w:t>
        </w:r>
      </w:hyperlink>
      <w:r w:rsidDel="00000000" w:rsidR="00000000" w:rsidRPr="00000000">
        <w:rPr>
          <w:rtl w:val="0"/>
        </w:rPr>
      </w:r>
    </w:p>
    <w:p w:rsidR="00000000" w:rsidDel="00000000" w:rsidP="00000000" w:rsidRDefault="00000000" w:rsidRPr="00000000" w14:paraId="0000001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4.1 Manual Navigation &amp; SQL Patterns</w:t>
      </w:r>
    </w:p>
    <w:p w:rsidR="00000000" w:rsidDel="00000000" w:rsidP="00000000" w:rsidRDefault="00000000" w:rsidRPr="00000000" w14:paraId="0000001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4.2 Open-Source Search Engines (Solr/Elastic)</w:t>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4.3 Why Managed AI Search?</w:t>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0">
        <w:r w:rsidDel="00000000" w:rsidR="00000000" w:rsidRPr="00000000">
          <w:rPr>
            <w:rFonts w:ascii="Google Sans Text" w:cs="Google Sans Text" w:eastAsia="Google Sans Text" w:hAnsi="Google Sans Text"/>
            <w:b w:val="1"/>
            <w:bCs w:val="1"/>
            <w:color w:val="0b57d0"/>
            <w:u w:val="single"/>
            <w:rtl w:val="0"/>
          </w:rPr>
          <w:t xml:space="preserve">System Methodology &amp; Tools</w:t>
        </w:r>
      </w:hyperlink>
      <w:r w:rsidDel="00000000" w:rsidR="00000000" w:rsidRPr="00000000">
        <w:rPr>
          <w:rtl w:val="0"/>
        </w:rPr>
      </w:r>
    </w:p>
    <w:p w:rsidR="00000000" w:rsidDel="00000000" w:rsidP="00000000" w:rsidRDefault="00000000" w:rsidRPr="00000000" w14:paraId="00000017">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 Ingest-Enrich-Index (IEI) Paradigm</w:t>
      </w:r>
    </w:p>
    <w:p w:rsidR="00000000" w:rsidDel="00000000" w:rsidP="00000000" w:rsidRDefault="00000000" w:rsidRPr="00000000" w14:paraId="00000018">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5.2 Technical Stack Selection (Azure Ecosystem)</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1">
        <w:r w:rsidDel="00000000" w:rsidR="00000000" w:rsidRPr="00000000">
          <w:rPr>
            <w:rFonts w:ascii="Google Sans Text" w:cs="Google Sans Text" w:eastAsia="Google Sans Text" w:hAnsi="Google Sans Text"/>
            <w:b w:val="1"/>
            <w:bCs w:val="1"/>
            <w:color w:val="0b57d0"/>
            <w:u w:val="single"/>
            <w:rtl w:val="0"/>
          </w:rPr>
          <w:t xml:space="preserve">Comprehensive System Architecture</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6.1 Cloud-Native Microservices Design</w:t>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6.2 Event-Driven Data Pipelines</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2">
        <w:r w:rsidDel="00000000" w:rsidR="00000000" w:rsidRPr="00000000">
          <w:rPr>
            <w:rFonts w:ascii="Google Sans Text" w:cs="Google Sans Text" w:eastAsia="Google Sans Text" w:hAnsi="Google Sans Text"/>
            <w:b w:val="1"/>
            <w:bCs w:val="1"/>
            <w:color w:val="0b57d0"/>
            <w:u w:val="single"/>
            <w:rtl w:val="0"/>
          </w:rPr>
          <w:t xml:space="preserve">The AI Enrichment Skillset (Deep Dive)</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7.1 Document Cracking &amp; MIME Handling</w:t>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7.2 Computer Vision (OCR) Integration</w:t>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7.3 Custom ML Classifier (Python Azure Function)</w:t>
      </w:r>
    </w:p>
    <w:p w:rsidR="00000000" w:rsidDel="00000000" w:rsidP="00000000" w:rsidRDefault="00000000" w:rsidRPr="00000000" w14:paraId="0000002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3">
        <w:r w:rsidDel="00000000" w:rsidR="00000000" w:rsidRPr="00000000">
          <w:rPr>
            <w:rFonts w:ascii="Google Sans Text" w:cs="Google Sans Text" w:eastAsia="Google Sans Text" w:hAnsi="Google Sans Text"/>
            <w:b w:val="1"/>
            <w:bCs w:val="1"/>
            <w:color w:val="0b57d0"/>
            <w:u w:val="single"/>
            <w:rtl w:val="0"/>
          </w:rPr>
          <w:t xml:space="preserve">Solution Design &amp; UI Engineering</w:t>
        </w:r>
      </w:hyperlink>
      <w:r w:rsidDel="00000000" w:rsidR="00000000" w:rsidRPr="00000000">
        <w:rPr>
          <w:rtl w:val="0"/>
        </w:rPr>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8.1 Frontend: The Dashboard Pattern</w:t>
      </w:r>
    </w:p>
    <w:p w:rsidR="00000000" w:rsidDel="00000000" w:rsidP="00000000" w:rsidRDefault="00000000" w:rsidRPr="00000000" w14:paraId="00000022">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8.2 UI Components: Sidebar &amp; Knowledge Cards</w:t>
      </w:r>
    </w:p>
    <w:p w:rsidR="00000000" w:rsidDel="00000000" w:rsidP="00000000" w:rsidRDefault="00000000" w:rsidRPr="00000000" w14:paraId="0000002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4">
        <w:r w:rsidDel="00000000" w:rsidR="00000000" w:rsidRPr="00000000">
          <w:rPr>
            <w:rFonts w:ascii="Google Sans Text" w:cs="Google Sans Text" w:eastAsia="Google Sans Text" w:hAnsi="Google Sans Text"/>
            <w:b w:val="1"/>
            <w:bCs w:val="1"/>
            <w:color w:val="0b57d0"/>
            <w:u w:val="single"/>
            <w:rtl w:val="0"/>
          </w:rPr>
          <w:t xml:space="preserve">Security &amp; Scalability Framework</w:t>
        </w:r>
      </w:hyperlink>
      <w:r w:rsidDel="00000000" w:rsidR="00000000" w:rsidRPr="00000000">
        <w:rPr>
          <w:rtl w:val="0"/>
        </w:rPr>
      </w:r>
    </w:p>
    <w:p w:rsidR="00000000" w:rsidDel="00000000" w:rsidP="00000000" w:rsidRDefault="00000000" w:rsidRPr="00000000" w14:paraId="00000024">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9.1 Secure Access Signatures (SAS)</w:t>
      </w:r>
    </w:p>
    <w:p w:rsidR="00000000" w:rsidDel="00000000" w:rsidP="00000000" w:rsidRDefault="00000000" w:rsidRPr="00000000" w14:paraId="00000025">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9.2 CORS &amp; API Management</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5">
        <w:r w:rsidDel="00000000" w:rsidR="00000000" w:rsidRPr="00000000">
          <w:rPr>
            <w:rFonts w:ascii="Google Sans Text" w:cs="Google Sans Text" w:eastAsia="Google Sans Text" w:hAnsi="Google Sans Text"/>
            <w:b w:val="1"/>
            <w:bCs w:val="1"/>
            <w:color w:val="0b57d0"/>
            <w:u w:val="single"/>
            <w:rtl w:val="0"/>
          </w:rPr>
          <w:t xml:space="preserve">Technical Implementation Roadmap</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Phase 1: Infrastructure Provisioning</w:t>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Phase 2: ML Model Training &amp; Logic Deployment</w:t>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Phase 3: Indexing Orchestration</w:t>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Phase 4: Frontend Development</w:t>
      </w:r>
    </w:p>
    <w:p w:rsidR="00000000" w:rsidDel="00000000" w:rsidP="00000000" w:rsidRDefault="00000000" w:rsidRPr="00000000" w14:paraId="0000002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6">
        <w:r w:rsidDel="00000000" w:rsidR="00000000" w:rsidRPr="00000000">
          <w:rPr>
            <w:rFonts w:ascii="Google Sans Text" w:cs="Google Sans Text" w:eastAsia="Google Sans Text" w:hAnsi="Google Sans Text"/>
            <w:b w:val="1"/>
            <w:bCs w:val="1"/>
            <w:color w:val="0b57d0"/>
            <w:u w:val="single"/>
            <w:rtl w:val="0"/>
          </w:rPr>
          <w:t xml:space="preserve">Challenges, Resolutions &amp; Learnings</w:t>
        </w:r>
      </w:hyperlink>
      <w:r w:rsidDel="00000000" w:rsidR="00000000" w:rsidRPr="00000000">
        <w:rPr>
          <w:rtl w:val="0"/>
        </w:rPr>
      </w:r>
    </w:p>
    <w:p w:rsidR="00000000" w:rsidDel="00000000" w:rsidP="00000000" w:rsidRDefault="00000000" w:rsidRPr="00000000" w14:paraId="0000002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7">
        <w:r w:rsidDel="00000000" w:rsidR="00000000" w:rsidRPr="00000000">
          <w:rPr>
            <w:rFonts w:ascii="Google Sans Text" w:cs="Google Sans Text" w:eastAsia="Google Sans Text" w:hAnsi="Google Sans Text"/>
            <w:b w:val="1"/>
            <w:bCs w:val="1"/>
            <w:color w:val="0b57d0"/>
            <w:u w:val="single"/>
            <w:rtl w:val="0"/>
          </w:rPr>
          <w:t xml:space="preserve">Results &amp; Performance Metrics</w:t>
        </w:r>
      </w:hyperlink>
      <w:r w:rsidDel="00000000" w:rsidR="00000000" w:rsidRPr="00000000">
        <w:rPr>
          <w:rtl w:val="0"/>
        </w:rPr>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18">
        <w:r w:rsidDel="00000000" w:rsidR="00000000" w:rsidRPr="00000000">
          <w:rPr>
            <w:rFonts w:ascii="Google Sans Text" w:cs="Google Sans Text" w:eastAsia="Google Sans Text" w:hAnsi="Google Sans Text"/>
            <w:b w:val="1"/>
            <w:bCs w:val="1"/>
            <w:color w:val="0b57d0"/>
            <w:u w:val="single"/>
            <w:rtl w:val="0"/>
          </w:rPr>
          <w:t xml:space="preserve">Enhancement Scope &amp; Research Questions</w:t>
        </w:r>
      </w:hyperlink>
      <w:r w:rsidDel="00000000" w:rsidR="00000000" w:rsidRPr="00000000">
        <w:rPr>
          <w:rtl w:val="0"/>
        </w:rPr>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hyperlink r:id="rId19">
        <w:r w:rsidDel="00000000" w:rsidR="00000000" w:rsidRPr="00000000">
          <w:rPr>
            <w:rFonts w:ascii="Google Sans Text" w:cs="Google Sans Text" w:eastAsia="Google Sans Text" w:hAnsi="Google Sans Text"/>
            <w:b w:val="1"/>
            <w:bCs w:val="1"/>
            <w:color w:val="0b57d0"/>
            <w:u w:val="single"/>
            <w:rtl w:val="0"/>
          </w:rPr>
          <w:t xml:space="preserve">Appendix: Source Code &amp; References</w:t>
        </w:r>
      </w:hyperlink>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 Introduction &amp; Acknowledgement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I would like to express my sincere and heartfelt gratitude to the entire team 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Tata Consultancy Services (TCS) iON Industry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affording me this exceptional and transformative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titled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"Docs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proven to be a truly pivotal learning experience, marking a significant milestone in both my academic and professional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provided a unique and essential opportunity to transition beyond the confines of a theoretical classroom environment and fully immerse myself in the practical complexities and innovative challenges of modern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advanced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artificial intelligence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hands-on application of knowledge was instrumental in bridging the gap between academic concepts and real-world industrial implementation.</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deepest indebtedness is reserved for my dedicated faculty coordinator 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Sir Padampat Singhania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continuous mentorship, expert guidance, and unwavering support were the cornerstones of this project's 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their profound insights into modern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scalable system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critical importance of adhering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best practices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were invaluable.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 not merely advise; they fundamentally shaped the technical direction and strategic planning of the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their constructive and detailed feedback during the critical design reviews, particularly concerning microservices and serverless computation, helped me to significantly refine my initial approach and adopt a more robust, efficient, and truly cloud-native methodology, ensuring the final product was both performant and sustainable.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I extend a profound appreciation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Microsoft Azure Developer Community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dedicated authors of the extensive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technical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this project heavily relied on the Azure ecosystem for services like Azure Cognitive Search, Azure Kubernetes Service, and various serverless functions, the comprehensive guides, in-depth tutorials, and highly responsive community forums were absolutely invaluable.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served as a critical lifeline for troubleshooting the intricate technical challenges—such as optimizing vector indexing and configuring secure, high-throughput API gateways—that I encountered throughout the development lifecycle.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wealth of shared knowledge available through these resources significantly accelerated my ability to deliver a complex, functional, and enterprise-ready AI solution.</w:t>
      </w: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 Objective &amp; Scope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2.1 Core Objectives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objective of this project was to architect a state-of-the-art </w:t>
      </w:r>
      <w:r w:rsidDel="00000000" w:rsidR="00000000" w:rsidRPr="00000000">
        <w:rPr>
          <w:rFonts w:ascii="Google Sans Text" w:cs="Google Sans Text" w:eastAsia="Google Sans Text" w:hAnsi="Google Sans Text"/>
          <w:b w:val="1"/>
          <w:bCs w:val="1"/>
          <w:color w:val="1f1f1f"/>
          <w:rtl w:val="0"/>
        </w:rPr>
        <w:t xml:space="preserve">Intelligent Discovery Portal</w:t>
      </w:r>
      <w:r w:rsidDel="00000000" w:rsidR="00000000" w:rsidRPr="00000000">
        <w:rPr>
          <w:rFonts w:ascii="Google Sans Text" w:cs="Google Sans Text" w:eastAsia="Google Sans Text" w:hAnsi="Google Sans Text"/>
          <w:color w:val="1f1f1f"/>
          <w:rtl w:val="0"/>
        </w:rPr>
        <w:t xml:space="preserve"> named </w:t>
      </w:r>
      <w:r w:rsidDel="00000000" w:rsidR="00000000" w:rsidRPr="00000000">
        <w:rPr>
          <w:rFonts w:ascii="Google Sans Text" w:cs="Google Sans Text" w:eastAsia="Google Sans Text" w:hAnsi="Google Sans Text"/>
          <w:b w:val="1"/>
          <w:bCs w:val="1"/>
          <w:color w:val="1f1f1f"/>
          <w:rtl w:val="0"/>
        </w:rPr>
        <w:t xml:space="preserve">Docs AI</w:t>
      </w:r>
      <w:r w:rsidDel="00000000" w:rsidR="00000000" w:rsidRPr="00000000">
        <w:rPr>
          <w:rFonts w:ascii="Google Sans Text" w:cs="Google Sans Text" w:eastAsia="Google Sans Text" w:hAnsi="Google Sans Text"/>
          <w:color w:val="1f1f1f"/>
          <w:rtl w:val="0"/>
        </w:rPr>
        <w:t xml:space="preserve">. The system aims to bridge the gap between massive "Data Lakes" and "Actionable Knowledge."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Specific goals included:</w:t>
      </w:r>
    </w:p>
    <w:p w:rsidR="00000000" w:rsidDel="00000000" w:rsidP="00000000" w:rsidRDefault="00000000" w:rsidRPr="00000000" w14:paraId="00000039">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Contextual Intelligence:</w:t>
      </w:r>
      <w:r w:rsidDel="00000000" w:rsidR="00000000" w:rsidRPr="00000000">
        <w:rPr>
          <w:rFonts w:ascii="Google Sans Text" w:cs="Google Sans Text" w:eastAsia="Google Sans Text" w:hAnsi="Google Sans Text"/>
          <w:color w:val="1f1f1f"/>
          <w:rtl w:val="0"/>
        </w:rPr>
        <w:t xml:space="preserve"> Moving beyond exact-string matching to understand the semantic intent of a query.</w:t>
      </w:r>
    </w:p>
    <w:p w:rsidR="00000000" w:rsidDel="00000000" w:rsidP="00000000" w:rsidRDefault="00000000" w:rsidRPr="00000000" w14:paraId="0000003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Automated Prioritization:</w:t>
      </w:r>
      <w:r w:rsidDel="00000000" w:rsidR="00000000" w:rsidRPr="00000000">
        <w:rPr>
          <w:rFonts w:ascii="Google Sans Text" w:cs="Google Sans Text" w:eastAsia="Google Sans Text" w:hAnsi="Google Sans Text"/>
          <w:color w:val="1f1f1f"/>
          <w:rtl w:val="0"/>
        </w:rPr>
        <w:t xml:space="preserve"> Implementing an "Optimized ML Model" that categorizes documents by urgency without human intervention.</w:t>
      </w:r>
    </w:p>
    <w:p w:rsidR="00000000" w:rsidDel="00000000" w:rsidP="00000000" w:rsidRDefault="00000000" w:rsidRPr="00000000" w14:paraId="0000003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Asset Search:</w:t>
      </w:r>
      <w:r w:rsidDel="00000000" w:rsidR="00000000" w:rsidRPr="00000000">
        <w:rPr>
          <w:rFonts w:ascii="Google Sans Text" w:cs="Google Sans Text" w:eastAsia="Google Sans Text" w:hAnsi="Google Sans Text"/>
          <w:color w:val="1f1f1f"/>
          <w:rtl w:val="0"/>
        </w:rPr>
        <w:t xml:space="preserve"> Integrating OCR to ensure that scanned documents are no longer invisible to search engines.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Core Objectives: Architecting the Intelligent Discovery Portal (Docs AI)</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46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genesis of this project was rooted in a foundational and profoundly critical objective: the comprehensive design, high-fidelity development, and scalable deployment of a next-generation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Intelligent Discovery Portal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formally christened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Docs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ambitious system was deliberately conceived not as a mere archival repository or a rudimentary keyword-based search engine, but as a highly sophisticated, self-optimizing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knowledge broker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intelligence augmenter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46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overarching, strategic aim of Docs AI is to fundamentally and irrevocably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bridge the chasm between massive, heterogeneous, and often unstructured "Data Lakes" and readily available, deeply contextualized "Actionable Knowledge."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transformative capability is not a luxury, but an essential infrastructure upgrade for accelerating robust, data-informed decision-making and dramatically enhancing operational efficiency across the entirety of the organization.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 AI thus moves the organization from passive data storage to active knowledge utilization.</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46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pursuit of this central, strategic objective was systematically subdivided into several specific, high-impact technical goals.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Achieving each of these mandates required the meticulous integration and orchestration of state-of-the-art technologies and machine learning paradigms: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Contextual Intelligence and Semantic Search: Moving Beyond Keywords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46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core and non-negotiable mandate for Docs AI was to move the search paradigm decisively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beyond simple, brittle, exact-string matching and keyword reliance.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 was to cultivate a search experience that mimics human comprehension.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necessitated the integration of advanced Natural Language Processing (NLP) techniques, coupled with cutting-edge vector embedding models (such as BERT or a custom transformer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technologies are employed to deeply understand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semantic 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underlying context of a user's query, rather than just the surface terms.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capability ensures that users are consistently presented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most relevant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contextually appropriate documents, even if those documents do not contain the precise, surface-level keywords typed into the search bar.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success metric for this feature is the drastic improvement of the signal-to-noise ratio in search results, maximizing user efficiency and minimizing cognitive load.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Automated Prioritization via Machine Learning: Taming Information Overload</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line="276" w:lineRule="auto"/>
        <w:ind w:left="46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objective directly addressed the pervasive challenge of organizational information overload—the sheer volume of data making critical items difficult to locate.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involved the rigorous development and continuous implementation of a bespoke,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Optimized Machine Learning (ML)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is specifically architected to autonomously analyze, categorize, and prioritize every document ingested into the system based on a dynamic set of pre-defined criteria.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criteria include, but are not limited to, topical relevance to current projects, required follow-up action (e.g., "Review," "Approve," "Informational"), and most critically,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urgency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—inferred from metadata, content analysis, and user interaction patterns.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achieves this nuanced, continuous categorization and ranking entirely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without requiring real-time human intervention or manual tagging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thereby systematically streamlining workflows, ensuring resources are optimally directed, and guaranteeing that high-priority items are instantaneously surfaced and highlighted for key stakeholders.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Visual Asset Search and Universal Accessibility: Unlocking Trapped Knowledge</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Recognizing the critical fact that a significant, often overlooked portion of organizational knowledge resides in non-textual or complex formats—such as legacy archives, scanned contracts, or technical drawings—a key goal was the integration of highly robust Optical Character Recognition (OCR) and computer vision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and immediate function of this integration is to reliably process, parse, and index the content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within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types of scanned documents, intricate images, and various visual assets (including PDFs, JPEGs, TIFFs, and PNGs).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capability transforms previously "invisible" knowledge—information that was effectively locked or inaccessible to standard text-based indexing—into fully indexed, searchable, and machine-readable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that these documents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longer invisible to search engines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dramatically expanding the breadth and depth of the overall knowledge index and making every piece of organizational data a potential source of actionable intelligence.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4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Detailed Scope of Work: End-to-End System Development</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1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project's scope was meticulously engineered to encompass the entire Software Development Life Cycle (SDLC), from initial architecture design to final user experience deployment.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approach ensured the delivery of a highly robust, scalable, and fully integrated cognitive document processing 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strategic pillars of the end-to-end system development were as follows:1.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Infrastructure Design and Optimization: The Foundation of Resilience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design, provision, and implement a resilient, high-availability, and financially optimized Azure Resource Group (RG) topology that would serve as the reliable foundation for all subsequent system components.</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phase involved a deep, consultative analysis of the non-functional requirements to inform the strategic partitioning of cloud resources.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utilized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Locally Redundant Storage (LRS)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for all persistent data assets.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critical choice was made after a rigorous cost-benefit analysis, as LRS provides excellent data durability and performance within a single Azure region—an optimal balance between the need for fast, performant data access for the AI pipeline and the imperative to maintain strict budget constraints, especially when contrasted with the significantly higher costs associated with globally or geo-redundant storage options.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entire RG design was optimized for streamlined governance, security best practices (e.g., Network Security Groups, VNet integration), and enabled efficient, repeatable deployments through the rigorous application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Infrastructure as Code (IaC)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principles, utilizing tools like Azure Resource Manager (ARM) templates or Terraform.</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Engineering and Automated Ingestion: Real-Time Data Synchronization</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establish a fully automated, event-driven, and fault-tolerant data ingestion pipeline capable of ensuring continuous data synchronization with minimal human intervention.</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sophisticated, highly asynchronous pipeline was engineered to achieve near real-time data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of this automation was an event-driven architecture that actively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monitored a designated Azure Blob Storage container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comprehensive set of file change events (including new file creation, content updates, or deletions).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the detection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specified event, the monitoring service—typically an Azure Event Grid or Azure Functions trigger—would instantly and automatically initiate the subsequent processing stages.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is crucial: it guarantees that the AI system's core data foundation is perpetually current, dramatically reducing the latency between document availability and its analysis, and thereby ensuring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 Source of Truth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entire system.</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Orchestration and Cognitive Processing: Intelligent Document Analysis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configure, orchestrate, and deploy advanced Azure Cognitive Services to perform intelligent, multi-stage analysis on every ingested document.</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technical centerpiece of the AI capability was the deployment and meticulous configuration of a multi-stage Azure AI Search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"Skillset."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skillset represents a custom processing workflow designed to execute a sequence of increasingly complex cognitive operations on every document routed through the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stages included:</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Cracking (Pre-Processing):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essential initial step involving the parsing of various complex file formats (e.g., PDF, DOCX, XLSX) to extract fundamental metadata, structure, and text chunks, making the content accessible for subsequent cognitive operations.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Optical Character Recognition (OCR):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High-precision extraction of machine-readable text from scanned images or image-based document formats, ensuring no critical data is missed, regardless of the source quality.</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Entity Recognition (NLP):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of advanced Natural Language Processing (NLP) models to identify, extract, and categorize key entities within the unstructured text, such as names of persons, geographical locations, dates, monetary values, and organizational entities.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 Classification and Tagging: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most bespoke stage involved the integration and application of a proprietary machine learning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was trained on business-specific data to assign precise, business-relevant categories or labels to the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custom classification layer is vital for enabling highly advanced, granular search and sophisticated filtering within the final user application.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UX/UI Design and Premium Dashboard Development: The User Gateway</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develop and deploy an intuitive, high-performance, and aesthetically superior user interface that acts as the primary gateway for users to interact with the complex AI-processed data.</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deployment phase involved the development of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premium, single-page application (SPA)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modern application was architected using a contemporary front-end technology stack, leveraging powerful advanced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frameworks (e.g., React, Vue, or Angular) for component-based development and cutting-edge styling solutions.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 distinguishing design element was the adoption of the contemporary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Glassmorphism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aesthetic.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visual style utilizes effects like carefully calibrated transparency, high-fidelity background blur, and subtle light borders to create a perception of depth, layered interfaces, and a sleek, modern feel.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resultant dashboard provides users with an efficient, highly responsive, and visually appealing environment for querying, visualizing key insights, and comprehensively managing the documents processed by the AI system.</w:t>
      </w:r>
      <w:r w:rsidDel="00000000" w:rsidR="00000000" w:rsidRPr="00000000">
        <w:rPr>
          <w:rtl w:val="0"/>
        </w:rPr>
      </w:r>
    </w:p>
    <w:p w:rsidR="00000000" w:rsidDel="00000000" w:rsidP="00000000" w:rsidRDefault="00000000" w:rsidRPr="00000000" w14:paraId="00000053">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Google Sans Text" w:cs="Google Sans Text" w:eastAsia="Google Sans Text" w:hAnsi="Google Sans Text"/>
          <w:color w:val="1f1f1f"/>
          <w:u w:val="none"/>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3. The Problem Statement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The Unstructured Data Tsunami: A Deep Dive into the Modern Enterprise Crisis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contemporary enterprise finds itself at a critical inflection point, grappling with a digital output that is not merely growing, but exploding at an exponential rate year-over-year.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sophisticated systems have been developed to manage and leverage traditional transactional data—the neat, quantifiable entries that populate structured relational databases—a far more formidable and pervasive challenge lies in the sheer volume of data that defies such conventional organization.</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estimated that a staggering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80% of all digital data created by an organization is unstructured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segment represents a vast, heterogeneous digital landscape, encompassing everything that does not fit neatly into rows and columns.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foundational business artifacts such as Portable Document Format (PDF) files, scanned paper documents and images (which often contain crucial handwritten or print-only data), a massive volume of internal and external email communication threads, official Microsoft Word documents, detailed presentations (e.g., PowerPoint decks), multimedia files like videos and audio recordings (e.g., call center logs, executive speeches), and the ceaseless flow of information from social media posts and web logs.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Core Challenge: Lack of Schema and Inherent Opacity</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obstacle in harnessing this data lies in its very nature: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unstructured data lacks a predefined data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the data in a relational database, which adheres to a rigid, organized structure of fixed schemas, rows, and columns, unstructured data exists as a continuous, free-form stream.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contain text, images, embedded objects, or a mix, and its internal organization is geared towards human readability rather than machine processability.</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Consequently, standard data management paradigms are rendered largely ineffective.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database query languages, most notably Structured Query Language (SQL), are designed to operate on structured schema and cannot effectively navigate or interrogate a corpus of disparate PDFs or videos.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conventional Business Intelligence (BI) tools, which rely on aggregating and slicing structured data from a defined data warehouse, are incapable of deriving deep, meaningful insights from this massive, schema-less data pool.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"Unstructured Data Crisis": A Critical Bottleneck</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phenomenon is correctly termed the "Unstructured Data Crisis," and it represents a critical bottleneck for any organization striving for truly data-driven decision-making.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 high-value organizational intelligence—the very information that provides competitive edge and manages risk—remains effectively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locked away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these non-standard file formats.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vital intelligence includes: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 Feedback and Sentiment: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Buried in social media comments, email correspondence, and transcribed call center audio.</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Contractual and Legal Clauses: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 within thousands of legal documents, vendor agreements, and compliance filings.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Research and Development (R&amp;D) Reports: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Trapped in long-form technical write-ups and experimental logs.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Competitive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Scattered across downloaded web articles, presentation slides, and analyst reports.</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Residing in training manuals, procedural guides, and maintenance logs.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specialized techniques and modern technological stacks, leveraging this data is difficult, excessively costly, and significantly time-consuming, manifesting in three primary challenges: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Ineffective Query and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 index-based keyword searches are shallow; they often miss the semantic context, synonyms, or implied meaning necessary for true discovery.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becomes nearly impossible to execute complex, analytical queries—such as "Find all contracts signed in the last two years that mention a force majeure clause related to supply chain disruption"—across a massive, distributed corpus of documents.</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Impeded Analysis and Insight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Extracting, normalizing, categorizing, and correlating information buried within vast amounts of text and images demands sophisticated algorithms.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requires advanced technological approaches such as Natural Language Processing (NLP) for text comprehension, sentiment analysis, and entity recognition, as well as Computer Vision algorithms to interpret data embedded in images and video frames.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these capabilities, crucial patterns and relationships remain invisible.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Inability to Monetize and Fully Utilize Data Assets: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inability to easily access, aggregate, and contextualize this unstructured data prevents organizations from constructing a truly holistic, 360-degree view of their operations, customer base, and market landscape.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critical blind spot significantly hinders innovation, stifles agility, and compromises the organization's potential for achieving a sustainable competitive advantage.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net effect of the proliferation of unstructured data is the creation of a massive amount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"dark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assets that an organization possesses but cannot readily access, process, or utilize for business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 is hidden from the very systems and analysts designed to provide comprehensive insight.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Addressing this crisis is no longer optional; it is a paramount necessity for any modern organization committed to achieving true data liquidity, maintaining regulatory compliance, and driving advanced operational intelligence.</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Semantic Deficiencies and Contextual Blindness in Legacy Search Systems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keyword-based search engines are fundamentally hampered by profound semantic deficiencies, which severely limits their utility in addressing the complexities inherent in modern, natural language queries.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legacy systems are built upon a rigid, literal matching paradigm, where successful information retrieval is contingent upon the exact word or phrase entered by the searcher being present within the document's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dependence on lexical identity means that these systems entirely lack the necessary linguistic nuance, conceptual understanding, and deep contextual awareness required to truly interpret the underlying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behind a user's search.</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limitation is vividly demonstrated through common search failures.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if a user queries the system for the term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“Policy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standard legacy search engine will frequently fail to retrieve highly relevant documents that are conceptually identical but lexically distinct.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documents might be titled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“Updated Employee Guidelines,”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“Recent Protocol Adjustments,”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“Amendments to HR Directives.”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 overlooks these critical information assets simply because the specific, exact keyword "Policy" or "Changes" is not explicitly present.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issue is that while the semantic and conceptual meaning of titles like "Updated Employee Guidelines" is essentially synonymous with the user's intended search, the system's reliance on a character-for-character match causes it to miss this vital connection.</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failure underscores the system's inherent contextual blindness.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operates under a restrictive model that treats words as isolated, atomic tokens—mere strings of characters—rather than as components of a meaning-laden phrase or elements of a broader conceptual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cannot map synonyms, understand paraphrasing, or recognize hyponyms (e.g., "laptop" being a type of "computer").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Consequently, legacy search drastically compromises both search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ability to find all relevant documents)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ability to return only relevant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are effectively forced to become terminological detectives, needing to accurately guess the precise, idiosyncratic phrasing or technical jargon used by the original document author.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necessity leads to significant user frustration, results in severely inefficient information retrieval processes, and carries the high-stakes risk of overlooking mission-critical information that is undeniably semantically relevant but happens to be lexically distinct from the query.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this contextual blindness extends beyond simple synonymy to more complex linguistic structures like polysemy (where one word has multiple meanings, such as "bank" referring to a financial institution or a river's edge) and morphological variations (such as failing to recognize that "running," "ran," and "runs" are all forms of the root word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gap between the user's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concept they are looking for) and the system's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literal text match) necessitates a paradigm shift.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future of enterprise and web search must move decisively toward systems capable of true semantic search, which are designed to map user queries to document content based on shared meaning and conceptual equivalence, thereby finally moving beyond the crippling limitations of exact, keyword-only matching.</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The Concept of "Dark Data": Unlocking Hidden Value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 "Dark Data" describes the vast repositories of digital information that an organization collects, processes, and stores during regular business activities, but which remains largely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untapped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effectively unusable for meaningful analysis or strategic decision-making.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actively managed and utilized data (such as entries in a relational database or structured log files), Dark Data is often locked away in formats that prevent easy searching, indexing, and processing by standard software applications.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 examples of this invisible data include:</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Scanned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Paper invoices, contracts, legal documents, and forms that are scanned and saved as image files (e.g., JPEG, TIFF, or image-only PDFs).</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Handwritten Notes and Memos: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communications, meeting minutes, and research notes captured on paper and then digitized as simple image files.</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Flattened PDF Reports: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Reports and archived documents that have been saved as non-searchable, image-based PDFs, losing the underlying text layer.</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Legacy Data Archives: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 stored in obsolete file formats or systems that are no longer accessible or integrated into current data workflows.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Sensor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Vast streams of unanalyzed data from IoT devices, security cameras, or operational sensors.</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Attachments and Corporate Communications: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often-forgotten content within attachments, transcripts of customer service calls, or internal chat logs.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Critical Role of OCR:</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barrier turning this information "dark" is the lack of a machine-readable text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application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Optical Character Recognition (OCR)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 the computer sees a scanned invoice or a handwritten note merely as a single image file, not as a collection of characters, words, and numbers.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Consequently, this information remains "dark" because it is: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Unsearchable: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user cannot search for a specific product name or date within the content of an image-only document.</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Unanalyzable: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intelligence tools, AI models, and data mining techniques cannot extract insights or features from the visual data.</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Untaggable/Unindexable: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data cannot be automatically categorized or organized within a document management system based on its textual content.</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Dark Data represents a significant missed opportunity.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it may contain valuable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intelligence, compliance-critical information, or historical context, its inability to be indexed, searched, or processed means its potential value is completely hidden from the organization's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Extracting this hidden value requires purposeful investment in technologies like advanced OCR and intelligent document processing (IDP).</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4. Literature Review &amp; Existing Approaches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4.1 Manual Navigation &amp; SQL Patterns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Traditional methods for document retrieval in organizations are fundamentally flawed and fail to keep pace with modern data volume and complexity.</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most rudimentary method involves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navigating complex folder hierarchies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is heavily dependent on what can be described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"Tribal Knowledge"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implicit, undocumented understanding that an employee possesses about the exact location of a file, typically because they were the one who created, uploaded, or last interacted with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functional in the smallest of teams, this system rapidly becomes a critical bottleneck and completely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breaks down as organizations scale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employees face steep learning curves, cross-departmental collaboration is hampered, and losing a key employee can result in the catastrophic loss of institutional knowledge about data location.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marginal improvement on this is the use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SQL-based metadata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this introduces a programmatic search layer, its utility is severely limited because it typically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only searches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filename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metadata) and not the actual content of the document.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searching for "Q4 Budget" might fail to retrieve a file named "2025 Financial Projections" even if the term "Q4 Budget" appears prominently within the document's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limitation means users must still rely on perfect memory or convention for naming documents, making the search process brittle, inefficient, and often resulting in missed or duplicate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folder navigation nor filename search provides a true solution for deep, content-based information retrieval.</w:t>
      </w: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4.2 Open-Source Search Engines (Solr/Elastic)</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While open-source search platforms like Apache Solr and Elasticsearch are undeniably powerful and highly scalable solutions for complex indexing and retrieval tasks, their deployment and long-term maintenance introduce a significant amount of "DevOps" overhead.</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initial setup requires considerable time and expertise to configure resilient and performant clusters, including meticulously planning for distributed data storage, managing the creation and replication of shards, and ensuring fault tolerance across multiple nodes.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Furthermore, integrating advanced functionalities, such as Optical Character Recognition (OCR) for indexing content within image-based or scanned documents (like PDFs), cannot be accomplished natively.</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It necessitates a complex manual integration of external libraries and services, such as Tesseract or proprietary OCR engines, into the data ingestion pipeline.</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This process involves writing custom code to handle file conversion, calling the external OCR tool, parsing its output, and finally feeding the extracted text into the search index.</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This multi-step, bespoke integration is inherently time-consuming, difficult to maintain, and highly prone to failure points, especially when dealing with inconsistent document formats or scaling the solution to handle a large volume of diverse documents.</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continuous management of these disparate systems, their dependencies, and their potential incompatibility issues adds substantial complexity and cost to the overall project lifecycle.</w:t>
      </w: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4.3 Why Managed AI Search?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Azure AI Search, offered as a robust Platform as a Service (PaaS) solution, serves as a powerful foundation for building advanced search and information retrieval applications.</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Its key advantage lies in abstracting away the complexities of server and infrastructure management, allowing developers and data scientists to focus purely on data processing and relevance tuning.</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A core feature of Azure AI Search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 of pre-built AI skills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into its indexing pipeline, often referred to as a "skillset." These out-of-the-box skills significantly accelerate the enrichment of raw documents: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Optical Character Recognition (OCR):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skill automatically extracts text from images, scanned documents, and image-based PDFs, making previously inaccessible content fully searchable.</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Phrase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identifies the most important concepts and topics within the document content, which can then be used to create better indices, improve facets, and enhance overall search relevance.</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Entity Recognition: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implied skill often included) Automatically detects and categorizes entities like people, locations, organizations, dates, and email addresses, allowing for more structured and sophisticated queries.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the standard offerings, Azure AI Search provides unparalleled flexibility through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 Skills."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feature is crucial for projects requiring domain-specific intelligence or proprietary processing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Skills allow us to:</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Plug in Our Own Intelligence: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Developers can write specific, Python-based code (or code in other languages) to perform unique tasks, such as specialized natural language processing (NLP), machine learning model inference (e.g., sentiment analysis, custom classification), or complex data transformations.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Decouple Infrastructure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Custom Skill only needs to be exposed via a web API (often implemented using Azure Functions or Azure Web Apps).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AI Search manages the execution, orchestration, and scaling of calls to this external intelligence layer, eliminating the operational burden of managing the underlying server infrastructure or machine learning environment.</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Azure AI Search provides a complete, scalable, and intelligent indexing and search solution that bridges the gap between raw data and actionable information, making complex AI-driven search capabilities accessible without the traditional DevOps overhead.</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5. System Methodology &amp; Tools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5.1 Ingest-Enrich-Index (IEI) Paradigm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followed the industry-standard IEI pipeline:</w:t>
      </w:r>
    </w:p>
    <w:p w:rsidR="00000000" w:rsidDel="00000000" w:rsidP="00000000" w:rsidRDefault="00000000" w:rsidRPr="00000000" w14:paraId="00000093">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Ingest:</w:t>
      </w:r>
      <w:r w:rsidDel="00000000" w:rsidR="00000000" w:rsidRPr="00000000">
        <w:rPr>
          <w:rFonts w:ascii="Google Sans Text" w:cs="Google Sans Text" w:eastAsia="Google Sans Text" w:hAnsi="Google Sans Text"/>
          <w:color w:val="1f1f1f"/>
          <w:rtl w:val="0"/>
        </w:rPr>
        <w:t xml:space="preserve"> Pull data from Blob Storage.</w:t>
      </w:r>
    </w:p>
    <w:p w:rsidR="00000000" w:rsidDel="00000000" w:rsidP="00000000" w:rsidRDefault="00000000" w:rsidRPr="00000000" w14:paraId="0000009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Enrich:</w:t>
      </w:r>
      <w:r w:rsidDel="00000000" w:rsidR="00000000" w:rsidRPr="00000000">
        <w:rPr>
          <w:rFonts w:ascii="Google Sans Text" w:cs="Google Sans Text" w:eastAsia="Google Sans Text" w:hAnsi="Google Sans Text"/>
          <w:color w:val="1f1f1f"/>
          <w:rtl w:val="0"/>
        </w:rPr>
        <w:t xml:space="preserve"> Apply AI skills (OCR, Entity Recognition, ML Classification).</w:t>
      </w:r>
    </w:p>
    <w:p w:rsidR="00000000" w:rsidDel="00000000" w:rsidP="00000000" w:rsidRDefault="00000000" w:rsidRPr="00000000" w14:paraId="00000095">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Index:</w:t>
      </w:r>
      <w:r w:rsidDel="00000000" w:rsidR="00000000" w:rsidRPr="00000000">
        <w:rPr>
          <w:rFonts w:ascii="Google Sans Text" w:cs="Google Sans Text" w:eastAsia="Google Sans Text" w:hAnsi="Google Sans Text"/>
          <w:color w:val="1f1f1f"/>
          <w:rtl w:val="0"/>
        </w:rPr>
        <w:t xml:space="preserve"> Store the enriched data in a flattened, searchable format.</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5.2 Technical Stack Selection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Reason for Choice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Azure AI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Indexing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Native AI Skillset support and high-speed retrieval.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Azure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ML Host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Serverless nature allows for cost-efficient Python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Python 3.10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Robust libraries for text processing and normalization.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CSS3 (Custom Props)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UI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Allows for themes like Glassmorphism and dark mode support.</w:t>
            </w:r>
          </w:p>
        </w:tc>
      </w:tr>
    </w:tbl>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6. Comprehensive System Architecture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6.1 Cloud-Native Microservices Design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Docs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is built upon a robust, modern, and strictly decoupled microservices architecture designed for scalability and maintainability.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architectural choice is central to the system's efficiency and cost-effectiveness.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Components and Decoupling:</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Blob Storage for Data Persistence: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raw and processed documents are securely stored in Azure Blob 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service provides a highly durable, available, and scalable object storage 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use ensures that the data layer is independent of the application logic, allowing for massive data growth without impacting the performance of the other services.</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Functions for Business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business intelligence, specifically the document classification and processing pipelines, is implemented using Azure Functions.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event-driven, serverless compute units that execute the logic (e.g., parsing, feature extraction, AI classification) only when triggered.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serverless approach eliminates the need to manage infrastructure and allows the system to automatically scale the processing capacity up or down in response to the volume of incoming documents, translating directly into optimized operational costs.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AI Search for Discovery: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indexed data used for searching and querying is managed by Azure AI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dedicated service provides advanced search capabilities, including full-text search, linguistic analysis, and powerful indexing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externalizing the search function, the architecture ensures high-performance retrieval and discovery, which is critical for a document-centric system.</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Benefits of the Microservices Approach:</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distinct "Microservices" architecture offers several key operational and financial advantages:</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Targeted Scalability: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strict decoupling ensures that services can be scaled independently.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prime example is managing spikes in user search volume.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demand for document retrieval (search) increases significantly, only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AI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needs to be scaled 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Functions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 logic)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Blob 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persistence) remain unaffected and can operate at their baseline capacity.</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Optimization: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targeted scaling capability is crucial for cost stability.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only paying for the resources that are actively experiencing high load, the project avoids the expense of over-provisioning the entire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serverless nature of Azure Functions further contributes to this by implementing a true pay-per-execution model for the business logic.</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Resilience and Isolation: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failure were to occur in one service (e.g., an issue during the classification process in an Azure Function), the other services (like the search and data storage) remain operational and accessible, enhancing the overall system resilience and fault tolerance.</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Accelerated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independent nature of the services allows development teams to update, deploy, and iterate on one component without requiring changes or downtime in the others, speeding up the development and release cycle.</w:t>
      </w: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6.2 Event-Driven Data Pipelines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entire architecture of the Docs AI system is fundamentally designed around an event-driven paradigm, ensuring real-time responsiveness and efficient resource utilization.</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This processing chain is initiated the moment a new document is introduced into the system.</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Initiation of the Workflow:</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event that kickstarts the entire data ingestion and enrichment process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upload of a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dedicated user portal.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is the initial trigger.</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Storage and Event Generation:</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successful upload, the file is securely stored within the designated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storage account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Azure Blob Storage or a similar cloud storage 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 of writing this new file to the storage account automatically generates a notification or event—a critical mechanism in cloud architectures.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Detection and Indexer Activation:</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core component of the system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Search Indexer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Azure AI Search Indexer or an equivalent indexing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indexer has been meticulously configured to actively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poll the aforementioned storage account for any changes, specifically new file additions.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 it detects this change event, the indexer immediately recognizes the presence of a new document ready for processing.</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Automatic Enrichment Pipeline: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detection of the new file by the Indexer serves as the direct command to commence the data transformation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any manual intervention or delay, the system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initiates the enrichment skillset 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skillset is a curated series of cognitive services and custom functions designed to extract, analyze, and transform the raw document data into structured, searchable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pipeline can include steps such as Optical Character Recognition (OCR), key-phrase extraction, entity recognition, language translation, and content summarization, ensuring the document's information is maximized for downstream consumption and search functionality.</w:t>
      </w:r>
      <w:r w:rsidDel="00000000" w:rsidR="00000000" w:rsidRPr="00000000">
        <w:rPr>
          <w:rtl w:val="0"/>
        </w:rPr>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7. The AI Enrichment Skillset (Deep Dive)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7.1 Document Cracking &amp; MIME Handling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Phase 1: Document Cracking</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foundational step in the indexing process is termed "Document Cracking," a critical procedure designed to convert a diverse array of binary file formats into a standardized, raw text stream suitable for subsequent analysis.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Mechanics: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indexer initiates this process by first identifying the specific Multipurpose Internet Mail Extensions (MIME) type associated with the input binary file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application/pdf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PDF document,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application/vnd.openxmlformats-officedocument.wordprocessingml.document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.docx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text/plain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simple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identification is essential as it dictates the appropriate extraction mechanism.</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Handling File Diversity:</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employs a robust set of parsers and converters, each specialized to handle the internal structure of specific file types.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meticulous approach ensures complete and accurate text extraction, regardless of the file's complexity:</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 Files (e.g., .txt):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process is direct, reading the file's content line by line.</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Document Formats (e.g., .docx, .xlsx, .pptx):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indexer utilizes specialized libraries to interact with the Open XML structure, extracting not just the main text but also text from headers, footers, footnotes, and annotations, while discarding extraneous formatting tags, images, and embedded objects.</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Formats (e.g., .pdf):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Sophisticated text extraction algorithms are employed to manage the visual layout.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often involves determining reading order across columns, handling font-encoding challenges, and extracting text from layered graphical elements.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Goal:</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objective of Document Cracking is to ensure that, whether the source is a simple plain text file or a highly complex, proprietary document format,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raw textual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reliably and comprehensively extracted.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consistent, normalized text output is then passed on to the next stages, such as tokenization and linguistic analysis, forming the basis for effective information retrieval and indexing.</w:t>
      </w: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7.2 Computer Vision (OCR) Integration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For image-based assets, the core strategy for text extraction and integration involves the application of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Microsoft.Skills.Vision.OcrSkill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sophisticated skill is powered by advanced neural network models specifically trained to accurately identify and recognize characters embedded within images, a process commonly known as Optical Character Recognition (OCR).</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 image-based asset is processed,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Microsoft.Skills.Vision.OcrSkill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meticulously analyzes the image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output of this process is the creation of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normalized_images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field contains the high-fidelity textual representation of the image, ensuring consistency and standardization across different image sources and qualities.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normalization step is crucial as it prepares the extracted text for seamless integration with the rest of the document's content.</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successful extraction and normalization by the vision skill, the content stored within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normalized_images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is then strategically re-merged into the document's main content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critical re-merging process ensures that text originally locked within an image is now treated as searchable, indexable, and fully integrated text, thereby enriching the overall document content and maximizing its utility for subsequent analysis and information retrieval tasks.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seamless integration maintains the integrity and flow of the document, presenting a unified view of both born-digital and image-extracted text.</w:t>
      </w: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7.3 Custom ML Classifier (Python Azure Function)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"Brain" of the project. We developed a Python API that receives the extracted text. It performs:</w:t>
      </w:r>
    </w:p>
    <w:p w:rsidR="00000000" w:rsidDel="00000000" w:rsidP="00000000" w:rsidRDefault="00000000" w:rsidRPr="00000000" w14:paraId="000000D4">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Tokenization:</w:t>
      </w:r>
      <w:r w:rsidDel="00000000" w:rsidR="00000000" w:rsidRPr="00000000">
        <w:rPr>
          <w:rFonts w:ascii="Google Sans Text" w:cs="Google Sans Text" w:eastAsia="Google Sans Text" w:hAnsi="Google Sans Text"/>
          <w:color w:val="1f1f1f"/>
          <w:rtl w:val="0"/>
        </w:rPr>
        <w:t xml:space="preserve"> Breaking text into individual words.</w:t>
      </w:r>
    </w:p>
    <w:p w:rsidR="00000000" w:rsidDel="00000000" w:rsidP="00000000" w:rsidRDefault="00000000" w:rsidRPr="00000000" w14:paraId="000000D5">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Weight Analysis:</w:t>
      </w:r>
      <w:r w:rsidDel="00000000" w:rsidR="00000000" w:rsidRPr="00000000">
        <w:rPr>
          <w:rFonts w:ascii="Google Sans Text" w:cs="Google Sans Text" w:eastAsia="Google Sans Text" w:hAnsi="Google Sans Text"/>
          <w:color w:val="1f1f1f"/>
          <w:rtl w:val="0"/>
        </w:rPr>
        <w:t xml:space="preserve"> Checking for the frequency and proximity of urgency keywords (e.g., </w:t>
      </w:r>
      <w:r w:rsidDel="00000000" w:rsidR="00000000" w:rsidRPr="00000000">
        <w:rPr>
          <w:rFonts w:ascii="Google Sans Text" w:cs="Google Sans Text" w:eastAsia="Google Sans Text" w:hAnsi="Google Sans Text"/>
          <w:i w:val="1"/>
          <w:iCs w:val="1"/>
          <w:color w:val="1f1f1f"/>
          <w:rtl w:val="0"/>
        </w:rPr>
        <w:t xml:space="preserve">"urgent," "deadline," "asap"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6">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Labeling:</w:t>
      </w:r>
      <w:r w:rsidDel="00000000" w:rsidR="00000000" w:rsidRPr="00000000">
        <w:rPr>
          <w:rFonts w:ascii="Google Sans Text" w:cs="Google Sans Text" w:eastAsia="Google Sans Text" w:hAnsi="Google Sans Text"/>
          <w:color w:val="1f1f1f"/>
          <w:rtl w:val="0"/>
        </w:rPr>
        <w:t xml:space="preserve"> Returning a JSON response containing the category (</w:t>
      </w:r>
      <w:r w:rsidDel="00000000" w:rsidR="00000000" w:rsidRPr="00000000">
        <w:rPr>
          <w:rFonts w:ascii="Google Sans Text" w:cs="Google Sans Text" w:eastAsia="Google Sans Text" w:hAnsi="Google Sans Text"/>
          <w:color w:val="444746"/>
          <w:rtl w:val="0"/>
        </w:rPr>
        <w:t xml:space="preserve">High-Priority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color w:val="444746"/>
          <w:rtl w:val="0"/>
        </w:rPr>
        <w:t xml:space="preserve">Standard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8. Solution Design &amp; UI Engineering</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8.1 Frontend: The Dashboard Pattern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core principle guiding our interface design involved a decisive shift away from the cumbersome and often overwhelming traditional "single list" view.</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This conventional approach, while simple in its implementation, proved inadequate for managing the complexity and volume of features required for our application, leading to poor user discoverability and an inefficient workflow.</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In its place, we adopted and fully implemented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SaaS Dashboard Layout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contemporary and highly structured design paradigm was chosen for its inherent ability to present a clean, organized, and functional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dashboard serves as the central command center, offering users an immediate and comprehensive overview of their data, key performance indicators (KPIs), and current status.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this layout ensures that the most important tools, features, and navigational elements are not only always visible but also strategically placed for maximum accessibility.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employing clear visual hierarchy, well-defined panels (or widgets), and persistent navigation components, we have significantly improved the user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design minimizes the cognitive load, allows users to swiftly transition between tasks, and keeps the essential application functions within immediate reach, thereby streamlining operations and boosting overall productivity.</w:t>
      </w: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8.2 UI Components: Sidebar &amp; Knowledge Cards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105"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user interface is designed with clear functional separation to enhance workflow and manageability.Key UI Components and Functionality</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Docs Sidebar (File Management Hub):</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component serves as the central area for brand identity and document ingestion, distinctly separating file management from the active search and retrieval process.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prominently features the primary product logo for consistent branding.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it houses a dedicated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"Asset Upload" zone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area facilitates the seamless drag-and-drop or selection of files, acting as the primary entry point for populating the knowledge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segmenting file upload here, the main search interface remains clean and focused on query resolution.</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Cards (Result Visualization):</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cards are the core mechanism for displaying search results, designed for maximum information density and rapid cognitive 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card represents a distinct, relevant result from the document corpus.</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 and Content:</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Clearly indicates the source document, providing immediate context.</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Dynamic Snippet: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dynamically generated, context-specific excerpt of the text is included.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snippet is drawn directly from the most relevant section of the document corresponding to the user's query, allowing users to quickly verify relevance without opening the full file.</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Priority Badge (Visual Priority Indicator):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aid in swift scanning and triage, each card features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priority badge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critical feature for information hierarchy.</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Color-Coding Scheme:</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 Badge: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High-Priority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or highly critical sections of text, alerting users to information that requires immediate attention or is classified as urgent.</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spacing w:after="240" w:before="0" w:beforeAutospacing="0" w:line="276" w:lineRule="auto"/>
        <w:ind w:left="28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Green Badge: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content, representing typical search results.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structured presentation, particularly the color-coded priority badges, significantly improves the user's ability to scan a page of results and prioritize their next action.</w:t>
      </w:r>
      <w:r w:rsidDel="00000000" w:rsidR="00000000" w:rsidRPr="00000000">
        <w:rPr>
          <w:rtl w:val="0"/>
        </w:rPr>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9. Security &amp; Scalability Framework</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9.1 Secure Access Signatures (SAS)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security architecture is designed with a strict emphasis on the "Principle of Least Privilege" and defense-in-depth.</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A core tenet of this approach is the complete isolation of the frontend application from highly sensitive credentials.</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Specifically, the client-side code, which runs in the browser, is explicitly denied access to the Storage Account's master key.</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Providing the master key to the frontend would represent an unacceptable security risk, potentially allowing an attacker to gain full control over the entire storage resource.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Instead of using the master key, we employ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Shared Access Signature (SAS) 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user's browser needs to upload a file, the backend server dynamically generates this SAS 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token is a time-bound, cryptographically signed URI that grants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specific, limited permissions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storage resource.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context, the SAS Token is configured solely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Write and Create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permissions.</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frontend receives this ephemeral SAS Token and uses it to initiate a direct and secure upload of the file to the Azure Storage Account.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advantages of this method are:</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Limited Exposure: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token is intercepted or compromised, the attacker can only perform the authorized actions (upload a file) for a short duration.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cannot read existing files, delete containers, or access other storage settings.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Stateless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token itself carries the authorization logic, reducing the need for the backend to mediate the file transfer.</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 Upload: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browser uploads the file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Azure, bypassing the application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significantly reduces the server load, enhances scalability, and improves upload speeds for the end-user.</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rigorous implementation of the SAS Token ensures that files can be uploaded securely and efficiently, without ever exposing the sensitive master keys, thereby strictly adhering to the "Principle of Least Privilege."</w:t>
      </w:r>
      <w:r w:rsidDel="00000000" w:rsidR="00000000" w:rsidRPr="00000000">
        <w:rPr>
          <w:rtl w:val="0"/>
        </w:rPr>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9.2 CORS &amp; API Management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security of the Search Service, which underpins our platform's data accessibility, is rigorously maintained through the enforcement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Cross-Origin Resource Sharing (CORS) policies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security measure is crucial for preventing a range of web-based vulnerabilities and ensuring the integrity of the search index.Strict CORS Policy Enforcement</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Search Service is configured with a highly restrictive CORS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policy dictates precisely which external domains are permitted to initiate requests to the search index resources.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 configuration is whitelisted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only authorize requests originating from our official portal's URL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Security Benefits and Context</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Defense Against Unauthorized Scraping and Data Theft: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restricting access to only the known, trusted domain (our portal), the CORS policy effectively blocks automated bots, scripts, or malicious actors operating from unauthorized domains from making bulk queries or scraping the search index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primary defense against the unauthorized extraction of valuable or sensitive information.</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Mitigation of Man-in-the-Middle (MITM) Attacks: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CORS itself primarily addresses cross-origin browser-based attacks, in this context, the strict whitelisting complements other security layers.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ensures that a compromised or malicious third-party website cannot act as an intermediary to funnel search requests from an untrusted origin, even if the underlying API is exposed.</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Prevention of Cross-Site Request Forgery (CSRF) and Cross-Site Scripting (XSS) Complements: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not a direct anti-CSRF or anti-XSS mechanism, the strict domain-level control limits the attack surface.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attacker manages to inject a malicious script (XSS) or trick a user's browser into sending an unintended request (CSRF) from an external, unauthorized site, the CORS policy will prevent the browser from allowing that request to successfully retrieve data from the Search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browser, upon detecting a non-whitelisted origin, will automatically block the response from being returned to the malicious script.</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strict enforcement of the CORS policy, limiting access exclusively to the official portal, establishes a vital layer of defense, making the search index highly resilient against both opportunistic and targeted attacks aimed at unauthorized data access.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10. Technical Implementation Roadmap</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Phase 1: Infrastructure Provisioning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Infrastructure Provisioning and Cost Management Strategy</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initial project phase involved the meticulous setup of the requisite cloud infrastructure to support the proof-of-concept (PoC) for the Docs AI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began with the establishment of a dedicated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 Group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Central India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geographical region.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strategic choice of region was made to ensure low latency and compliance with any potential future data residency requirements, centralizing all project-related assets for efficient management and cost tracking.</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creation of the resource container, the essential services were provisioned.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we set up the necessary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storage accounts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securely hold the document corpus, which would serve as the source data for the AI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Concurrently,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AI Search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(formerly Azure Cognitive Search) was deployed.</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to maintain strict fiscal responsibility during the PoC validation phase, we deliberately selected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 tier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Azure AI Search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decision was pivotal in validating the core technical feasibility—specifically, document ingestion, indexing, and the retrieval of search results—without committing to the financial overhead of Standard or Premium tiers.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using the Free tier, we ensured that the initial exploration and architectural testing could proceed unhindered, minimizing potential expenditure until a clear return on investment and a final go-ahead for production scaling could be secured.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cost-conscious approach allowed us to successfully prove the concept's viability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incurring excessive operational costs.</w:t>
      </w:r>
      <w:r w:rsidDel="00000000" w:rsidR="00000000" w:rsidRPr="00000000">
        <w:rPr>
          <w:rtl w:val="0"/>
        </w:rPr>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Phase 2: ML Model Training &amp; Logic Deployment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development of the core Python function application was executed entirely within a local environment, leveraging the powerful and feature-rich Visual Studio Code (VS Code) integrated development environment.</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This approach allowed for rapid iteration, detailed debugging, and comprehensive unit testing before moving to a cloud-hosted environment.</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Following the initial development phase, rigorous validation of the application's core logic was performed using a diverse set of synthetic data.</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This crucial step ensured the function performed as expected across various anticipated scenarios and confirmed its resilience to different input types.</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successful completion of this local validation phase signaled the readiness of the function for cloud deployment.</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For the deployment process, the command-line interface (CLI) for Azure was utilized.</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Specifically, the Azure CLI was employed to streamline the deployment of the validated Python function directly to the designated Azure App Service instance.</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This specific App Service, named 'Knowledge-app', was provisioned and configured as the execution environment for the serverless function, thereby making it accessible and operational within the Azure cloud infrastructure.</w:t>
      </w:r>
      <w:r w:rsidDel="00000000" w:rsidR="00000000" w:rsidRPr="00000000">
        <w:rPr>
          <w:rtl w:val="0"/>
        </w:rPr>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Phase 3: Indexing Orchestration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Index Schema Design and AI Output Mapping</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proved to be the most critical and foundational step in the project's data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meticulous design of the Index schema was undertaken to ensure optimal search performance, filtering capability, and data navigation.</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of this design involved defining the structure of the documents as they would be stored and queried.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primary focus was placed on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document_classification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which is essential for categorizing and segmenting the indexed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specifically configured this field with three critical properties:</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Searchable: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Enabling users to directly query and retrieve documents based on their classification.</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Filterable: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Allowing for precise result refinement, so users can narrow down their search by selecting one or more classification types.</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Facetable: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Facilitating the generation of dynamic navigation facets, offering users a structured overview of the document distribution across different categories and enhancing the discoverability of content.</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schema definition, the crucial task of mapping the outputs of our specialized AI skills was executed.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AI skill, which extracts specific pieces of information (e.g., entity recognition, key-phrase extraction, sentiment analysis, and the core document classification), was precisely mapped to a corresponding field in the newly defined Index schema.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ensured that the rich, structured data generated by the AI pipeline was correctly and consistently ingested, making it immediately available for advanced searching and filtering within the final application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careful mapping guarantees the integrity of the data and the functional efficacy of the entire system.</w:t>
      </w:r>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Phase 4: Frontend Development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Technology Stack and Rationale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user interface (UI) for this project was deliberately constructed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Vanilla JavaScript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choice made with performance and simplicity as primary goals.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opting out of larger, more complex frontend frameworks, such as React, Angular, or Vue.js, we were able to maintain an exceptionally lightweight and fast application footprint.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minimizes the initial load time, reduces the complexity of the dependency graph, and ensures a highly responsive user experience, particularly on lower-powered devices or in environments with limited bandwidth.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logic is transparent and easily maintainable, avoiding the overhead often associated with larger framework architectures.Search Functionality and Resilience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application's core functionality—the search logic—was designed with an emphasis on robustness and fault tolerance.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 feature of this design is the implementation of a proprietary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mode is a critical layer of defensive programming that actively monitors and handles potential data issues in real-time.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 Safety Mode ensures the graceful handling of two common pitfalls:</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Null or Undefined Values: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processing search data, the system is engineered to detect and safely manage null, undefined, or otherwise empty data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crashing or returning an error, the search logic substitutes a default or simply skips the problematic record, allowing the search to complete successfully and the application to remain stable.</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sources are dynamic, and schema evolution is a common reality.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Safety Mode provides a resilient abstraction layer that can adapt to minor changes in the underlying data structure (e.g., a field name change or the introduction of new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prevents the search engine from breaking when the data format is slightly altered, thus maintaining continuity and reducing the need for immediate code updates following database migrations or API changes.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Safety Mode is the cornerstone of the application's reliability, ensuring a smooth and uninterrupted search experience even when confronted with imperfect or inconsistent data.</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11. Challenges, Resolutions &amp; Learnings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development and deployment of the Docs AI project encountered several non-trivial technical challenges, which necessitated detailed debugging and configuration adjustments to ensure the system's full functionality.Challenge 1: Null Value in Classification Field</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A primary hurdle was the consistent return of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for the document classification field within the search index.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directly impaired the AI's ability to categorize and effectively retrieve documents.</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issue was not immediately apparent through standard logging.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pinpoint the source of the failure,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Search Debug 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utilized.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session provided a step-by-step view of the indexing pipeline, particularly the execution of the custom Python function designed for classification.</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Root Cause Identification: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debug session revealed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naming mismatch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between the JSON schema expected by the Azure Search Skillset and the actual JSON output produced by the Python classification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 key used in the Python output did not exactly correspond to the key expected by the Skillset's field mapping configuration.</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was resolved by meticulously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correcting the output mapping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the Skillset JSON definition.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involved ensuring that the name of the output field generated by the custom Python skill perfectly matched the target field name in the subsequent indexer definition, thereby successfully populating the classification field.</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2: Cross-Origin Resource Sharing (CORS) Errors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integrating the developed frontend application with the Azure Search service, the application was blocked from successfully executing search queries due to security restrictions.</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frontend, hosted on a distinct domain/port (the "development origin"), was attempting to make requests to the Azure Search endpoint, which is a different domain.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attempt triggered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CORS (Cross-Origin Resource Sharing) errors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browser console.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CORS is a security mechanism that prevents web pages from making requests to a different domain than the one that served the web page, unless explicitly permitted.</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Root Cause Identification: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Azure Search service, by default, restricts cross-domain access for security reasons.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specific development origin of the frontend had not been explicitly authorized to communicate with the Azure Search API.</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issue was rectified by accessing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Portal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navigating to the configuration for the relevant Azure Search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the dedicated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CORS tab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specific Uniform Resource Locator (URL) of the development origin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http://localhost:3000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the development server's IP and port) was added to the list of allowed origins.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configuration change enabled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secure cross-domain communication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granting the frontend the necessary permissions to successfully submit search queries and receive results from the Azure Search backend.</w:t>
      </w:r>
      <w:r w:rsidDel="00000000" w:rsidR="00000000" w:rsidRPr="00000000">
        <w:rPr>
          <w:rtl w:val="0"/>
        </w:rPr>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12. Results &amp; Performance Metrics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465" w:right="0" w:hanging="36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Final Testing and Performance Metrics</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105" w:right="0" w:firstLine="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culmination of the development phase involved rigorous final testing to validate the performance and reliability of the Docs AI system across key metrics: accuracy, latency, and query speed.</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results demonstrate a highly efficient and precise system ready for deployment.</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465" w:right="0" w:hanging="36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465"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Classification Accuracy</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Machine Learning (ML) model achieved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 classification accuracy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the final evaluation.</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was measured against a carefully curated set of 10 test documents, representing a diverse range of document types and complexities that the system is expected to handle in a production environment.</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 accuracy in this test set is a critical validation of the trained model's robustness and its ability to correctly identify and categorize incoming documents, minimizing the need for manual correction and ensuring reliable data organization.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testing will involve expanding this dataset to continuously monitor and maintain this high performance level.</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Indexing Latency</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average time required to process and index a new document—from the initial upload to the point where its content is fully searchable—was between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and 15 seconds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metric, known as end-to-end latency, is crucial for maintaining a responsive and up-to-date document 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encompasses all necessary steps, including file parsing, text extraction, ML-driven classification, and finally, insertion into the search index.</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12-15 second indexing window is considered highly efficient for a complex ML-integrated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low latency ensures that users can access and search for newly uploaded information almost immediately, supporting time-sensitive workflows.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Query Speed (Search Performance)</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results were consistently returned to the user in less than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 milliseconds (ms)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average.</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 speed is a direct measure of the user experience and the efficiency of the underlying search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measurement was taken across a variety of complex and simple search queries executed against the full test index.</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Achieving sub-100ms response times is indicative of an optimized search engine design, likely leveraging efficient indexing structures and dedicated search hardware.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near-instantaneous retrieval speed is vital for a system designed to handle large volumes of documents and ensures a fluid, productive experience for end-users seeking critical information.</w:t>
      </w:r>
      <w:r w:rsidDel="00000000" w:rsidR="00000000" w:rsidRPr="00000000">
        <w:rPr>
          <w:rtl w:val="0"/>
        </w:rPr>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13. Enhancement Scope &amp; Research Questions</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Enhancement Scope</w:t>
      </w:r>
    </w:p>
    <w:p w:rsidR="00000000" w:rsidDel="00000000" w:rsidP="00000000" w:rsidRDefault="00000000" w:rsidRPr="00000000" w14:paraId="0000013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Search:</w:t>
      </w:r>
      <w:r w:rsidDel="00000000" w:rsidR="00000000" w:rsidRPr="00000000">
        <w:rPr>
          <w:rFonts w:ascii="Google Sans Text" w:cs="Google Sans Text" w:eastAsia="Google Sans Text" w:hAnsi="Google Sans Text"/>
          <w:color w:val="1f1f1f"/>
          <w:rtl w:val="0"/>
        </w:rPr>
        <w:t xml:space="preserve"> Moving to "Dense Vectors" to allow for conceptual search (e.g., searching for "canine" finding "dog").</w:t>
      </w:r>
    </w:p>
    <w:p w:rsidR="00000000" w:rsidDel="00000000" w:rsidP="00000000" w:rsidRDefault="00000000" w:rsidRPr="00000000" w14:paraId="0000013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Semantic Reranking:</w:t>
      </w:r>
      <w:r w:rsidDel="00000000" w:rsidR="00000000" w:rsidRPr="00000000">
        <w:rPr>
          <w:rFonts w:ascii="Google Sans Text" w:cs="Google Sans Text" w:eastAsia="Google Sans Text" w:hAnsi="Google Sans Text"/>
          <w:color w:val="1f1f1f"/>
          <w:rtl w:val="0"/>
        </w:rPr>
        <w:t xml:space="preserve"> Enabling Bing-powered reranking to improve the relevance of the top 3 results.</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Research Questions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Scalability and Multilingual Support</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The architecture of the Docs AI solution has been designed with robust scalability in mind to accommodate growing document volumes.</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 Can this handle 10,000+ documents?</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design principle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horizontal scalability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built upon modern cloud services, specifically leveraging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part of Azure AI Search) for indexing and query processing.</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deployment can comfortably manage and efficiently search a significant number of documents, well exceeding the 10,000 mark.</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Expansion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massive scale requirements, such as handling millions or even hundreds of millions of documents, the system can be seamlessly upgraded.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from the initial "Free" or "Basic" tier to a higher-capacity service tier, such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tier of Azure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the necessary resources, including more storage, higher query limits, and increased indexer capacity, to support an archive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millions of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enterprise tiers offer even greater throughput and capacity for organizations with the largest document repositories.</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 Is it possible to search non-English files?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the architecture is inherently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multilingual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can be extended to process and search documents in various languages with high accuracy.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capability is integrated through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AI Search enrichment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enable multilingual search, two specific AI skills are added to the document enrichment process:</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Language Detection: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skill automatically identifies the primary language of the ingested document content.</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skill translates the non-English content into the desired base language (e.g., English) before indexing, allowing users to query using a single language and retrieve relevant documents regardless of their original source 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translation can be used to create parallel fields in the search index, enabling queries directly in the non-English language as well.</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ensures a seamless search experience for end-users, breaking down language barriers across the document set and maximizing the utility of the AI solution in global or diverse operational environments.</w:t>
      </w:r>
      <w:r w:rsidDel="00000000" w:rsidR="00000000" w:rsidRPr="00000000">
        <w:rPr>
          <w:rtl w:val="0"/>
        </w:rPr>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14. Appendix: Source Code &amp; References</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Appendix A: Python Classifier Snippet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def classify_text(input_text):</w:t>
        <w:br w:type="textWrapping"/>
        <w:t xml:space="preserve">    keywords = ['urgent', 'deadline', 'priority', 'asap']</w:t>
        <w:br w:type="textWrapping"/>
        <w:t xml:space="preserve">    text = input_text.lower()</w:t>
        <w:br w:type="textWrapping"/>
        <w:t xml:space="preserve">    if any(k in text for k in keywords):</w:t>
        <w:br w:type="textWrapping"/>
        <w:t xml:space="preserve">        return "High-Priority"</w:t>
        <w:br w:type="textWrapping"/>
        <w:t xml:space="preserve">    return "Standard"</w:t>
        <w:br w:type="textWrapping"/>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Appendix B: Search Request Logic</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const payload = {</w:t>
        <w:br w:type="textWrapping"/>
        <w:t xml:space="preserve">    "search":</w:t>
      </w:r>
      <w:r w:rsidDel="00000000" w:rsidR="00000000" w:rsidRPr="00000000">
        <w:rPr>
          <w:rFonts w:ascii="Google Sans Text" w:cs="Google Sans Text" w:eastAsia="Google Sans Text" w:hAnsi="Google Sans Text"/>
          <w:color w:val="444746"/>
          <w:rtl w:val="0"/>
        </w:rPr>
        <w:t xml:space="preserve"> userQuery,</w:t>
      </w:r>
      <w:r w:rsidDel="00000000" w:rsidR="00000000" w:rsidRPr="00000000">
        <w:rPr>
          <w:rFonts w:ascii="Google Sans Text" w:cs="Google Sans Text" w:eastAsia="Google Sans Text" w:hAnsi="Google Sans Text"/>
          <w:color w:val="1f1f1f"/>
          <w:rtl w:val="0"/>
        </w:rPr>
        <w:br w:type="textWrapping"/>
        <w:t xml:space="preserve">    "select": "metadata_storage_name,content,document_classification",</w:t>
        <w:br w:type="textWrapping"/>
        <w:t xml:space="preserve">   </w:t>
      </w:r>
      <w:r w:rsidDel="00000000" w:rsidR="00000000" w:rsidRPr="00000000">
        <w:rPr>
          <w:rFonts w:ascii="Google Sans Text" w:cs="Google Sans Text" w:eastAsia="Google Sans Text" w:hAnsi="Google Sans Text"/>
          <w:color w:val="444746"/>
          <w:rtl w:val="0"/>
        </w:rPr>
        <w:t xml:space="preserve"> "top": 10</w:t>
      </w:r>
      <w:r w:rsidDel="00000000" w:rsidR="00000000" w:rsidRPr="00000000">
        <w:rPr>
          <w:rFonts w:ascii="Google Sans Text" w:cs="Google Sans Text" w:eastAsia="Google Sans Text" w:hAnsi="Google Sans Text"/>
          <w:color w:val="1f1f1f"/>
          <w:rtl w:val="0"/>
        </w:rPr>
        <w:br w:type="textWrapping"/>
        <w:t xml:space="preserve">};</w:t>
        <w:br w:type="textWrapping"/>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References</w:t>
      </w:r>
    </w:p>
    <w:p w:rsidR="00000000" w:rsidDel="00000000" w:rsidP="00000000" w:rsidRDefault="00000000" w:rsidRPr="00000000" w14:paraId="0000014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Microsoft Corporation. </w:t>
      </w:r>
      <w:r w:rsidDel="00000000" w:rsidR="00000000" w:rsidRPr="00000000">
        <w:rPr>
          <w:rFonts w:ascii="Google Sans Text" w:cs="Google Sans Text" w:eastAsia="Google Sans Text" w:hAnsi="Google Sans Text"/>
          <w:i w:val="1"/>
          <w:iCs w:val="1"/>
          <w:color w:val="1f1f1f"/>
          <w:rtl w:val="0"/>
        </w:rPr>
        <w:t xml:space="preserve">Azure AI Search Documentation.</w:t>
      </w:r>
      <w:r w:rsidDel="00000000" w:rsidR="00000000" w:rsidRPr="00000000">
        <w:rPr>
          <w:rFonts w:ascii="Google Sans Text" w:cs="Google Sans Text" w:eastAsia="Google Sans Text" w:hAnsi="Google Sans Text"/>
          <w:color w:val="1f1f1f"/>
          <w:rtl w:val="0"/>
        </w:rPr>
        <w:t xml:space="preserve"> </w:t>
      </w:r>
      <w:hyperlink r:id="rId20">
        <w:r w:rsidDel="00000000" w:rsidR="00000000" w:rsidRPr="00000000">
          <w:rPr>
            <w:rFonts w:ascii="Google Sans Text" w:cs="Google Sans Text" w:eastAsia="Google Sans Text" w:hAnsi="Google Sans Text"/>
            <w:color w:val="0b57d0"/>
            <w:u w:val="single"/>
            <w:rtl w:val="0"/>
          </w:rPr>
          <w:t xml:space="preserve">Link</w:t>
        </w:r>
      </w:hyperlink>
      <w:r w:rsidDel="00000000" w:rsidR="00000000" w:rsidRPr="00000000">
        <w:rPr>
          <w:rtl w:val="0"/>
        </w:rPr>
      </w:r>
    </w:p>
    <w:p w:rsidR="00000000" w:rsidDel="00000000" w:rsidP="00000000" w:rsidRDefault="00000000" w:rsidRPr="00000000" w14:paraId="0000014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Python Software Foundation. </w:t>
      </w:r>
      <w:r w:rsidDel="00000000" w:rsidR="00000000" w:rsidRPr="00000000">
        <w:rPr>
          <w:rFonts w:ascii="Google Sans Text" w:cs="Google Sans Text" w:eastAsia="Google Sans Text" w:hAnsi="Google Sans Text"/>
          <w:i w:val="1"/>
          <w:iCs w:val="1"/>
          <w:color w:val="1f1f1f"/>
          <w:rtl w:val="0"/>
        </w:rPr>
        <w:t xml:space="preserve">Text Analysis with Python.</w:t>
      </w:r>
    </w:p>
    <w:p w:rsidR="00000000" w:rsidDel="00000000" w:rsidP="00000000" w:rsidRDefault="00000000" w:rsidRPr="00000000" w14:paraId="0000014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TCS iON. </w:t>
      </w:r>
      <w:r w:rsidDel="00000000" w:rsidR="00000000" w:rsidRPr="00000000">
        <w:rPr>
          <w:rFonts w:ascii="Google Sans Text" w:cs="Google Sans Text" w:eastAsia="Google Sans Text" w:hAnsi="Google Sans Text"/>
          <w:i w:val="1"/>
          <w:iCs w:val="1"/>
          <w:color w:val="1f1f1f"/>
          <w:rtl w:val="0"/>
        </w:rPr>
        <w:t xml:space="preserve">Industry Project Guidelines.</w:t>
      </w:r>
    </w:p>
    <w:p w:rsidR="00000000" w:rsidDel="00000000" w:rsidP="00000000" w:rsidRDefault="00000000" w:rsidRPr="00000000" w14:paraId="0000014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Gartner Research. </w:t>
      </w:r>
      <w:r w:rsidDel="00000000" w:rsidR="00000000" w:rsidRPr="00000000">
        <w:rPr>
          <w:rFonts w:ascii="Google Sans Text" w:cs="Google Sans Text" w:eastAsia="Google Sans Text" w:hAnsi="Google Sans Text"/>
          <w:i w:val="1"/>
          <w:iCs w:val="1"/>
          <w:color w:val="1f1f1f"/>
          <w:rtl w:val="0"/>
        </w:rPr>
        <w:t xml:space="preserve">Market Guide for Enterprise Search 2024.</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b w:val="1"/>
          <w:bCs w:val="1"/>
          <w:color w:val="1f1f1f"/>
          <w:rtl w:val="0"/>
        </w:rPr>
        <w:t xml:space="preserve">Project Repository: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b w:val="1"/>
          <w:bCs w:val="1"/>
          <w:color w:val="1f1f1f"/>
          <w:rtl w:val="0"/>
        </w:rPr>
        <w:t xml:space="preserve">Video Walkthrough:</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docs.microsoft.com/azure/search" TargetMode="External"/><Relationship Id="rId11" Type="http://schemas.openxmlformats.org/officeDocument/2006/relationships/hyperlink" Target="https://www.google.com/search?q=%236-comprehensive-system-architecture" TargetMode="External"/><Relationship Id="rId10" Type="http://schemas.openxmlformats.org/officeDocument/2006/relationships/hyperlink" Target="https://www.google.com/search?q=%235-system-methodology--tools" TargetMode="External"/><Relationship Id="rId13" Type="http://schemas.openxmlformats.org/officeDocument/2006/relationships/hyperlink" Target="https://www.google.com/search?q=%238-solution-design--ui-engineering" TargetMode="External"/><Relationship Id="rId12" Type="http://schemas.openxmlformats.org/officeDocument/2006/relationships/hyperlink" Target="https://www.google.com/search?q=%237-the-ai-enrichment-skillset-deep-di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4-literature-review--existing-approaches" TargetMode="External"/><Relationship Id="rId15" Type="http://schemas.openxmlformats.org/officeDocument/2006/relationships/hyperlink" Target="https://www.google.com/search?q=%2310-technical-implementation-roadmap" TargetMode="External"/><Relationship Id="rId14" Type="http://schemas.openxmlformats.org/officeDocument/2006/relationships/hyperlink" Target="https://www.google.com/search?q=%239-security--scalability-framework" TargetMode="External"/><Relationship Id="rId17" Type="http://schemas.openxmlformats.org/officeDocument/2006/relationships/hyperlink" Target="https://www.google.com/search?q=%2312-results--performance-metrics" TargetMode="External"/><Relationship Id="rId16" Type="http://schemas.openxmlformats.org/officeDocument/2006/relationships/hyperlink" Target="https://www.google.com/search?q=%2311-challenges-resolutions--learnings" TargetMode="External"/><Relationship Id="rId5" Type="http://schemas.openxmlformats.org/officeDocument/2006/relationships/styles" Target="styles.xml"/><Relationship Id="rId19" Type="http://schemas.openxmlformats.org/officeDocument/2006/relationships/hyperlink" Target="https://www.google.com/search?q=%2314-appendix-source-code--references" TargetMode="External"/><Relationship Id="rId6" Type="http://schemas.openxmlformats.org/officeDocument/2006/relationships/hyperlink" Target="https://www.google.com/search?q=%231-introduction--acknowledgement" TargetMode="External"/><Relationship Id="rId18" Type="http://schemas.openxmlformats.org/officeDocument/2006/relationships/hyperlink" Target="https://www.google.com/search?q=%2313-enhancement-scope--research-questions" TargetMode="External"/><Relationship Id="rId7" Type="http://schemas.openxmlformats.org/officeDocument/2006/relationships/hyperlink" Target="https://www.google.com/search?q=%232-objective--scope" TargetMode="External"/><Relationship Id="rId8" Type="http://schemas.openxmlformats.org/officeDocument/2006/relationships/hyperlink" Target="https://www.google.com/search?q=%233-the-problem-stat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