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8A463" w14:textId="77777777" w:rsidR="00234B39" w:rsidRPr="000409ED" w:rsidRDefault="0075539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 xml:space="preserve">Project: Summarizing and </w:t>
      </w:r>
      <w:proofErr w:type="spellStart"/>
      <w:r w:rsidRPr="000409ED">
        <w:rPr>
          <w:rFonts w:ascii="Arial" w:eastAsia="Times New Roman" w:hAnsi="Arial" w:cs="Arial"/>
          <w:b w:val="0"/>
          <w:bCs w:val="0"/>
          <w:color w:val="0F4761" w:themeColor="accent1" w:themeShade="BF"/>
          <w:kern w:val="0"/>
          <w:sz w:val="40"/>
          <w:szCs w:val="40"/>
        </w:rPr>
        <w:t>Analyzing</w:t>
      </w:r>
      <w:proofErr w:type="spellEnd"/>
      <w:r w:rsidRPr="000409ED">
        <w:rPr>
          <w:rFonts w:ascii="Arial" w:eastAsia="Times New Roman" w:hAnsi="Arial" w:cs="Arial"/>
          <w:b w:val="0"/>
          <w:bCs w:val="0"/>
          <w:color w:val="0F4761" w:themeColor="accent1" w:themeShade="BF"/>
          <w:kern w:val="0"/>
          <w:sz w:val="40"/>
          <w:szCs w:val="40"/>
        </w:rPr>
        <w:t xml:space="preserve"> Research Papers</w:t>
      </w:r>
    </w:p>
    <w:p w14:paraId="23274B39" w14:textId="18F01262" w:rsidR="00234B39" w:rsidRDefault="0075539F" w:rsidP="0075539F">
      <w:pPr>
        <w:pStyle w:val="NormalWeb"/>
        <w:divId w:val="465317432"/>
        <w:rPr>
          <w:rFonts w:ascii="Arial" w:hAnsi="Arial" w:cs="Arial"/>
        </w:rPr>
      </w:pPr>
      <w:r>
        <w:rPr>
          <w:rStyle w:val="Strong"/>
          <w:rFonts w:ascii="Arial" w:hAnsi="Arial" w:cs="Arial"/>
        </w:rPr>
        <w:t>Name</w:t>
      </w:r>
      <w:r w:rsidR="005C37BE">
        <w:rPr>
          <w:rFonts w:ascii="Arial" w:hAnsi="Arial" w:cs="Arial"/>
        </w:rPr>
        <w:t xml:space="preserve">: </w:t>
      </w:r>
      <w:r w:rsidR="008D451A">
        <w:rPr>
          <w:rFonts w:ascii="Arial" w:hAnsi="Arial" w:cs="Arial"/>
        </w:rPr>
        <w:t>HARSHITA CHADOKAR</w:t>
      </w:r>
    </w:p>
    <w:p w14:paraId="357D9AB5" w14:textId="36EE0AC3" w:rsidR="00DD5008" w:rsidRDefault="00DD5008">
      <w:pPr>
        <w:pStyle w:val="NormalWeb"/>
        <w:divId w:val="465317432"/>
        <w:rPr>
          <w:rFonts w:ascii="Arial" w:hAnsi="Arial" w:cs="Arial"/>
        </w:rPr>
      </w:pPr>
      <w:r>
        <w:rPr>
          <w:rStyle w:val="Strong"/>
          <w:rFonts w:ascii="Arial" w:hAnsi="Arial" w:cs="Arial"/>
        </w:rPr>
        <w:t>Email</w:t>
      </w:r>
      <w:r w:rsidR="005C37BE">
        <w:rPr>
          <w:rFonts w:ascii="Arial" w:hAnsi="Arial" w:cs="Arial"/>
        </w:rPr>
        <w:t xml:space="preserve">: </w:t>
      </w:r>
      <w:r w:rsidR="008D451A">
        <w:rPr>
          <w:rFonts w:ascii="Arial" w:hAnsi="Arial" w:cs="Arial"/>
        </w:rPr>
        <w:t>chadokarharshita0210</w:t>
      </w:r>
      <w:r w:rsidR="0075539F">
        <w:rPr>
          <w:rFonts w:ascii="Arial" w:hAnsi="Arial" w:cs="Arial"/>
        </w:rPr>
        <w:t>@gmail.com</w:t>
      </w:r>
    </w:p>
    <w:p w14:paraId="2EA4D2CB" w14:textId="77777777" w:rsidR="00234B39" w:rsidRDefault="0075539F" w:rsidP="0075539F">
      <w:pPr>
        <w:pStyle w:val="NormalWeb"/>
        <w:divId w:val="465317432"/>
        <w:rPr>
          <w:rFonts w:ascii="Arial" w:hAnsi="Arial" w:cs="Arial"/>
        </w:rPr>
      </w:pPr>
      <w:r>
        <w:rPr>
          <w:rStyle w:val="Strong"/>
          <w:rFonts w:ascii="Arial" w:hAnsi="Arial" w:cs="Arial"/>
        </w:rPr>
        <w:t>Topic</w:t>
      </w:r>
      <w:r>
        <w:rPr>
          <w:rFonts w:ascii="Arial" w:hAnsi="Arial" w:cs="Arial"/>
        </w:rPr>
        <w:t xml:space="preserve">: </w:t>
      </w:r>
      <w:r w:rsidRPr="0075539F">
        <w:rPr>
          <w:rFonts w:ascii="Arial" w:hAnsi="Arial" w:cs="Arial"/>
        </w:rPr>
        <w:t>Environmental Science</w:t>
      </w:r>
    </w:p>
    <w:p w14:paraId="043782B4" w14:textId="77777777" w:rsidR="00234B39" w:rsidRDefault="0075539F" w:rsidP="0075539F">
      <w:pPr>
        <w:pStyle w:val="NormalWeb"/>
        <w:divId w:val="465317432"/>
        <w:rPr>
          <w:rFonts w:ascii="Arial" w:hAnsi="Arial" w:cs="Arial"/>
        </w:rPr>
      </w:pPr>
      <w:r>
        <w:rPr>
          <w:rStyle w:val="Strong"/>
          <w:rFonts w:ascii="Arial" w:hAnsi="Arial" w:cs="Arial"/>
        </w:rPr>
        <w:t>Research Paper</w:t>
      </w:r>
      <w:r>
        <w:rPr>
          <w:rFonts w:ascii="Arial" w:hAnsi="Arial" w:cs="Arial"/>
        </w:rPr>
        <w:t xml:space="preserve">: </w:t>
      </w:r>
      <w:r>
        <w:t>The Role of Science in Environmental Protection and its Impact on Policy and Law (</w:t>
      </w:r>
      <w:r w:rsidRPr="0075539F">
        <w:t>https://papers.ssrn.com/sol3/papers.cfm?abstract_id=1450811</w:t>
      </w:r>
      <w:r>
        <w:t>)</w:t>
      </w:r>
    </w:p>
    <w:p w14:paraId="609DD568" w14:textId="77777777" w:rsidR="00234B39" w:rsidRDefault="0075539F">
      <w:pPr>
        <w:pStyle w:val="Heading3"/>
        <w:divId w:val="465317432"/>
        <w:rPr>
          <w:rFonts w:ascii="Arial" w:eastAsia="Times New Roman" w:hAnsi="Arial" w:cs="Arial"/>
        </w:rPr>
      </w:pPr>
      <w:r>
        <w:rPr>
          <w:rFonts w:ascii="Arial" w:eastAsia="Times New Roman" w:hAnsi="Arial" w:cs="Arial"/>
        </w:rPr>
        <w:t>Initial Prompt</w:t>
      </w:r>
    </w:p>
    <w:p w14:paraId="2210E275" w14:textId="77777777" w:rsidR="00234B39" w:rsidRDefault="0075539F" w:rsidP="0075539F">
      <w:pPr>
        <w:pStyle w:val="NormalWeb"/>
        <w:divId w:val="465317432"/>
        <w:rPr>
          <w:rFonts w:ascii="Arial" w:hAnsi="Arial" w:cs="Arial"/>
        </w:rPr>
      </w:pPr>
      <w:r>
        <w:rPr>
          <w:rStyle w:val="Strong"/>
          <w:rFonts w:ascii="Arial" w:hAnsi="Arial" w:cs="Arial"/>
        </w:rPr>
        <w:t>Description</w:t>
      </w:r>
      <w:r>
        <w:rPr>
          <w:rFonts w:ascii="Arial" w:hAnsi="Arial" w:cs="Arial"/>
        </w:rPr>
        <w:t xml:space="preserve">: </w:t>
      </w:r>
      <w:r>
        <w:t>The research paper focusing on how science has influenced environmental protection and regulation, its interdisciplinary nature, the contentious debates it has sparked, and the challenges of integrating science with democratic decision-making.</w:t>
      </w:r>
    </w:p>
    <w:p w14:paraId="7CCC56A7" w14:textId="77777777" w:rsidR="0075539F" w:rsidRPr="0075539F" w:rsidRDefault="0075539F" w:rsidP="0075539F">
      <w:pPr>
        <w:pStyle w:val="NormalWeb"/>
        <w:divId w:val="465317432"/>
        <w:rPr>
          <w:rFonts w:eastAsia="Times New Roman"/>
          <w:lang w:eastAsia="en-IN" w:bidi="hi-IN"/>
        </w:rPr>
      </w:pPr>
      <w:r>
        <w:rPr>
          <w:rStyle w:val="Strong"/>
          <w:rFonts w:ascii="Arial" w:hAnsi="Arial" w:cs="Arial"/>
        </w:rPr>
        <w:t>Generated Summary</w:t>
      </w:r>
      <w:r>
        <w:rPr>
          <w:rFonts w:ascii="Arial" w:hAnsi="Arial" w:cs="Arial"/>
        </w:rPr>
        <w:t xml:space="preserve">: </w:t>
      </w:r>
      <w:r w:rsidRPr="0075539F">
        <w:rPr>
          <w:rFonts w:eastAsia="Times New Roman"/>
          <w:lang w:eastAsia="en-IN" w:bidi="hi-IN"/>
        </w:rPr>
        <w:t>The paper discusses the dual role of science in shaping environmental protection and regulation. While science has provided a foundation for environmental laws and policies, it has also been manipulated to serve specific interests, sparking debates over its influence on democratic decision-making. The interdisciplinary nature of environmental issues involves not just scientific considerations but also legal, social, economic, and ethical dimensions. The paper critiques the over-reliance on science in regulatory processes and questions the potential for science to overshadow democratic governance. It calls for a balanced approach where science informs policy without undermining public participation and transparency.</w:t>
      </w:r>
    </w:p>
    <w:p w14:paraId="46252EB1" w14:textId="77777777" w:rsidR="00234B39" w:rsidRDefault="00234B39" w:rsidP="0075539F">
      <w:pPr>
        <w:pStyle w:val="NormalWeb"/>
        <w:divId w:val="465317432"/>
        <w:rPr>
          <w:rFonts w:ascii="Arial" w:hAnsi="Arial" w:cs="Arial"/>
        </w:rPr>
      </w:pPr>
    </w:p>
    <w:p w14:paraId="1B7D170B" w14:textId="77777777" w:rsidR="00234B39" w:rsidRDefault="0075539F">
      <w:pPr>
        <w:pStyle w:val="Heading3"/>
        <w:divId w:val="465317432"/>
        <w:rPr>
          <w:rFonts w:ascii="Arial" w:eastAsia="Times New Roman" w:hAnsi="Arial" w:cs="Arial"/>
        </w:rPr>
      </w:pPr>
      <w:r>
        <w:rPr>
          <w:rFonts w:ascii="Arial" w:eastAsia="Times New Roman" w:hAnsi="Arial" w:cs="Arial"/>
        </w:rPr>
        <w:t>Iteration 1</w:t>
      </w:r>
    </w:p>
    <w:p w14:paraId="28E9B333" w14:textId="77777777" w:rsidR="00234B39" w:rsidRDefault="0075539F" w:rsidP="0075539F">
      <w:pPr>
        <w:pStyle w:val="NormalWeb"/>
        <w:divId w:val="465317432"/>
        <w:rPr>
          <w:rFonts w:ascii="Arial" w:hAnsi="Arial" w:cs="Arial"/>
        </w:rPr>
      </w:pPr>
      <w:r>
        <w:rPr>
          <w:rStyle w:val="Strong"/>
          <w:rFonts w:ascii="Arial" w:hAnsi="Arial" w:cs="Arial"/>
        </w:rPr>
        <w:t>Description</w:t>
      </w:r>
      <w:r>
        <w:rPr>
          <w:rFonts w:ascii="Arial" w:hAnsi="Arial" w:cs="Arial"/>
        </w:rPr>
        <w:t xml:space="preserve">: </w:t>
      </w:r>
      <w:r>
        <w:t>Focus on the paper's critique of the politicization of science in environmental regulation and the implications of over-relying on scientific data for policy decisions, as discussed by scholars like Wendy Wagner.</w:t>
      </w:r>
    </w:p>
    <w:p w14:paraId="288C79D4" w14:textId="77777777" w:rsidR="00234B39" w:rsidRDefault="0075539F" w:rsidP="0075539F">
      <w:pPr>
        <w:pStyle w:val="NormalWeb"/>
        <w:divId w:val="465317432"/>
        <w:rPr>
          <w:rFonts w:ascii="Arial" w:hAnsi="Arial" w:cs="Arial"/>
        </w:rPr>
      </w:pPr>
      <w:r>
        <w:rPr>
          <w:rStyle w:val="Strong"/>
          <w:rFonts w:ascii="Arial" w:hAnsi="Arial" w:cs="Arial"/>
        </w:rPr>
        <w:t>Generated Summary</w:t>
      </w:r>
      <w:r>
        <w:rPr>
          <w:rFonts w:ascii="Arial" w:hAnsi="Arial" w:cs="Arial"/>
        </w:rPr>
        <w:t xml:space="preserve">: </w:t>
      </w:r>
      <w:r>
        <w:t xml:space="preserve">The paper critically examines the politicization of science in environmental regulation, highlighting how governmental agencies sometimes misuse scientific data to justify policy decisions. Scholars like Wendy Wagner argue that over-reliance on science can obscure necessary "trans-scientific" policy judgments, potentially leading to ineffective or inequitable environmental protection. This misuse also raises concerns about transparency and accountability, suggesting that science, while crucial, should not replace democratic decision-making processes. The paper calls for a more nuanced approach, integrating scientific findings with broader social, </w:t>
      </w:r>
      <w:r>
        <w:lastRenderedPageBreak/>
        <w:t>ethical, and political considerations to ensure comprehensive and fair environmental policies.</w:t>
      </w:r>
    </w:p>
    <w:p w14:paraId="302A8CBD" w14:textId="77777777" w:rsidR="00234B39" w:rsidRDefault="0075539F">
      <w:pPr>
        <w:pStyle w:val="Heading3"/>
        <w:divId w:val="465317432"/>
        <w:rPr>
          <w:rFonts w:ascii="Arial" w:eastAsia="Times New Roman" w:hAnsi="Arial" w:cs="Arial"/>
        </w:rPr>
      </w:pPr>
      <w:r>
        <w:rPr>
          <w:rFonts w:ascii="Arial" w:eastAsia="Times New Roman" w:hAnsi="Arial" w:cs="Arial"/>
        </w:rPr>
        <w:t>Iteration 2</w:t>
      </w:r>
    </w:p>
    <w:p w14:paraId="6B65F684" w14:textId="77777777" w:rsidR="00234B39" w:rsidRDefault="0075539F" w:rsidP="0075539F">
      <w:pPr>
        <w:pStyle w:val="NormalWeb"/>
        <w:divId w:val="465317432"/>
        <w:rPr>
          <w:rFonts w:ascii="Arial" w:hAnsi="Arial" w:cs="Arial"/>
        </w:rPr>
      </w:pPr>
      <w:r>
        <w:rPr>
          <w:rStyle w:val="Strong"/>
          <w:rFonts w:ascii="Arial" w:hAnsi="Arial" w:cs="Arial"/>
        </w:rPr>
        <w:t>Description</w:t>
      </w:r>
      <w:r>
        <w:rPr>
          <w:rFonts w:ascii="Arial" w:hAnsi="Arial" w:cs="Arial"/>
        </w:rPr>
        <w:t xml:space="preserve">: </w:t>
      </w:r>
      <w:r>
        <w:t>Emphasize the historical role of science in environmental law, its impact on public trust, and the need for reforms to balance scientific input with public engagement and democratic values.</w:t>
      </w:r>
    </w:p>
    <w:p w14:paraId="41AF0736" w14:textId="77777777" w:rsidR="00234B39" w:rsidRDefault="0075539F" w:rsidP="0075539F">
      <w:pPr>
        <w:pStyle w:val="NormalWeb"/>
        <w:divId w:val="465317432"/>
        <w:rPr>
          <w:rFonts w:ascii="Arial" w:hAnsi="Arial" w:cs="Arial"/>
        </w:rPr>
      </w:pPr>
      <w:r>
        <w:rPr>
          <w:rStyle w:val="Strong"/>
          <w:rFonts w:ascii="Arial" w:hAnsi="Arial" w:cs="Arial"/>
        </w:rPr>
        <w:t>Generated Summary</w:t>
      </w:r>
      <w:r>
        <w:rPr>
          <w:rFonts w:ascii="Arial" w:hAnsi="Arial" w:cs="Arial"/>
        </w:rPr>
        <w:t xml:space="preserve">: </w:t>
      </w:r>
      <w:r>
        <w:t xml:space="preserve">The research traces the historical role of science in shaping environmental law, noting its dual capacity to both build and erode public trust. While science has been vital in establishing environmental regulations, its perceived manipulation for political or industrial interests has led to public </w:t>
      </w:r>
      <w:proofErr w:type="spellStart"/>
      <w:r>
        <w:t>skepticism</w:t>
      </w:r>
      <w:proofErr w:type="spellEnd"/>
      <w:r>
        <w:t>. The paper argues for reforms to ensure that scientific input is balanced with public engagement and democratic values, avoiding over-reliance on science as a shield against policy criticism. A more transparent, inclusive approach could help reconcile the scientific and democratic aspects of environmental governance, fostering more equitable and effective environmental protection strategies.</w:t>
      </w:r>
    </w:p>
    <w:p w14:paraId="72B473C3" w14:textId="77777777" w:rsidR="00234B39" w:rsidRDefault="0075539F">
      <w:pPr>
        <w:pStyle w:val="Heading3"/>
        <w:divId w:val="465317432"/>
        <w:rPr>
          <w:rFonts w:ascii="Arial" w:eastAsia="Times New Roman" w:hAnsi="Arial" w:cs="Arial"/>
        </w:rPr>
      </w:pPr>
      <w:r>
        <w:rPr>
          <w:rFonts w:ascii="Arial" w:eastAsia="Times New Roman" w:hAnsi="Arial" w:cs="Arial"/>
        </w:rPr>
        <w:t>Final Prompt</w:t>
      </w:r>
    </w:p>
    <w:p w14:paraId="0FC9F52E" w14:textId="77777777" w:rsidR="00234B39" w:rsidRDefault="0075539F" w:rsidP="0075539F">
      <w:pPr>
        <w:pStyle w:val="NormalWeb"/>
        <w:divId w:val="465317432"/>
        <w:rPr>
          <w:rFonts w:ascii="Arial" w:hAnsi="Arial" w:cs="Arial"/>
        </w:rPr>
      </w:pPr>
      <w:r>
        <w:rPr>
          <w:rStyle w:val="Strong"/>
          <w:rFonts w:ascii="Arial" w:hAnsi="Arial" w:cs="Arial"/>
        </w:rPr>
        <w:t>Description</w:t>
      </w:r>
      <w:r>
        <w:rPr>
          <w:rFonts w:ascii="Arial" w:hAnsi="Arial" w:cs="Arial"/>
        </w:rPr>
        <w:t xml:space="preserve">: </w:t>
      </w:r>
      <w:r>
        <w:t>Summarize the key arguments of the paper, focusing on the role of science in environmental law, the risks of politicization, and proposed reforms for integrating scientific knowledge with democratic decision-making.</w:t>
      </w:r>
    </w:p>
    <w:p w14:paraId="51CFAA92" w14:textId="77777777" w:rsidR="0075539F" w:rsidRPr="0075539F" w:rsidRDefault="0075539F" w:rsidP="0075539F">
      <w:pPr>
        <w:pStyle w:val="NormalWeb"/>
        <w:divId w:val="465317432"/>
        <w:rPr>
          <w:rFonts w:eastAsia="Times New Roman"/>
          <w:lang w:eastAsia="en-IN" w:bidi="hi-IN"/>
        </w:rPr>
      </w:pPr>
      <w:r>
        <w:rPr>
          <w:rStyle w:val="Strong"/>
          <w:rFonts w:ascii="Arial" w:hAnsi="Arial" w:cs="Arial"/>
        </w:rPr>
        <w:t>Generated Summary</w:t>
      </w:r>
      <w:r>
        <w:rPr>
          <w:rFonts w:ascii="Arial" w:hAnsi="Arial" w:cs="Arial"/>
        </w:rPr>
        <w:t xml:space="preserve">: </w:t>
      </w:r>
      <w:r w:rsidRPr="0075539F">
        <w:rPr>
          <w:rFonts w:eastAsia="Times New Roman"/>
          <w:lang w:eastAsia="en-IN" w:bidi="hi-IN"/>
        </w:rPr>
        <w:t>The paper explores the critical role of science in environmental law, acknowledging its influence in shaping policy and regulation. However, it warns against the politicization of science, where data is selectively used to support predetermined agendas, undermining public trust and democratic decision-making. The authors call for reforms that integrate scientific knowledge with democratic processes, emphasizing transparency, accountability, and public engagement. By balancing scientific input with ethical, social, and political considerations, the paper advocates for a more equitable and effective approach to environmental protection that aligns with both scientific integrity and democratic values.</w:t>
      </w:r>
    </w:p>
    <w:p w14:paraId="26CF7A1C" w14:textId="77777777" w:rsidR="00234B39" w:rsidRDefault="00234B39" w:rsidP="0075539F">
      <w:pPr>
        <w:pStyle w:val="NormalWeb"/>
        <w:divId w:val="465317432"/>
        <w:rPr>
          <w:rFonts w:ascii="Arial" w:hAnsi="Arial" w:cs="Arial"/>
        </w:rPr>
      </w:pPr>
    </w:p>
    <w:p w14:paraId="008C3A33" w14:textId="77777777" w:rsidR="00234B39" w:rsidRDefault="0075539F">
      <w:pPr>
        <w:pStyle w:val="Heading3"/>
        <w:divId w:val="465317432"/>
        <w:rPr>
          <w:rFonts w:ascii="Arial" w:eastAsia="Times New Roman" w:hAnsi="Arial" w:cs="Arial"/>
        </w:rPr>
      </w:pPr>
      <w:r>
        <w:rPr>
          <w:rFonts w:ascii="Arial" w:eastAsia="Times New Roman" w:hAnsi="Arial" w:cs="Arial"/>
        </w:rPr>
        <w:t>Insights and Applications</w:t>
      </w:r>
    </w:p>
    <w:p w14:paraId="1EA16895" w14:textId="77777777" w:rsidR="00234B39" w:rsidRDefault="0075539F" w:rsidP="0075539F">
      <w:pPr>
        <w:pStyle w:val="NormalWeb"/>
        <w:divId w:val="465317432"/>
        <w:rPr>
          <w:rFonts w:ascii="Arial" w:hAnsi="Arial" w:cs="Arial"/>
        </w:rPr>
      </w:pPr>
      <w:r>
        <w:rPr>
          <w:rStyle w:val="Strong"/>
          <w:rFonts w:ascii="Arial" w:hAnsi="Arial" w:cs="Arial"/>
        </w:rPr>
        <w:t>Key Insights</w:t>
      </w:r>
      <w:r>
        <w:rPr>
          <w:rFonts w:ascii="Arial" w:hAnsi="Arial" w:cs="Arial"/>
        </w:rPr>
        <w:t xml:space="preserve">: </w:t>
      </w:r>
      <w:r>
        <w:t xml:space="preserve">The paper highlights several key insights about the intersection of science and environmental policy. First, science plays a foundational role in the development of environmental laws and regulations, offering critical data for risk assessment and policy formulation. However, the politicization and selective use of scientific data can undermine public trust and lead to policies that do not necessarily reflect democratic values or public interests. The interdisciplinary nature of environmental issues requires integrating scientific knowledge with ethical, social, and political considerations to create more comprehensive and just policies. The paper suggests that reforms are needed to ensure that science informs policy without </w:t>
      </w:r>
      <w:r>
        <w:lastRenderedPageBreak/>
        <w:t>dominating it, advocating for greater transparency, public engagement, and accountability in environmental decision-making processes.</w:t>
      </w:r>
    </w:p>
    <w:p w14:paraId="3135DC7F" w14:textId="77777777" w:rsidR="00234B39" w:rsidRDefault="0075539F" w:rsidP="0075539F">
      <w:pPr>
        <w:pStyle w:val="NormalWeb"/>
        <w:divId w:val="465317432"/>
        <w:rPr>
          <w:rFonts w:ascii="Arial" w:hAnsi="Arial" w:cs="Arial"/>
        </w:rPr>
      </w:pPr>
      <w:r>
        <w:rPr>
          <w:rStyle w:val="Strong"/>
          <w:rFonts w:ascii="Arial" w:hAnsi="Arial" w:cs="Arial"/>
        </w:rPr>
        <w:t xml:space="preserve">Potential </w:t>
      </w:r>
      <w:proofErr w:type="spellStart"/>
      <w:proofErr w:type="gramStart"/>
      <w:r>
        <w:rPr>
          <w:rStyle w:val="Strong"/>
          <w:rFonts w:ascii="Arial" w:hAnsi="Arial" w:cs="Arial"/>
        </w:rPr>
        <w:t>Applications</w:t>
      </w:r>
      <w:r>
        <w:rPr>
          <w:rFonts w:ascii="Arial" w:hAnsi="Arial" w:cs="Arial"/>
        </w:rPr>
        <w:t>:</w:t>
      </w:r>
      <w:r>
        <w:t>The</w:t>
      </w:r>
      <w:proofErr w:type="spellEnd"/>
      <w:proofErr w:type="gramEnd"/>
      <w:r>
        <w:t xml:space="preserve"> findings of this research have several practical applications in policy-making and governance. Governments and regulatory agencies can use these insights to refine their approaches to environmental regulation, ensuring that scientific data is used transparently and in conjunction with public input. This approach could improve public trust and foster greater acceptance of environmental policies. Legal frameworks could also be revised to better balance scientific evidence with ethical and social considerations, potentially leading to more equitable outcomes. Additionally, educational programs and public outreach initiatives could be developed to enhance public understanding of the role of science in environmental policy, encouraging more informed and active civic participation in environmental governance.</w:t>
      </w:r>
    </w:p>
    <w:p w14:paraId="7A58B43C" w14:textId="77777777" w:rsidR="00234B39" w:rsidRDefault="0075539F">
      <w:pPr>
        <w:pStyle w:val="Heading3"/>
        <w:divId w:val="465317432"/>
        <w:rPr>
          <w:rFonts w:ascii="Arial" w:eastAsia="Times New Roman" w:hAnsi="Arial" w:cs="Arial"/>
        </w:rPr>
      </w:pPr>
      <w:r>
        <w:rPr>
          <w:rFonts w:ascii="Arial" w:eastAsia="Times New Roman" w:hAnsi="Arial" w:cs="Arial"/>
        </w:rPr>
        <w:t>Evaluation</w:t>
      </w:r>
    </w:p>
    <w:p w14:paraId="38075DEB" w14:textId="77777777" w:rsidR="00234B39" w:rsidRDefault="0075539F" w:rsidP="0075539F">
      <w:pPr>
        <w:pStyle w:val="NormalWeb"/>
        <w:divId w:val="465317432"/>
        <w:rPr>
          <w:rFonts w:ascii="Arial" w:hAnsi="Arial" w:cs="Arial"/>
        </w:rPr>
      </w:pPr>
      <w:proofErr w:type="spellStart"/>
      <w:proofErr w:type="gramStart"/>
      <w:r>
        <w:rPr>
          <w:rStyle w:val="Strong"/>
          <w:rFonts w:ascii="Arial" w:hAnsi="Arial" w:cs="Arial"/>
        </w:rPr>
        <w:t>Clarity:</w:t>
      </w:r>
      <w:r>
        <w:t>The</w:t>
      </w:r>
      <w:proofErr w:type="spellEnd"/>
      <w:proofErr w:type="gramEnd"/>
      <w:r>
        <w:t xml:space="preserve"> final summary is clear and concise, effectively capturing the main arguments of the research paper. It clearly communicates the complexities involved in balancing scientific input with democratic decision-making in environmental policy.</w:t>
      </w:r>
    </w:p>
    <w:p w14:paraId="0DAAC2D6" w14:textId="77777777" w:rsidR="00234B39" w:rsidRDefault="0075539F" w:rsidP="0075539F">
      <w:pPr>
        <w:pStyle w:val="NormalWeb"/>
        <w:divId w:val="465317432"/>
        <w:rPr>
          <w:rFonts w:ascii="Arial" w:hAnsi="Arial" w:cs="Arial"/>
        </w:rPr>
      </w:pPr>
      <w:r>
        <w:rPr>
          <w:rStyle w:val="Strong"/>
          <w:rFonts w:ascii="Arial" w:hAnsi="Arial" w:cs="Arial"/>
        </w:rPr>
        <w:t>Accuracy)</w:t>
      </w:r>
      <w:r>
        <w:rPr>
          <w:rFonts w:ascii="Arial" w:hAnsi="Arial" w:cs="Arial"/>
        </w:rPr>
        <w:t xml:space="preserve">: </w:t>
      </w:r>
      <w:r>
        <w:t>The summary accurately reflects the key themes and arguments of the original paper, including the role of science in environmental law, the risks of politicization, and the need for reforms to ensure a balanced and democratic approach to environmental protection.</w:t>
      </w:r>
    </w:p>
    <w:p w14:paraId="6B0143A3" w14:textId="77777777" w:rsidR="00234B39" w:rsidRDefault="0075539F" w:rsidP="0075539F">
      <w:pPr>
        <w:pStyle w:val="NormalWeb"/>
        <w:divId w:val="465317432"/>
        <w:rPr>
          <w:rFonts w:ascii="Arial" w:hAnsi="Arial" w:cs="Arial"/>
        </w:rPr>
      </w:pPr>
      <w:r>
        <w:rPr>
          <w:rStyle w:val="Strong"/>
          <w:rFonts w:ascii="Arial" w:hAnsi="Arial" w:cs="Arial"/>
        </w:rPr>
        <w:t>Relevance</w:t>
      </w:r>
      <w:r>
        <w:rPr>
          <w:rFonts w:ascii="Arial" w:hAnsi="Arial" w:cs="Arial"/>
        </w:rPr>
        <w:t xml:space="preserve">: </w:t>
      </w:r>
      <w:r>
        <w:t>The insights and applications drawn from the paper are highly relevant to contemporary debates on environmental governance, particularly regarding the integration of scientific evidence with democratic processes. They provide a valuable perspective for policymakers, scholars, and public stakeholders.</w:t>
      </w:r>
    </w:p>
    <w:p w14:paraId="2A8CB163" w14:textId="77777777" w:rsidR="00234B39" w:rsidRDefault="0075539F">
      <w:pPr>
        <w:pStyle w:val="Heading3"/>
        <w:divId w:val="465317432"/>
        <w:rPr>
          <w:rFonts w:ascii="Arial" w:eastAsia="Times New Roman" w:hAnsi="Arial" w:cs="Arial"/>
        </w:rPr>
      </w:pPr>
      <w:r>
        <w:rPr>
          <w:rFonts w:ascii="Arial" w:eastAsia="Times New Roman" w:hAnsi="Arial" w:cs="Arial"/>
        </w:rPr>
        <w:t>Reflection:</w:t>
      </w:r>
    </w:p>
    <w:p w14:paraId="727DEF77" w14:textId="77777777" w:rsidR="0046607C" w:rsidRDefault="0075539F">
      <w:pPr>
        <w:pStyle w:val="NormalWeb"/>
        <w:divId w:val="492985870"/>
        <w:rPr>
          <w:rFonts w:ascii="Arial" w:hAnsi="Arial" w:cs="Arial"/>
        </w:rPr>
      </w:pPr>
      <w:r>
        <w:t xml:space="preserve">This exercise has provided valuable insights into the complex interplay between science and policy-making in the context of environmental protection. One of the main challenges was summarizing a dense and multifaceted topic in a concise manner while ensuring all key points were adequately covered. I learned the importance of clearly distinguishing between the roles of scientific data and democratic processes in policy formulation. The paper highlighted the risks of over-reliance on science, such as the potential for politicization and reduced public trust. This has broadened my understanding of how interdisciplinary approaches are crucial for effective environmental governance. The exercise also underscored the importance of transparency and public engagement in policy-making, aligning with democratic values. Moving forward, I see the value in fostering greater collaboration between scientists, policymakers, and the public to create more inclusive and effective environmental laws. This experience has enhanced my skills in critically </w:t>
      </w:r>
      <w:proofErr w:type="spellStart"/>
      <w:r>
        <w:t>analyzing</w:t>
      </w:r>
      <w:proofErr w:type="spellEnd"/>
      <w:r>
        <w:t xml:space="preserve"> and summarizing complex academic content, which will be beneficial in my future research and professional </w:t>
      </w:r>
      <w:proofErr w:type="spellStart"/>
      <w:r>
        <w:t>endeavors</w:t>
      </w:r>
      <w:proofErr w:type="spellEnd"/>
      <w:r>
        <w:t>.</w:t>
      </w:r>
    </w:p>
    <w:sectPr w:rsidR="0046607C" w:rsidSect="00A05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1162771">
    <w:abstractNumId w:val="7"/>
  </w:num>
  <w:num w:numId="2" w16cid:durableId="1904681742">
    <w:abstractNumId w:val="6"/>
  </w:num>
  <w:num w:numId="3" w16cid:durableId="561645000">
    <w:abstractNumId w:val="3"/>
  </w:num>
  <w:num w:numId="4" w16cid:durableId="1836023672">
    <w:abstractNumId w:val="2"/>
  </w:num>
  <w:num w:numId="5" w16cid:durableId="584997452">
    <w:abstractNumId w:val="1"/>
  </w:num>
  <w:num w:numId="6" w16cid:durableId="52120097">
    <w:abstractNumId w:val="5"/>
  </w:num>
  <w:num w:numId="7" w16cid:durableId="248972650">
    <w:abstractNumId w:val="4"/>
  </w:num>
  <w:num w:numId="8" w16cid:durableId="66061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7241"/>
    <w:rsid w:val="00234B39"/>
    <w:rsid w:val="0046607C"/>
    <w:rsid w:val="005244B8"/>
    <w:rsid w:val="005C37BE"/>
    <w:rsid w:val="0075539F"/>
    <w:rsid w:val="008D451A"/>
    <w:rsid w:val="00A05F17"/>
    <w:rsid w:val="00A958D5"/>
    <w:rsid w:val="00B45D63"/>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E5788"/>
  <w15:docId w15:val="{F6E3B8B2-74E6-4E50-AA3E-D18E9AE2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F17"/>
    <w:rPr>
      <w:rFonts w:eastAsiaTheme="minorEastAsia"/>
      <w:sz w:val="24"/>
      <w:szCs w:val="24"/>
    </w:rPr>
  </w:style>
  <w:style w:type="paragraph" w:styleId="Heading1">
    <w:name w:val="heading 1"/>
    <w:basedOn w:val="Normal"/>
    <w:link w:val="Heading1Char"/>
    <w:uiPriority w:val="9"/>
    <w:qFormat/>
    <w:rsid w:val="00A05F17"/>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A05F17"/>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A05F17"/>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A05F17"/>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A05F17"/>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A05F17"/>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F17"/>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A05F17"/>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A05F17"/>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A05F17"/>
    <w:pPr>
      <w:spacing w:before="100" w:beforeAutospacing="1" w:after="100" w:afterAutospacing="1"/>
    </w:pPr>
  </w:style>
  <w:style w:type="paragraph" w:customStyle="1" w:styleId="container">
    <w:name w:val="container"/>
    <w:basedOn w:val="Normal"/>
    <w:rsid w:val="00A05F17"/>
    <w:pPr>
      <w:spacing w:before="100" w:beforeAutospacing="1" w:after="100" w:afterAutospacing="1"/>
    </w:pPr>
  </w:style>
  <w:style w:type="paragraph" w:customStyle="1" w:styleId="section">
    <w:name w:val="section"/>
    <w:basedOn w:val="Normal"/>
    <w:rsid w:val="00A05F17"/>
    <w:pPr>
      <w:spacing w:before="100" w:beforeAutospacing="1" w:after="300"/>
    </w:pPr>
  </w:style>
  <w:style w:type="paragraph" w:styleId="NormalWeb">
    <w:name w:val="Normal (Web)"/>
    <w:basedOn w:val="Normal"/>
    <w:uiPriority w:val="99"/>
    <w:semiHidden/>
    <w:unhideWhenUsed/>
    <w:rsid w:val="00A05F17"/>
    <w:pPr>
      <w:spacing w:before="100" w:beforeAutospacing="1" w:after="100" w:afterAutospacing="1"/>
    </w:pPr>
  </w:style>
  <w:style w:type="character" w:styleId="Strong">
    <w:name w:val="Strong"/>
    <w:basedOn w:val="DefaultParagraphFont"/>
    <w:uiPriority w:val="22"/>
    <w:qFormat/>
    <w:rsid w:val="00A05F17"/>
    <w:rPr>
      <w:b/>
      <w:bCs/>
    </w:rPr>
  </w:style>
  <w:style w:type="character" w:styleId="Hyperlink">
    <w:name w:val="Hyperlink"/>
    <w:basedOn w:val="DefaultParagraphFont"/>
    <w:uiPriority w:val="99"/>
    <w:semiHidden/>
    <w:unhideWhenUsed/>
    <w:rsid w:val="00A05F17"/>
    <w:rPr>
      <w:color w:val="0000FF"/>
      <w:u w:val="single"/>
    </w:rPr>
  </w:style>
  <w:style w:type="character" w:styleId="FollowedHyperlink">
    <w:name w:val="FollowedHyperlink"/>
    <w:basedOn w:val="DefaultParagraphFont"/>
    <w:uiPriority w:val="99"/>
    <w:semiHidden/>
    <w:unhideWhenUsed/>
    <w:rsid w:val="00A05F17"/>
    <w:rPr>
      <w:color w:val="800080"/>
      <w:u w:val="single"/>
    </w:rPr>
  </w:style>
  <w:style w:type="character" w:styleId="HTMLCode">
    <w:name w:val="HTML Code"/>
    <w:basedOn w:val="DefaultParagraphFont"/>
    <w:uiPriority w:val="99"/>
    <w:semiHidden/>
    <w:unhideWhenUsed/>
    <w:rsid w:val="00A05F1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14289906">
                  <w:marLeft w:val="0"/>
                  <w:marRight w:val="0"/>
                  <w:marTop w:val="0"/>
                  <w:marBottom w:val="0"/>
                  <w:divBdr>
                    <w:top w:val="none" w:sz="0" w:space="0" w:color="auto"/>
                    <w:left w:val="none" w:sz="0" w:space="0" w:color="auto"/>
                    <w:bottom w:val="none" w:sz="0" w:space="0" w:color="auto"/>
                    <w:right w:val="none" w:sz="0" w:space="0" w:color="auto"/>
                  </w:divBdr>
                </w:div>
                <w:div w:id="102505799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Grizli777</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HP Laptop</cp:lastModifiedBy>
  <cp:revision>2</cp:revision>
  <dcterms:created xsi:type="dcterms:W3CDTF">2024-09-07T17:22:00Z</dcterms:created>
  <dcterms:modified xsi:type="dcterms:W3CDTF">2024-09-07T17:22:00Z</dcterms:modified>
</cp:coreProperties>
</file>