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cfcfc" w:val="clear"/>
        <w:spacing w:after="120" w:before="0" w:line="297.59999999999997" w:lineRule="auto"/>
        <w:rPr>
          <w:rFonts w:ascii="Roboto" w:cs="Roboto" w:eastAsia="Roboto" w:hAnsi="Roboto"/>
          <w:b w:val="1"/>
          <w:color w:val="222222"/>
          <w:sz w:val="27"/>
          <w:szCs w:val="27"/>
        </w:rPr>
      </w:pPr>
      <w:bookmarkStart w:colFirst="0" w:colLast="0" w:name="_b8a37by9qbxj" w:id="0"/>
      <w:bookmarkEnd w:id="0"/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7"/>
            <w:szCs w:val="27"/>
            <w:u w:val="single"/>
            <w:rtl w:val="0"/>
          </w:rPr>
          <w:t xml:space="preserve">https://www.kaggle.com/datasets/aasheesh200/framingham-heart-study-dataset</w:t>
        </w:r>
      </w:hyperlink>
      <w:r w:rsidDel="00000000" w:rsidR="00000000" w:rsidRPr="00000000">
        <w:rPr>
          <w:rFonts w:ascii="Roboto" w:cs="Roboto" w:eastAsia="Roboto" w:hAnsi="Roboto"/>
          <w:b w:val="1"/>
          <w:color w:val="222222"/>
          <w:sz w:val="27"/>
          <w:szCs w:val="27"/>
          <w:rtl w:val="0"/>
        </w:rPr>
        <w:t xml:space="preserve"> ???????????????????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cfcfc" w:val="clear"/>
        <w:spacing w:after="120" w:before="0" w:line="297.59999999999997" w:lineRule="auto"/>
        <w:rPr>
          <w:rFonts w:ascii="Roboto" w:cs="Roboto" w:eastAsia="Roboto" w:hAnsi="Roboto"/>
          <w:b w:val="1"/>
          <w:color w:val="222222"/>
          <w:sz w:val="27"/>
          <w:szCs w:val="27"/>
        </w:rPr>
      </w:pPr>
      <w:bookmarkStart w:colFirst="0" w:colLast="0" w:name="_p8d54ialnosg" w:id="1"/>
      <w:bookmarkEnd w:id="1"/>
      <w:r w:rsidDel="00000000" w:rsidR="00000000" w:rsidRPr="00000000">
        <w:rPr>
          <w:rFonts w:ascii="Roboto" w:cs="Roboto" w:eastAsia="Roboto" w:hAnsi="Roboto"/>
          <w:b w:val="1"/>
          <w:color w:val="222222"/>
          <w:sz w:val="27"/>
          <w:szCs w:val="27"/>
          <w:rtl w:val="0"/>
        </w:rPr>
        <w:t xml:space="preserve">Framingham dataset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400" w:lineRule="auto"/>
        <w:rPr/>
      </w:pPr>
      <w:r w:rsidDel="00000000" w:rsidR="00000000" w:rsidRPr="00000000">
        <w:rPr>
          <w:rFonts w:ascii="Georgia" w:cs="Georgia" w:eastAsia="Georgia" w:hAnsi="Georgia"/>
          <w:color w:val="333333"/>
          <w:sz w:val="27"/>
          <w:szCs w:val="27"/>
          <w:rtl w:val="0"/>
        </w:rPr>
        <w:t xml:space="preserve">The dataset was derived from an ongoing cardiovascular study including inhabitants of Framingham, Massachusetts. The classification is used to determine whether a patient has a 10-year chance of developing coronary heart disease (CHD). The dataset contains information on patients and has a total of 4,240 records and 15 attributes. Each characteristic may be a risk factor. Concerns about demographic, behavioral, and medical characteristics are all risk factors.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d5d5d5" w:space="0" w:sz="12" w:val="single"/>
          <w:left w:color="d5d5d5" w:space="0" w:sz="12" w:val="single"/>
          <w:bottom w:color="d5d5d5" w:space="0" w:sz="12" w:val="single"/>
          <w:right w:color="d5d5d5" w:space="0" w:sz="12" w:val="single"/>
          <w:insideH w:color="d5d5d5" w:space="0" w:sz="12" w:val="single"/>
          <w:insideV w:color="d5d5d5" w:space="0" w:sz="12" w:val="single"/>
        </w:tblBorders>
        <w:tblLayout w:type="fixed"/>
        <w:tblLook w:val="0600"/>
      </w:tblPr>
      <w:tblGrid>
        <w:gridCol w:w="1434.7993579454255"/>
        <w:gridCol w:w="7925.200642054575"/>
        <w:tblGridChange w:id="0">
          <w:tblGrid>
            <w:gridCol w:w="1434.7993579454255"/>
            <w:gridCol w:w="7925.20064205457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Age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Age in years (32 to 70)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Male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Gender instance (1 = Female, 0= Male)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Education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Level of education (1 to 4)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CurrentSmoker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Whether or not the patient is a current smoker 0 : no 1 : yes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CurrentSmoker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Whether or not the patient is a current smoker 0 : no 1 : yes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CigsPerDay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The number of cigarettes that the person smoked on average in one day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BPMeds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Whether or not the patient was on blood pressure medication 0 : no 1 : yes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PrevalentStroke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Whether or not the patient was on blood pressure medication 0 : no 1 : yes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PrevalentHyp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Whether or not the patient was hypertensive 0 : no 1 : yes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Diabetes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Whether or not the patient had diabetes 0 : no 1 : yes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TotChol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Total cholesterol level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SysBP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Systolic blood pressure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DiaBP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Diastolic blood pressure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BMI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Body Mass Index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Heart Rate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Measure of heart rate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Glucose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Glucose level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TenyearHeart</w:t>
            </w:r>
          </w:p>
        </w:tc>
        <w:tc>
          <w:tcPr>
            <w:tcBorders>
              <w:top w:color="a6a6a6" w:space="0" w:sz="6" w:val="single"/>
              <w:left w:color="a6a6a6" w:space="0" w:sz="6" w:val="single"/>
              <w:bottom w:color="a6a6a6" w:space="0" w:sz="6" w:val="single"/>
              <w:right w:color="d5d5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whether or not the patient will develop heart disease in the future ten years (target) 0 : no 1 : yes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cfcfc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asheesh200/framingham-heart-study-data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