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EcoShip: Decarbonizing Global Shipping</w:t>
      </w:r>
    </w:p>
    <w:p>
      <w:r>
        <w:t>Problem: Shipping contributes to 3% of global CO2 emissions annually.</w:t>
      </w:r>
    </w:p>
    <w:p>
      <w:r>
        <w:t>Solution: Retrofittable sails and AI route optimization.</w:t>
      </w:r>
    </w:p>
    <w:p>
      <w:r>
        <w:t>Market Size: $160B green logistics sector with rapid CAGR.</w:t>
      </w:r>
    </w:p>
    <w:p>
      <w:r>
        <w:t>Product/Tech: Patented modular sails + Python-based AI navigation.</w:t>
      </w:r>
    </w:p>
    <w:p>
      <w:r>
        <w:t>Business Model: B2B licensing with SaaS subscription.</w:t>
      </w:r>
    </w:p>
    <w:p>
      <w:r>
        <w:t>Traction: 3 paid pilot customers and $1.5M ARR.</w:t>
      </w:r>
    </w:p>
    <w:p>
      <w:r>
        <w:t>Team: Ex-Maersk engineers + AI PhDs.</w:t>
      </w:r>
    </w:p>
    <w:p>
      <w:r>
        <w:t>Financials: $500K ARR in 2023; Targeting $5M in 2025.</w:t>
      </w:r>
    </w:p>
    <w:p>
      <w:r>
        <w:t>Ask: $3M seed round to scale production and go-to-market.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