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B2A4A"/>
          <w:sz w:val="34"/>
          <w:szCs w:val="34"/>
        </w:rPr>
        <w:t xml:space="preserve">Research Proposal — Consolidated Document</w:t>
      </w:r>
    </w:p>
    <w:p>
      <w:pPr>
        <w:pBdr>
          <w:bottom w:val="single" w:color="CCCCCC" w:sz="1"/>
        </w:pBdr>
        <w:spacing w:after="80" w:before="80"/>
      </w:pPr>
    </w:p>
    <w:p>
      <w:pPr>
        <w:spacing w:after="10"/>
        <w:jc w:val="center"/>
      </w:pPr>
      <w:r>
        <w:rPr>
          <w:rFonts w:ascii="Calibri" w:cs="Calibri" w:eastAsia="Calibri" w:hAnsi="Calibri"/>
          <w:b/>
          <w:bCs/>
          <w:color w:val="555555"/>
          <w:sz w:val="17"/>
          <w:szCs w:val="17"/>
        </w:rPr>
        <w:t xml:space="preserve">Proposed Paper Title</w:t>
      </w:r>
    </w:p>
    <w:p>
      <w:pPr>
        <w:spacing w:after="10"/>
        <w:jc w:val="center"/>
      </w:pPr>
      <w:r>
        <w:rPr>
          <w:rFonts w:ascii="Calibri" w:cs="Calibri" w:eastAsia="Calibri" w:hAnsi="Calibri"/>
          <w:b/>
          <w:bCs/>
          <w:color w:val="1B2A4A"/>
          <w:sz w:val="22"/>
          <w:szCs w:val="22"/>
        </w:rPr>
        <w:t xml:space="preserve">"Modelling the Evolution of Clinical Certainty in Parkinson's Disease:</w:t>
      </w:r>
    </w:p>
    <w:p>
      <w:pPr>
        <w:spacing w:after="15"/>
        <w:jc w:val="center"/>
      </w:pPr>
      <w:r>
        <w:rPr>
          <w:rFonts w:ascii="Calibri" w:cs="Calibri" w:eastAsia="Calibri" w:hAnsi="Calibri"/>
          <w:b/>
          <w:bCs/>
          <w:color w:val="1B2A4A"/>
          <w:sz w:val="22"/>
          <w:szCs w:val="22"/>
        </w:rPr>
        <w:t xml:space="preserve">A Longitudinal Decision Intelligence Framework with Calibrated Confidence</w:t>
      </w:r>
    </w:p>
    <w:p>
      <w:pPr>
        <w:spacing w:after="30"/>
        <w:jc w:val="center"/>
      </w:pPr>
      <w:r>
        <w:rPr>
          <w:rFonts w:ascii="Calibri" w:cs="Calibri" w:eastAsia="Calibri" w:hAnsi="Calibri"/>
          <w:b/>
          <w:bCs/>
          <w:color w:val="1B2A4A"/>
          <w:sz w:val="22"/>
          <w:szCs w:val="22"/>
        </w:rPr>
        <w:t xml:space="preserve">and LLM-Augmented Clinical Reasoning"</w:t>
      </w:r>
    </w:p>
    <w:p>
      <w:pPr>
        <w:spacing w:after="10"/>
        <w:jc w:val="center"/>
      </w:pPr>
      <w:r>
        <w:rPr>
          <w:rFonts w:ascii="Calibri" w:cs="Calibri" w:eastAsia="Calibri" w:hAnsi="Calibri"/>
          <w:i/>
          <w:iCs/>
          <w:color w:val="2E6B9E"/>
          <w:sz w:val="21"/>
          <w:szCs w:val="21"/>
        </w:rPr>
        <w:t xml:space="preserve">In Simple Terms: How Does AI Become More Certain About a Patient Over Time?</w:t>
      </w:r>
    </w:p>
    <w:p>
      <w:pPr>
        <w:pBdr>
          <w:bottom w:val="single" w:color="CCCCCC" w:sz="1"/>
        </w:pBdr>
        <w:spacing w:after="80" w:before="80"/>
      </w:pPr>
    </w:p>
    <w:p>
      <w:pPr>
        <w:pStyle w:val="Heading1"/>
        <w:spacing w:after="100" w:before="360"/>
      </w:pPr>
      <w:r>
        <w:rPr>
          <w:rFonts w:ascii="Calibri" w:cs="Calibri" w:eastAsia="Calibri" w:hAnsi="Calibri"/>
          <w:b/>
          <w:bCs/>
          <w:color w:val="1B2A4A"/>
          <w:sz w:val="27"/>
          <w:szCs w:val="27"/>
        </w:rPr>
        <w:t xml:space="preserve">1. The Problem</w:t>
      </w:r>
    </w:p>
    <w:p>
      <w:pPr>
        <w:spacing w:after="100" w:line="270"/>
        <w:jc w:val="both"/>
      </w:pPr>
      <w:r>
        <w:rPr>
          <w:rFonts w:ascii="Calibri" w:cs="Calibri" w:eastAsia="Calibri" w:hAnsi="Calibri"/>
          <w:b w:val="false"/>
          <w:bCs w:val="false"/>
          <w:i w:val="false"/>
          <w:iCs w:val="false"/>
          <w:color w:val="333333"/>
          <w:sz w:val="20"/>
          <w:szCs w:val="20"/>
        </w:rPr>
        <w:t xml:space="preserve">Parkinson's Disease (PD) makes patients gradually lose control over movement, thinking, and other body functions. But every patient is different — some stay stable for 10+ years, others decline fast in 3-4 years.</w:t>
      </w:r>
    </w:p>
    <w:p>
      <w:pPr>
        <w:spacing w:after="100" w:line="270"/>
        <w:jc w:val="both"/>
      </w:pPr>
      <w:r>
        <w:rPr>
          <w:rFonts w:ascii="Calibri" w:cs="Calibri" w:eastAsia="Calibri" w:hAnsi="Calibri"/>
          <w:b w:val="false"/>
          <w:bCs w:val="false"/>
          <w:i w:val="false"/>
          <w:iCs w:val="false"/>
          <w:color w:val="333333"/>
          <w:sz w:val="20"/>
          <w:szCs w:val="20"/>
        </w:rPr>
        <w:t xml:space="preserve">When a patient first walks in, the doctor can't tell which type they are. So the doctor waits. More visits, more tests, more months. Eventually, after 2-3 years, the pattern becomes clear. But by then, early treatment opportunities have been missed.</w:t>
      </w:r>
    </w:p>
    <w:p>
      <w:pPr>
        <w:spacing w:after="100" w:line="270"/>
        <w:jc w:val="both"/>
      </w:pPr>
      <w:r>
        <w:rPr>
          <w:rFonts w:ascii="Calibri" w:cs="Calibri" w:eastAsia="Calibri" w:hAnsi="Calibri"/>
          <w:b w:val="false"/>
          <w:bCs w:val="false"/>
          <w:i w:val="false"/>
          <w:iCs w:val="false"/>
          <w:color w:val="333333"/>
          <w:sz w:val="20"/>
          <w:szCs w:val="20"/>
        </w:rPr>
        <w:t xml:space="preserve">The real question isn't </w:t>
      </w:r>
      <w:r>
        <w:rPr>
          <w:rFonts w:ascii="Calibri" w:cs="Calibri" w:eastAsia="Calibri" w:hAnsi="Calibri"/>
          <w:b/>
          <w:bCs/>
          <w:i w:val="false"/>
          <w:iCs w:val="false"/>
          <w:color w:val="2E6B9E"/>
          <w:sz w:val="20"/>
          <w:szCs w:val="20"/>
        </w:rPr>
        <w:t xml:space="preserve">"what will happen to this patient?"</w:t>
      </w:r>
      <w:r>
        <w:rPr>
          <w:rFonts w:ascii="Calibri" w:cs="Calibri" w:eastAsia="Calibri" w:hAnsi="Calibri"/>
          <w:b w:val="false"/>
          <w:bCs w:val="false"/>
          <w:i w:val="false"/>
          <w:iCs w:val="false"/>
          <w:color w:val="333333"/>
          <w:sz w:val="20"/>
          <w:szCs w:val="20"/>
        </w:rPr>
        <w:t xml:space="preserve"> — it's </w:t>
      </w:r>
      <w:r>
        <w:rPr>
          <w:rFonts w:ascii="Calibri" w:cs="Calibri" w:eastAsia="Calibri" w:hAnsi="Calibri"/>
          <w:b/>
          <w:bCs/>
          <w:i w:val="false"/>
          <w:iCs w:val="false"/>
          <w:color w:val="2E6B9E"/>
          <w:sz w:val="20"/>
          <w:szCs w:val="20"/>
        </w:rPr>
        <w:t xml:space="preserve">"how quickly can we become confident enough to act?"</w:t>
      </w:r>
    </w:p>
    <w:p>
      <w:pPr>
        <w:pStyle w:val="Heading1"/>
        <w:spacing w:after="100" w:before="360"/>
      </w:pPr>
      <w:r>
        <w:rPr>
          <w:rFonts w:ascii="Calibri" w:cs="Calibri" w:eastAsia="Calibri" w:hAnsi="Calibri"/>
          <w:b/>
          <w:bCs/>
          <w:color w:val="1B2A4A"/>
          <w:sz w:val="27"/>
          <w:szCs w:val="27"/>
        </w:rPr>
        <w:t xml:space="preserve">2. Why This Is Different From Existing Work</w:t>
      </w:r>
    </w:p>
    <w:p>
      <w:pPr>
        <w:pStyle w:val="Heading2"/>
        <w:spacing w:after="80" w:before="240"/>
      </w:pPr>
      <w:r>
        <w:rPr>
          <w:rFonts w:ascii="Calibri" w:cs="Calibri" w:eastAsia="Calibri" w:hAnsi="Calibri"/>
          <w:b/>
          <w:bCs/>
          <w:color w:val="2E6B9E"/>
          <w:sz w:val="22"/>
          <w:szCs w:val="22"/>
        </w:rPr>
        <w:t xml:space="preserve">What everyone else does</w:t>
      </w:r>
    </w:p>
    <w:p>
      <w:pPr>
        <w:spacing w:after="100" w:line="270"/>
        <w:jc w:val="both"/>
      </w:pPr>
      <w:r>
        <w:rPr>
          <w:rFonts w:ascii="Calibri" w:cs="Calibri" w:eastAsia="Calibri" w:hAnsi="Calibri"/>
          <w:b w:val="false"/>
          <w:bCs w:val="false"/>
          <w:i w:val="false"/>
          <w:iCs w:val="false"/>
          <w:color w:val="333333"/>
          <w:sz w:val="20"/>
          <w:szCs w:val="20"/>
        </w:rPr>
        <w:t xml:space="preserve">Take patient data from one visit → run a model → output a label (slow/moderate/fast) → report accuracy. Done. This is a one-shot classification problem. Hundreds of papers do this.</w:t>
      </w:r>
    </w:p>
    <w:p>
      <w:pPr>
        <w:pStyle w:val="Heading2"/>
        <w:spacing w:after="80" w:before="240"/>
      </w:pPr>
      <w:r>
        <w:rPr>
          <w:rFonts w:ascii="Calibri" w:cs="Calibri" w:eastAsia="Calibri" w:hAnsi="Calibri"/>
          <w:b/>
          <w:bCs/>
          <w:color w:val="2E6B9E"/>
          <w:sz w:val="22"/>
          <w:szCs w:val="22"/>
        </w:rPr>
        <w:t xml:space="preserve">What we do instead</w:t>
      </w:r>
    </w:p>
    <w:p>
      <w:pPr>
        <w:spacing w:after="100" w:line="270"/>
        <w:jc w:val="both"/>
      </w:pPr>
      <w:r>
        <w:rPr>
          <w:rFonts w:ascii="Calibri" w:cs="Calibri" w:eastAsia="Calibri" w:hAnsi="Calibri"/>
          <w:b w:val="false"/>
          <w:bCs w:val="false"/>
          <w:i w:val="false"/>
          <w:iCs w:val="false"/>
          <w:color w:val="333333"/>
          <w:sz w:val="20"/>
          <w:szCs w:val="20"/>
        </w:rPr>
        <w:t xml:space="preserve">We don't care about producing one prediction. We study how the AI's belief changes over time — across multiple visits — just like a real doctor forms opinions gradually.</w:t>
      </w:r>
    </w:p>
    <w:p>
      <w:pPr>
        <w:spacing w:after="100" w:line="270"/>
        <w:jc w:val="both"/>
      </w:pPr>
      <w:r>
        <w:rPr>
          <w:rFonts w:ascii="Calibri" w:cs="Calibri" w:eastAsia="Calibri" w:hAnsi="Calibri"/>
          <w:b w:val="false"/>
          <w:bCs w:val="false"/>
          <w:i w:val="false"/>
          <w:iCs w:val="false"/>
          <w:color w:val="333333"/>
          <w:sz w:val="20"/>
          <w:szCs w:val="20"/>
        </w:rPr>
        <w:t xml:space="preserve">The output is not just a label. At every visit, the system produces: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A prediction (slow / moderate / fast)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A confidence level (how sure is it?)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A confidence trend (is certainty growing or unstable?)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Prediction stability (did the answer flip since last visit?)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Remaining uncertainty (what's still unclear?)</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Recommended next test (if uncertain — what would help most?)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A plain-English explanation of all of the above</w:t>
      </w:r>
    </w:p>
    <w:p>
      <w:pPr>
        <w:spacing w:after="100" w:line="270"/>
        <w:jc w:val="both"/>
      </w:pPr>
      <w:r>
        <w:rPr>
          <w:rFonts w:ascii="Calibri" w:cs="Calibri" w:eastAsia="Calibri" w:hAnsi="Calibri"/>
          <w:b/>
          <w:bCs/>
          <w:i w:val="false"/>
          <w:iCs w:val="false"/>
          <w:color w:val="2E6B9E"/>
          <w:sz w:val="20"/>
          <w:szCs w:val="20"/>
        </w:rPr>
        <w:t xml:space="preserve">The research question: </w:t>
      </w:r>
      <w:r>
        <w:rPr>
          <w:rFonts w:ascii="Calibri" w:cs="Calibri" w:eastAsia="Calibri" w:hAnsi="Calibri"/>
          <w:b w:val="false"/>
          <w:bCs w:val="false"/>
          <w:i w:val="false"/>
          <w:iCs w:val="false"/>
          <w:color w:val="333333"/>
          <w:sz w:val="20"/>
          <w:szCs w:val="20"/>
        </w:rPr>
        <w:t xml:space="preserve">How does clinical certainty evolve over longitudinal patient encounters, and when does AI become confident enough to support clinical action?</w:t>
      </w:r>
    </w:p>
    <w:p>
      <w:pPr>
        <w:pStyle w:val="Heading1"/>
        <w:spacing w:after="100" w:before="360"/>
      </w:pPr>
      <w:r>
        <w:rPr>
          <w:rFonts w:ascii="Calibri" w:cs="Calibri" w:eastAsia="Calibri" w:hAnsi="Calibri"/>
          <w:b/>
          <w:bCs/>
          <w:color w:val="1B2A4A"/>
          <w:sz w:val="27"/>
          <w:szCs w:val="27"/>
        </w:rPr>
        <w:t xml:space="preserve">3. Research Gaps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Nobody has studied how AI prediction confidence grows across visits for PD.</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No existing system tells doctors "I'm not sure yet — come back after one more visit."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No system measures prediction stability — does the AI keep changing its mind?</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No system recommends which specific test would reduce uncertainty the most.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No system validates its reasoning using LLMs grounded in actual patient data.</w:t>
      </w:r>
    </w:p>
    <w:p>
      <w:pPr>
        <w:pStyle w:val="Heading1"/>
        <w:spacing w:after="100" w:before="360"/>
      </w:pPr>
      <w:r>
        <w:rPr>
          <w:rFonts w:ascii="Calibri" w:cs="Calibri" w:eastAsia="Calibri" w:hAnsi="Calibri"/>
          <w:b/>
          <w:bCs/>
          <w:color w:val="1B2A4A"/>
          <w:sz w:val="27"/>
          <w:szCs w:val="27"/>
        </w:rPr>
        <w:t xml:space="preserve">4. The System — 4 Layers</w:t>
      </w:r>
    </w:p>
    <w:p>
      <w:pPr>
        <w:spacing w:after="100" w:line="270"/>
        <w:jc w:val="both"/>
      </w:pPr>
      <w:r>
        <w:rPr>
          <w:rFonts w:ascii="Calibri" w:cs="Calibri" w:eastAsia="Calibri" w:hAnsi="Calibri"/>
          <w:b w:val="false"/>
          <w:bCs w:val="false"/>
          <w:i w:val="false"/>
          <w:iCs w:val="false"/>
          <w:color w:val="333333"/>
          <w:sz w:val="20"/>
          <w:szCs w:val="20"/>
        </w:rPr>
        <w:t xml:space="preserve">Each layer has one job. They run in sequence at every patient visit.</w:t>
      </w:r>
    </w:p>
    <w:p>
      <w:pPr>
        <w:pStyle w:val="Heading2"/>
        <w:spacing w:after="80" w:before="240"/>
      </w:pPr>
      <w:r>
        <w:rPr>
          <w:rFonts w:ascii="Calibri" w:cs="Calibri" w:eastAsia="Calibri" w:hAnsi="Calibri"/>
          <w:b/>
          <w:bCs/>
          <w:color w:val="2E6B9E"/>
          <w:sz w:val="22"/>
          <w:szCs w:val="22"/>
        </w:rPr>
        <w:t xml:space="preserve">Layer 1 — Prediction (XGBoost)</w:t>
      </w:r>
    </w:p>
    <w:p>
      <w:pPr>
        <w:spacing w:after="100" w:line="270"/>
        <w:jc w:val="both"/>
      </w:pPr>
      <w:r>
        <w:rPr>
          <w:rFonts w:ascii="Calibri" w:cs="Calibri" w:eastAsia="Calibri" w:hAnsi="Calibri"/>
          <w:b w:val="false"/>
          <w:bCs w:val="false"/>
          <w:i w:val="false"/>
          <w:iCs w:val="false"/>
          <w:color w:val="333333"/>
          <w:sz w:val="20"/>
          <w:szCs w:val="20"/>
        </w:rPr>
        <w:t xml:space="preserve">Takes the patient's test results and outputs probabilities. Example: 12% slow, 38% moderate, 50% fast. This is a standard ML model — the workhorse that crunches numbers.</w:t>
      </w:r>
    </w:p>
    <w:p>
      <w:pPr>
        <w:pStyle w:val="Heading2"/>
        <w:spacing w:after="80" w:before="240"/>
      </w:pPr>
      <w:r>
        <w:rPr>
          <w:rFonts w:ascii="Calibri" w:cs="Calibri" w:eastAsia="Calibri" w:hAnsi="Calibri"/>
          <w:b/>
          <w:bCs/>
          <w:color w:val="2E6B9E"/>
          <w:sz w:val="22"/>
          <w:szCs w:val="22"/>
        </w:rPr>
        <w:t xml:space="preserve">Layer 2 — Confidence Measurement (MAPIE)</w:t>
      </w:r>
    </w:p>
    <w:p>
      <w:pPr>
        <w:spacing w:after="100" w:line="270"/>
        <w:jc w:val="both"/>
      </w:pPr>
      <w:r>
        <w:rPr>
          <w:rFonts w:ascii="Calibri" w:cs="Calibri" w:eastAsia="Calibri" w:hAnsi="Calibri"/>
          <w:b w:val="false"/>
          <w:bCs w:val="false"/>
          <w:i w:val="false"/>
          <w:iCs w:val="false"/>
          <w:color w:val="333333"/>
          <w:sz w:val="20"/>
          <w:szCs w:val="20"/>
        </w:rPr>
        <w:t xml:space="preserve">Converts probabilities into a prediction SET with a mathematical guarantee. If confident → set has 1 answer: {fast}. If uncertain → set has 2-3 answers: {moderate, fast}. The guarantee: the true answer is inside the set at least 90% of the time.</w:t>
      </w:r>
    </w:p>
    <w:p>
      <w:pPr>
        <w:pStyle w:val="Heading2"/>
        <w:spacing w:after="80" w:before="240"/>
      </w:pPr>
      <w:r>
        <w:rPr>
          <w:rFonts w:ascii="Calibri" w:cs="Calibri" w:eastAsia="Calibri" w:hAnsi="Calibri"/>
          <w:b/>
          <w:bCs/>
          <w:color w:val="2E6B9E"/>
          <w:sz w:val="22"/>
          <w:szCs w:val="22"/>
        </w:rPr>
        <w:t xml:space="preserve">Layer 3 — "What Test Should the Doctor Order?"</w:t>
      </w:r>
    </w:p>
    <w:p>
      <w:pPr>
        <w:spacing w:after="100" w:line="270"/>
        <w:jc w:val="both"/>
      </w:pPr>
      <w:r>
        <w:rPr>
          <w:rFonts w:ascii="Calibri" w:cs="Calibri" w:eastAsia="Calibri" w:hAnsi="Calibri"/>
          <w:b/>
          <w:bCs/>
          <w:i w:val="false"/>
          <w:iCs w:val="false"/>
          <w:color w:val="2E6B9E"/>
          <w:sz w:val="20"/>
          <w:szCs w:val="20"/>
        </w:rPr>
        <w:t xml:space="preserve">Only runs for uncertain patients</w:t>
      </w:r>
      <w:r>
        <w:rPr>
          <w:rFonts w:ascii="Calibri" w:cs="Calibri" w:eastAsia="Calibri" w:hAnsi="Calibri"/>
          <w:b w:val="false"/>
          <w:bCs w:val="false"/>
          <w:i w:val="false"/>
          <w:iCs w:val="false"/>
          <w:color w:val="333333"/>
          <w:sz w:val="20"/>
          <w:szCs w:val="20"/>
        </w:rPr>
        <w:t xml:space="preserve"> (set has 2+ labels). Simulates: if we added this missing test result, would the set shrink to 1? Ranks tests by how often they resolve uncertainty. Confident patients skip this layer entirely — no extra tests needed.</w:t>
      </w:r>
    </w:p>
    <w:p>
      <w:pPr>
        <w:pStyle w:val="Heading2"/>
        <w:spacing w:after="80" w:before="240"/>
      </w:pPr>
      <w:r>
        <w:rPr>
          <w:rFonts w:ascii="Calibri" w:cs="Calibri" w:eastAsia="Calibri" w:hAnsi="Calibri"/>
          <w:b/>
          <w:bCs/>
          <w:color w:val="2E6B9E"/>
          <w:sz w:val="22"/>
          <w:szCs w:val="22"/>
        </w:rPr>
        <w:t xml:space="preserve">Layer 4 — LLM Clinical Reasoning</w:t>
      </w:r>
    </w:p>
    <w:p>
      <w:pPr>
        <w:spacing w:after="100" w:line="270"/>
        <w:jc w:val="both"/>
      </w:pPr>
      <w:r>
        <w:rPr>
          <w:rFonts w:ascii="Calibri" w:cs="Calibri" w:eastAsia="Calibri" w:hAnsi="Calibri"/>
          <w:b w:val="false"/>
          <w:bCs w:val="false"/>
          <w:i w:val="false"/>
          <w:iCs w:val="false"/>
          <w:color w:val="333333"/>
          <w:sz w:val="20"/>
          <w:szCs w:val="20"/>
        </w:rPr>
        <w:t xml:space="preserve">Takes everything from Layers 1-3 and writes a doctor-friendly report. Explains WHY the prediction was made, WHAT changed since the last visit, and WHETHER the statistical findings match known medical knowledge. Every factual claim is validated against the actual data.</w:t>
      </w:r>
    </w:p>
    <w:p>
      <w:pPr>
        <w:pStyle w:val="Heading1"/>
        <w:spacing w:after="100" w:before="360"/>
      </w:pPr>
      <w:r>
        <w:rPr>
          <w:rFonts w:ascii="Calibri" w:cs="Calibri" w:eastAsia="Calibri" w:hAnsi="Calibri"/>
          <w:b/>
          <w:bCs/>
          <w:color w:val="1B2A4A"/>
          <w:sz w:val="27"/>
          <w:szCs w:val="27"/>
        </w:rPr>
        <w:t xml:space="preserve">5. End-to-End Example</w:t>
      </w:r>
    </w:p>
    <w:p>
      <w:pPr>
        <w:pStyle w:val="Heading2"/>
        <w:spacing w:after="80" w:before="240"/>
      </w:pPr>
      <w:r>
        <w:rPr>
          <w:rFonts w:ascii="Calibri" w:cs="Calibri" w:eastAsia="Calibri" w:hAnsi="Calibri"/>
          <w:b/>
          <w:bCs/>
          <w:color w:val="2E6B9E"/>
          <w:sz w:val="22"/>
          <w:szCs w:val="22"/>
        </w:rPr>
        <w:t xml:space="preserve">Visit 1 (Day 0 — First Appointment)</w:t>
      </w:r>
    </w:p>
    <w:p>
      <w:pPr>
        <w:spacing w:after="100" w:line="270"/>
        <w:jc w:val="both"/>
      </w:pPr>
      <w:r>
        <w:rPr>
          <w:rFonts w:ascii="Calibri" w:cs="Calibri" w:eastAsia="Calibri" w:hAnsi="Calibri"/>
          <w:b/>
          <w:bCs/>
          <w:i w:val="false"/>
          <w:iCs w:val="false"/>
          <w:color w:val="2E6B9E"/>
          <w:sz w:val="20"/>
          <w:szCs w:val="20"/>
        </w:rPr>
        <w:t xml:space="preserve">Input: </w:t>
      </w:r>
      <w:r>
        <w:rPr>
          <w:rFonts w:ascii="Calibri" w:cs="Calibri" w:eastAsia="Calibri" w:hAnsi="Calibri"/>
          <w:b w:val="false"/>
          <w:bCs w:val="false"/>
          <w:i w:val="false"/>
          <w:iCs w:val="false"/>
          <w:color w:val="333333"/>
          <w:sz w:val="20"/>
          <w:szCs w:val="20"/>
        </w:rPr>
        <w:t xml:space="preserve">Age 64, Male, Motor score 24, Memory 27, DaTscan not done, GBA gene carrier, Sleep problems, Mild depression</w:t>
      </w:r>
    </w:p>
    <w:p>
      <w:pPr>
        <w:spacing w:after="100" w:line="270"/>
        <w:jc w:val="both"/>
      </w:pPr>
      <w:r>
        <w:rPr>
          <w:rFonts w:ascii="Calibri" w:cs="Calibri" w:eastAsia="Calibri" w:hAnsi="Calibri"/>
          <w:b/>
          <w:bCs/>
          <w:i w:val="false"/>
          <w:iCs w:val="false"/>
          <w:color w:val="333333"/>
          <w:sz w:val="20"/>
          <w:szCs w:val="20"/>
        </w:rPr>
        <w:t xml:space="preserve">Layer 1: </w:t>
      </w:r>
      <w:r>
        <w:rPr>
          <w:rFonts w:ascii="Calibri" w:cs="Calibri" w:eastAsia="Calibri" w:hAnsi="Calibri"/>
          <w:b w:val="false"/>
          <w:bCs w:val="false"/>
          <w:i w:val="false"/>
          <w:iCs w:val="false"/>
          <w:color w:val="333333"/>
          <w:sz w:val="20"/>
          <w:szCs w:val="20"/>
        </w:rPr>
        <w:t xml:space="preserve">Probabilities → 12% slow, 38% moderate, 50% fast</w:t>
      </w:r>
    </w:p>
    <w:p>
      <w:pPr>
        <w:spacing w:after="100" w:line="270"/>
        <w:jc w:val="both"/>
      </w:pPr>
      <w:r>
        <w:rPr>
          <w:rFonts w:ascii="Calibri" w:cs="Calibri" w:eastAsia="Calibri" w:hAnsi="Calibri"/>
          <w:b/>
          <w:bCs/>
          <w:i w:val="false"/>
          <w:iCs w:val="false"/>
          <w:color w:val="333333"/>
          <w:sz w:val="20"/>
          <w:szCs w:val="20"/>
        </w:rPr>
        <w:t xml:space="preserve">Layer 2: </w:t>
      </w:r>
      <w:r>
        <w:rPr>
          <w:rFonts w:ascii="Calibri" w:cs="Calibri" w:eastAsia="Calibri" w:hAnsi="Calibri"/>
          <w:b w:val="false"/>
          <w:bCs w:val="false"/>
          <w:i w:val="false"/>
          <w:iCs w:val="false"/>
          <w:color w:val="333333"/>
          <w:sz w:val="20"/>
          <w:szCs w:val="20"/>
        </w:rPr>
        <w:t xml:space="preserve">Not confident enough → prediction set = {moderate, fast}</w:t>
      </w:r>
    </w:p>
    <w:p>
      <w:pPr>
        <w:spacing w:after="100" w:line="270"/>
        <w:jc w:val="both"/>
      </w:pPr>
      <w:r>
        <w:rPr>
          <w:rFonts w:ascii="Calibri" w:cs="Calibri" w:eastAsia="Calibri" w:hAnsi="Calibri"/>
          <w:b/>
          <w:bCs/>
          <w:i w:val="false"/>
          <w:iCs w:val="false"/>
          <w:color w:val="333333"/>
          <w:sz w:val="20"/>
          <w:szCs w:val="20"/>
        </w:rPr>
        <w:t xml:space="preserve">Layer 3: </w:t>
      </w:r>
      <w:r>
        <w:rPr>
          <w:rFonts w:ascii="Calibri" w:cs="Calibri" w:eastAsia="Calibri" w:hAnsi="Calibri"/>
          <w:b w:val="false"/>
          <w:bCs w:val="false"/>
          <w:i w:val="false"/>
          <w:iCs w:val="false"/>
          <w:color w:val="333333"/>
          <w:sz w:val="20"/>
          <w:szCs w:val="20"/>
        </w:rPr>
        <w:t xml:space="preserve">DaTscan is missing and would resolve this. Recommendation: order DaTscan.</w:t>
      </w:r>
    </w:p>
    <w:p>
      <w:pPr>
        <w:spacing w:after="100" w:line="270"/>
        <w:jc w:val="both"/>
      </w:pPr>
      <w:r>
        <w:rPr>
          <w:rFonts w:ascii="Calibri" w:cs="Calibri" w:eastAsia="Calibri" w:hAnsi="Calibri"/>
          <w:b/>
          <w:bCs/>
          <w:i w:val="false"/>
          <w:iCs w:val="false"/>
          <w:color w:val="333333"/>
          <w:sz w:val="20"/>
          <w:szCs w:val="20"/>
        </w:rPr>
        <w:t xml:space="preserve">Layer 4: </w:t>
      </w:r>
      <w:r>
        <w:rPr>
          <w:rFonts w:ascii="Calibri" w:cs="Calibri" w:eastAsia="Calibri" w:hAnsi="Calibri"/>
          <w:b w:val="false"/>
          <w:bCs w:val="false"/>
          <w:i w:val="false"/>
          <w:iCs w:val="false"/>
          <w:color w:val="333333"/>
          <w:sz w:val="20"/>
          <w:szCs w:val="20"/>
        </w:rPr>
        <w:t xml:space="preserve">"Patient shows features of moderate-to-fast progression. GBA carrier status and sleep disorder suggest higher risk. DaTscan recommended — similar patients with low DaTscan were fast progressors 78% of the time."</w:t>
      </w:r>
    </w:p>
    <w:p>
      <w:pPr>
        <w:spacing w:after="100" w:line="270"/>
        <w:jc w:val="both"/>
      </w:pPr>
      <w:r>
        <w:rPr>
          <w:rFonts w:ascii="Calibri" w:cs="Calibri" w:eastAsia="Calibri" w:hAnsi="Calibri"/>
          <w:b/>
          <w:bCs/>
          <w:i w:val="false"/>
          <w:iCs w:val="false"/>
          <w:color w:val="2E6B9E"/>
          <w:sz w:val="20"/>
          <w:szCs w:val="20"/>
        </w:rPr>
        <w:t xml:space="preserve">Confidence: 50%  |  Stable: N/A (first visit)  |  Action: Order DaTscan</w:t>
      </w:r>
    </w:p>
    <w:p>
      <w:pPr>
        <w:pStyle w:val="Heading2"/>
        <w:spacing w:after="80" w:before="240"/>
      </w:pPr>
      <w:r>
        <w:rPr>
          <w:rFonts w:ascii="Calibri" w:cs="Calibri" w:eastAsia="Calibri" w:hAnsi="Calibri"/>
          <w:b/>
          <w:bCs/>
          <w:color w:val="2E6B9E"/>
          <w:sz w:val="22"/>
          <w:szCs w:val="22"/>
        </w:rPr>
        <w:t xml:space="preserve">Visit 2 (Month 6)</w:t>
      </w:r>
    </w:p>
    <w:p>
      <w:pPr>
        <w:spacing w:after="100" w:line="270"/>
        <w:jc w:val="both"/>
      </w:pPr>
      <w:r>
        <w:rPr>
          <w:rFonts w:ascii="Calibri" w:cs="Calibri" w:eastAsia="Calibri" w:hAnsi="Calibri"/>
          <w:b/>
          <w:bCs/>
          <w:i w:val="false"/>
          <w:iCs w:val="false"/>
          <w:color w:val="2E6B9E"/>
          <w:sz w:val="20"/>
          <w:szCs w:val="20"/>
        </w:rPr>
        <w:t xml:space="preserve">Input: </w:t>
      </w:r>
      <w:r>
        <w:rPr>
          <w:rFonts w:ascii="Calibri" w:cs="Calibri" w:eastAsia="Calibri" w:hAnsi="Calibri"/>
          <w:b w:val="false"/>
          <w:bCs w:val="false"/>
          <w:i w:val="false"/>
          <w:iCs w:val="false"/>
          <w:color w:val="333333"/>
          <w:sz w:val="20"/>
          <w:szCs w:val="20"/>
        </w:rPr>
        <w:t xml:space="preserve">Motor score now 27 (up from 24), DaTscan result 0.65 (low), Memory 26 (slight drop)</w:t>
      </w:r>
    </w:p>
    <w:p>
      <w:pPr>
        <w:spacing w:after="100" w:line="270"/>
        <w:jc w:val="both"/>
      </w:pPr>
      <w:r>
        <w:rPr>
          <w:rFonts w:ascii="Calibri" w:cs="Calibri" w:eastAsia="Calibri" w:hAnsi="Calibri"/>
          <w:b/>
          <w:bCs/>
          <w:i w:val="false"/>
          <w:iCs w:val="false"/>
          <w:color w:val="333333"/>
          <w:sz w:val="20"/>
          <w:szCs w:val="20"/>
        </w:rPr>
        <w:t xml:space="preserve">Layer 1: </w:t>
      </w:r>
      <w:r>
        <w:rPr>
          <w:rFonts w:ascii="Calibri" w:cs="Calibri" w:eastAsia="Calibri" w:hAnsi="Calibri"/>
          <w:b w:val="false"/>
          <w:bCs w:val="false"/>
          <w:i w:val="false"/>
          <w:iCs w:val="false"/>
          <w:color w:val="333333"/>
          <w:sz w:val="20"/>
          <w:szCs w:val="20"/>
        </w:rPr>
        <w:t xml:space="preserve">Probabilities → 5% slow, 18% moderate, 77% fast</w:t>
      </w:r>
    </w:p>
    <w:p>
      <w:pPr>
        <w:spacing w:after="100" w:line="270"/>
        <w:jc w:val="both"/>
      </w:pPr>
      <w:r>
        <w:rPr>
          <w:rFonts w:ascii="Calibri" w:cs="Calibri" w:eastAsia="Calibri" w:hAnsi="Calibri"/>
          <w:b/>
          <w:bCs/>
          <w:i w:val="false"/>
          <w:iCs w:val="false"/>
          <w:color w:val="333333"/>
          <w:sz w:val="20"/>
          <w:szCs w:val="20"/>
        </w:rPr>
        <w:t xml:space="preserve">Layer 2: </w:t>
      </w:r>
      <w:r>
        <w:rPr>
          <w:rFonts w:ascii="Calibri" w:cs="Calibri" w:eastAsia="Calibri" w:hAnsi="Calibri"/>
          <w:b w:val="false"/>
          <w:bCs w:val="false"/>
          <w:i w:val="false"/>
          <w:iCs w:val="false"/>
          <w:color w:val="333333"/>
          <w:sz w:val="20"/>
          <w:szCs w:val="20"/>
        </w:rPr>
        <w:t xml:space="preserve">Confident → prediction set = {fast}</w:t>
      </w:r>
    </w:p>
    <w:p>
      <w:pPr>
        <w:spacing w:after="100" w:line="270"/>
        <w:jc w:val="both"/>
      </w:pPr>
      <w:r>
        <w:rPr>
          <w:rFonts w:ascii="Calibri" w:cs="Calibri" w:eastAsia="Calibri" w:hAnsi="Calibri"/>
          <w:b/>
          <w:bCs/>
          <w:i w:val="false"/>
          <w:iCs w:val="false"/>
          <w:color w:val="333333"/>
          <w:sz w:val="20"/>
          <w:szCs w:val="20"/>
        </w:rPr>
        <w:t xml:space="preserve">Layer 3: </w:t>
      </w:r>
      <w:r>
        <w:rPr>
          <w:rFonts w:ascii="Calibri" w:cs="Calibri" w:eastAsia="Calibri" w:hAnsi="Calibri"/>
          <w:b w:val="false"/>
          <w:bCs w:val="false"/>
          <w:i w:val="false"/>
          <w:iCs w:val="false"/>
          <w:color w:val="333333"/>
          <w:sz w:val="20"/>
          <w:szCs w:val="20"/>
        </w:rPr>
        <w:t xml:space="preserve">Skipped — system is already confident.</w:t>
      </w:r>
    </w:p>
    <w:p>
      <w:pPr>
        <w:spacing w:after="100" w:line="270"/>
        <w:jc w:val="both"/>
      </w:pPr>
      <w:r>
        <w:rPr>
          <w:rFonts w:ascii="Calibri" w:cs="Calibri" w:eastAsia="Calibri" w:hAnsi="Calibri"/>
          <w:b/>
          <w:bCs/>
          <w:i w:val="false"/>
          <w:iCs w:val="false"/>
          <w:color w:val="333333"/>
          <w:sz w:val="20"/>
          <w:szCs w:val="20"/>
        </w:rPr>
        <w:t xml:space="preserve">Layer 4: </w:t>
      </w:r>
      <w:r>
        <w:rPr>
          <w:rFonts w:ascii="Calibri" w:cs="Calibri" w:eastAsia="Calibri" w:hAnsi="Calibri"/>
          <w:b w:val="false"/>
          <w:bCs w:val="false"/>
          <w:i w:val="false"/>
          <w:iCs w:val="false"/>
          <w:color w:val="333333"/>
          <w:sz w:val="20"/>
          <w:szCs w:val="20"/>
        </w:rPr>
        <w:t xml:space="preserve">"Confidence increased from 50% to 77%. Motor decline of 3 points in 6 months, combined with low DaTscan (0.65) and GBA status, is consistent with fast progression. The prediction has shifted from uncertain to confident."</w:t>
      </w:r>
    </w:p>
    <w:p>
      <w:pPr>
        <w:spacing w:after="100" w:line="270"/>
        <w:jc w:val="both"/>
      </w:pPr>
      <w:r>
        <w:rPr>
          <w:rFonts w:ascii="Calibri" w:cs="Calibri" w:eastAsia="Calibri" w:hAnsi="Calibri"/>
          <w:b/>
          <w:bCs/>
          <w:i w:val="false"/>
          <w:iCs w:val="false"/>
          <w:color w:val="2E6B9E"/>
          <w:sz w:val="20"/>
          <w:szCs w:val="20"/>
        </w:rPr>
        <w:t xml:space="preserve">Confidence: 77%  |  Stable: Yes (first confident prediction)  |  Action: No extra tests needed</w:t>
      </w:r>
    </w:p>
    <w:p>
      <w:pPr>
        <w:pStyle w:val="Heading2"/>
        <w:spacing w:after="80" w:before="240"/>
      </w:pPr>
      <w:r>
        <w:rPr>
          <w:rFonts w:ascii="Calibri" w:cs="Calibri" w:eastAsia="Calibri" w:hAnsi="Calibri"/>
          <w:b/>
          <w:bCs/>
          <w:color w:val="2E6B9E"/>
          <w:sz w:val="22"/>
          <w:szCs w:val="22"/>
        </w:rPr>
        <w:t xml:space="preserve">Visit 3 (Month 12)</w:t>
      </w:r>
    </w:p>
    <w:p>
      <w:pPr>
        <w:spacing w:after="100" w:line="270"/>
        <w:jc w:val="both"/>
      </w:pPr>
      <w:r>
        <w:rPr>
          <w:rFonts w:ascii="Calibri" w:cs="Calibri" w:eastAsia="Calibri" w:hAnsi="Calibri"/>
          <w:b/>
          <w:bCs/>
          <w:i w:val="false"/>
          <w:iCs w:val="false"/>
          <w:color w:val="2E6B9E"/>
          <w:sz w:val="20"/>
          <w:szCs w:val="20"/>
        </w:rPr>
        <w:t xml:space="preserve">Input: </w:t>
      </w:r>
      <w:r>
        <w:rPr>
          <w:rFonts w:ascii="Calibri" w:cs="Calibri" w:eastAsia="Calibri" w:hAnsi="Calibri"/>
          <w:b w:val="false"/>
          <w:bCs w:val="false"/>
          <w:i w:val="false"/>
          <w:iCs w:val="false"/>
          <w:color w:val="333333"/>
          <w:sz w:val="20"/>
          <w:szCs w:val="20"/>
        </w:rPr>
        <w:t xml:space="preserve">Motor score 31, Memory 25, Medication increased</w:t>
      </w:r>
    </w:p>
    <w:p>
      <w:pPr>
        <w:spacing w:after="100" w:line="270"/>
        <w:jc w:val="both"/>
      </w:pPr>
      <w:r>
        <w:rPr>
          <w:rFonts w:ascii="Calibri" w:cs="Calibri" w:eastAsia="Calibri" w:hAnsi="Calibri"/>
          <w:b/>
          <w:bCs/>
          <w:i w:val="false"/>
          <w:iCs w:val="false"/>
          <w:color w:val="333333"/>
          <w:sz w:val="20"/>
          <w:szCs w:val="20"/>
        </w:rPr>
        <w:t xml:space="preserve">Layer 2: </w:t>
      </w:r>
      <w:r>
        <w:rPr>
          <w:rFonts w:ascii="Calibri" w:cs="Calibri" w:eastAsia="Calibri" w:hAnsi="Calibri"/>
          <w:b w:val="false"/>
          <w:bCs w:val="false"/>
          <w:i w:val="false"/>
          <w:iCs w:val="false"/>
          <w:color w:val="333333"/>
          <w:sz w:val="20"/>
          <w:szCs w:val="20"/>
        </w:rPr>
        <w:t xml:space="preserve">Still {fast}. Prediction stable. Confidence now 89%.</w:t>
      </w:r>
    </w:p>
    <w:p>
      <w:pPr>
        <w:spacing w:after="100" w:line="270"/>
        <w:jc w:val="both"/>
      </w:pPr>
      <w:r>
        <w:rPr>
          <w:rFonts w:ascii="Calibri" w:cs="Calibri" w:eastAsia="Calibri" w:hAnsi="Calibri"/>
          <w:b/>
          <w:bCs/>
          <w:i w:val="false"/>
          <w:iCs w:val="false"/>
          <w:color w:val="333333"/>
          <w:sz w:val="20"/>
          <w:szCs w:val="20"/>
        </w:rPr>
        <w:t xml:space="preserve">Layer 4: </w:t>
      </w:r>
      <w:r>
        <w:rPr>
          <w:rFonts w:ascii="Calibri" w:cs="Calibri" w:eastAsia="Calibri" w:hAnsi="Calibri"/>
          <w:b w:val="false"/>
          <w:bCs w:val="false"/>
          <w:i w:val="false"/>
          <w:iCs w:val="false"/>
          <w:color w:val="333333"/>
          <w:sz w:val="20"/>
          <w:szCs w:val="20"/>
        </w:rPr>
        <w:t xml:space="preserve">"Prediction has remained stable across 3 visits. Confidence now exceeds clinical action threshold (85%). Sufficient evidence to inform treatment planning."</w:t>
      </w:r>
    </w:p>
    <w:p>
      <w:pPr>
        <w:spacing w:after="100" w:line="270"/>
        <w:jc w:val="both"/>
      </w:pPr>
      <w:r>
        <w:rPr>
          <w:rFonts w:ascii="Calibri" w:cs="Calibri" w:eastAsia="Calibri" w:hAnsi="Calibri"/>
          <w:b/>
          <w:bCs/>
          <w:i w:val="false"/>
          <w:iCs w:val="false"/>
          <w:color w:val="2E6B9E"/>
          <w:sz w:val="20"/>
          <w:szCs w:val="20"/>
        </w:rPr>
        <w:t xml:space="preserve">Confidence: 89%  |  Stable: Yes (3 consecutive visits)  |  Action: Clinically actionable</w:t>
      </w:r>
    </w:p>
    <w:p>
      <w:pPr>
        <w:pStyle w:val="Heading1"/>
        <w:spacing w:after="100" w:before="360"/>
      </w:pPr>
      <w:r>
        <w:rPr>
          <w:rFonts w:ascii="Calibri" w:cs="Calibri" w:eastAsia="Calibri" w:hAnsi="Calibri"/>
          <w:b/>
          <w:bCs/>
          <w:color w:val="1B2A4A"/>
          <w:sz w:val="27"/>
          <w:szCs w:val="27"/>
        </w:rPr>
        <w:t xml:space="preserve">6. What We Measure</w:t>
      </w:r>
    </w:p>
    <w:p>
      <w:pPr>
        <w:spacing w:after="100" w:line="270"/>
        <w:jc w:val="both"/>
      </w:pPr>
      <w:r>
        <w:rPr>
          <w:rFonts w:ascii="Calibri" w:cs="Calibri" w:eastAsia="Calibri" w:hAnsi="Calibri"/>
          <w:b w:val="false"/>
          <w:bCs w:val="false"/>
          <w:i w:val="false"/>
          <w:iCs w:val="false"/>
          <w:color w:val="333333"/>
          <w:sz w:val="20"/>
          <w:szCs w:val="20"/>
        </w:rPr>
        <w:t xml:space="preserve">We intentionally DO NOT lead with accuracy. Our primary metrics measure how the system behaves over time:</w:t>
      </w:r>
    </w:p>
    <w:p>
      <w:pPr>
        <w:pStyle w:val="Heading2"/>
        <w:spacing w:after="80" w:before="240"/>
      </w:pPr>
      <w:r>
        <w:rPr>
          <w:rFonts w:ascii="Calibri" w:cs="Calibri" w:eastAsia="Calibri" w:hAnsi="Calibri"/>
          <w:b/>
          <w:bCs/>
          <w:color w:val="2E6B9E"/>
          <w:sz w:val="22"/>
          <w:szCs w:val="22"/>
        </w:rPr>
        <w:t xml:space="preserve">Primary Metrics (Main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Metric</w:t>
            </w:r>
          </w:p>
        </w:tc>
        <w:tc>
          <w:tcPr>
            <w:tcW w:type="dxa" w:w="6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What It Measures</w:t>
            </w:r>
          </w:p>
        </w:tc>
      </w:tr>
      <w:tr>
        <w:tc>
          <w:tcPr>
            <w:tcW w:type="dxa" w:w="4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Singleton Rate per Visit</w:t>
            </w:r>
          </w:p>
        </w:tc>
        <w:tc>
          <w:tcPr>
            <w:tcW w:type="dxa" w:w="6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At each visit, what % of patients have ONE confident answer?</w:t>
            </w:r>
          </w:p>
        </w:tc>
      </w:tr>
      <w:tr>
        <w:tc>
          <w:tcPr>
            <w:tcW w:type="dxa" w:w="4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Time-to-Confidence</w:t>
            </w:r>
          </w:p>
        </w:tc>
        <w:tc>
          <w:tcPr>
            <w:tcW w:type="dxa" w:w="6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Median visit number where confidence crosses the 85% action threshold</w:t>
            </w:r>
          </w:p>
        </w:tc>
      </w:tr>
      <w:tr>
        <w:tc>
          <w:tcPr>
            <w:tcW w:type="dxa" w:w="4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Confidence Growth Rate</w:t>
            </w:r>
          </w:p>
        </w:tc>
        <w:tc>
          <w:tcPr>
            <w:tcW w:type="dxa" w:w="6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How fast does average confidence increase per visit?</w:t>
            </w:r>
          </w:p>
        </w:tc>
      </w:tr>
      <w:tr>
        <w:tc>
          <w:tcPr>
            <w:tcW w:type="dxa" w:w="4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Prediction Stability Index</w:t>
            </w:r>
          </w:p>
        </w:tc>
        <w:tc>
          <w:tcPr>
            <w:tcW w:type="dxa" w:w="6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How often does the top prediction flip between consecutive visits? Lower = more trustworthy</w:t>
            </w:r>
          </w:p>
        </w:tc>
      </w:tr>
      <w:tr>
        <w:tc>
          <w:tcPr>
            <w:tcW w:type="dxa" w:w="4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Prediction Reversals</w:t>
            </w:r>
          </w:p>
        </w:tc>
        <w:tc>
          <w:tcPr>
            <w:tcW w:type="dxa" w:w="6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Total count of times the predicted class changed across a patient's history</w:t>
            </w:r>
          </w:p>
        </w:tc>
      </w:tr>
      <w:tr>
        <w:tc>
          <w:tcPr>
            <w:tcW w:type="dxa" w:w="4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Coverage</w:t>
            </w:r>
          </w:p>
        </w:tc>
        <w:tc>
          <w:tcPr>
            <w:tcW w:type="dxa" w:w="6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Does the prediction set contain the true answer ≥90% of the time? (guaranteed)</w:t>
            </w:r>
          </w:p>
        </w:tc>
      </w:tr>
    </w:tbl>
    <w:p>
      <w:pPr>
        <w:pStyle w:val="Heading2"/>
        <w:spacing w:after="80" w:before="240"/>
      </w:pPr>
      <w:r>
        <w:rPr>
          <w:rFonts w:ascii="Calibri" w:cs="Calibri" w:eastAsia="Calibri" w:hAnsi="Calibri"/>
          <w:b/>
          <w:bCs/>
          <w:color w:val="2E6B9E"/>
          <w:sz w:val="22"/>
          <w:szCs w:val="22"/>
        </w:rPr>
        <w:t xml:space="preserve">Secondary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Metric</w:t>
            </w:r>
          </w:p>
        </w:tc>
        <w:tc>
          <w:tcPr>
            <w:tcW w:type="dxa" w:w="6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What It Measures</w:t>
            </w:r>
          </w:p>
        </w:tc>
      </w:tr>
      <w:tr>
        <w:tc>
          <w:tcPr>
            <w:tcW w:type="dxa" w:w="4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ECE (Calibration Error)</w:t>
            </w:r>
          </w:p>
        </w:tc>
        <w:tc>
          <w:tcPr>
            <w:tcW w:type="dxa" w:w="6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When model says 80% confident — is it actually right 80% of the time?</w:t>
            </w:r>
          </w:p>
        </w:tc>
      </w:tr>
      <w:tr>
        <w:tc>
          <w:tcPr>
            <w:tcW w:type="dxa" w:w="4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Brier Score</w:t>
            </w:r>
          </w:p>
        </w:tc>
        <w:tc>
          <w:tcPr>
            <w:tcW w:type="dxa" w:w="6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Overall quality of probability estimates (lower = better)</w:t>
            </w:r>
          </w:p>
        </w:tc>
      </w:tr>
      <w:tr>
        <w:tc>
          <w:tcPr>
            <w:tcW w:type="dxa" w:w="4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Information Value Ranking</w:t>
            </w:r>
          </w:p>
        </w:tc>
        <w:tc>
          <w:tcPr>
            <w:tcW w:type="dxa" w:w="6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Which medical test resolves the most uncertainty when ordered?</w:t>
            </w:r>
          </w:p>
        </w:tc>
      </w:tr>
      <w:tr>
        <w:tc>
          <w:tcPr>
            <w:tcW w:type="dxa" w:w="4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LLM Faithfulness</w:t>
            </w:r>
          </w:p>
        </w:tc>
        <w:tc>
          <w:tcPr>
            <w:tcW w:type="dxa" w:w="6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Does the LLM explanation match what the model actually relies on?</w:t>
            </w:r>
          </w:p>
        </w:tc>
      </w:tr>
      <w:tr>
        <w:tc>
          <w:tcPr>
            <w:tcW w:type="dxa" w:w="4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Fairness (Subgroup)</w:t>
            </w:r>
          </w:p>
        </w:tc>
        <w:tc>
          <w:tcPr>
            <w:tcW w:type="dxa" w:w="6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Does the system work equally across gender, age, and genetic groups?</w:t>
            </w:r>
          </w:p>
        </w:tc>
      </w:tr>
    </w:tbl>
    <w:p>
      <w:pPr>
        <w:pStyle w:val="Heading2"/>
        <w:spacing w:after="80" w:before="240"/>
      </w:pPr>
      <w:r>
        <w:rPr>
          <w:rFonts w:ascii="Calibri" w:cs="Calibri" w:eastAsia="Calibri" w:hAnsi="Calibri"/>
          <w:b/>
          <w:bCs/>
          <w:color w:val="2E6B9E"/>
          <w:sz w:val="22"/>
          <w:szCs w:val="22"/>
        </w:rPr>
        <w:t xml:space="preserve">Supplementary (Sanity Check Only)</w:t>
      </w:r>
    </w:p>
    <w:p>
      <w:pPr>
        <w:spacing w:after="100" w:line="270"/>
        <w:jc w:val="both"/>
      </w:pPr>
      <w:r>
        <w:rPr>
          <w:rFonts w:ascii="Calibri" w:cs="Calibri" w:eastAsia="Calibri" w:hAnsi="Calibri"/>
          <w:b w:val="false"/>
          <w:bCs w:val="false"/>
          <w:i w:val="false"/>
          <w:iCs w:val="false"/>
          <w:color w:val="333333"/>
          <w:sz w:val="20"/>
          <w:szCs w:val="20"/>
        </w:rPr>
        <w:t xml:space="preserve">Accuracy, F1, AUC — reported to confirm the base model isn't broken. Not the focus of the paper.</w:t>
      </w:r>
    </w:p>
    <w:p>
      <w:pPr>
        <w:pStyle w:val="Heading1"/>
        <w:spacing w:after="100" w:before="360"/>
      </w:pPr>
      <w:r>
        <w:rPr>
          <w:rFonts w:ascii="Calibri" w:cs="Calibri" w:eastAsia="Calibri" w:hAnsi="Calibri"/>
          <w:b/>
          <w:bCs/>
          <w:color w:val="1B2A4A"/>
          <w:sz w:val="27"/>
          <w:szCs w:val="27"/>
        </w:rPr>
        <w:t xml:space="preserve">7. Key Figures in the Paper</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Figure 1 — Confidence Curve: X-axis = visit number, Y-axis = average singleton rate. Shows confidence growing across visits.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Figure 2 — Patient Confidence Heatmap: Each row = one patient, each column = one visit, color = confidence level. Shows individual trajectories — some patients become clear early, others stay ambiguous.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Figure 3 — Prediction Stability: What % of patients had their prediction flip at least once? Breakdown by subtype.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Figure 4 — Calibration Plot: Predicted confidence vs actual correctness. A perfectly calibrated model follows the diagonal line.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Figure 5 — Time-to-Confidence Distribution: Histogram showing at which visit patients cross the 85% action threshold.</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Figure 6 — Information Value Ranking: Bar chart showing which tests resolve the most uncertainty.</w:t>
      </w:r>
    </w:p>
    <w:p>
      <w:pPr>
        <w:pStyle w:val="Heading1"/>
        <w:spacing w:after="100" w:before="360"/>
      </w:pPr>
      <w:r>
        <w:rPr>
          <w:rFonts w:ascii="Calibri" w:cs="Calibri" w:eastAsia="Calibri" w:hAnsi="Calibri"/>
          <w:b/>
          <w:bCs/>
          <w:color w:val="1B2A4A"/>
          <w:sz w:val="27"/>
          <w:szCs w:val="27"/>
        </w:rPr>
        <w:t xml:space="preserve">8. Dataset</w:t>
      </w:r>
    </w:p>
    <w:p>
      <w:pPr>
        <w:spacing w:after="100" w:line="270"/>
        <w:jc w:val="both"/>
      </w:pPr>
      <w:r>
        <w:rPr>
          <w:rFonts w:ascii="Calibri" w:cs="Calibri" w:eastAsia="Calibri" w:hAnsi="Calibri"/>
          <w:b/>
          <w:bCs/>
          <w:i w:val="false"/>
          <w:iCs w:val="false"/>
          <w:color w:val="333333"/>
          <w:sz w:val="20"/>
          <w:szCs w:val="20"/>
        </w:rPr>
        <w:t xml:space="preserve">PPMI (Parkinson's Progression Markers Initiative)</w:t>
      </w:r>
      <w:r>
        <w:rPr>
          <w:rFonts w:ascii="Calibri" w:cs="Calibri" w:eastAsia="Calibri" w:hAnsi="Calibri"/>
          <w:b w:val="false"/>
          <w:bCs w:val="false"/>
          <w:i w:val="false"/>
          <w:iCs w:val="false"/>
          <w:color w:val="333333"/>
          <w:sz w:val="20"/>
          <w:szCs w:val="20"/>
        </w:rPr>
        <w:t xml:space="preserve"> — gold standard public PD dataset. Free at ppmi-info.org. ~400-700 PD patients, followed for up to 5-10 years, visits every 3-12 months.</w:t>
      </w:r>
    </w:p>
    <w:p>
      <w:pPr>
        <w:spacing w:after="100" w:line="270"/>
        <w:jc w:val="both"/>
      </w:pPr>
      <w:r>
        <w:rPr>
          <w:rFonts w:ascii="Calibri" w:cs="Calibri" w:eastAsia="Calibri" w:hAnsi="Calibri"/>
          <w:b w:val="false"/>
          <w:bCs w:val="false"/>
          <w:i w:val="false"/>
          <w:iCs w:val="false"/>
          <w:color w:val="333333"/>
          <w:sz w:val="20"/>
          <w:szCs w:val="20"/>
        </w:rPr>
        <w:t xml:space="preserve">Contains: motor scores (MDS-UPDRS I-III), cognitive tests (MoCA), brain imaging (DaTscan), genetics (GBA, LRRK2, SNCA), depression, anxiety, sleep disorder, autonomic dysfunction, medication dose. All downloadable as CSV files, joined by patient ID and visit code.</w:t>
      </w:r>
    </w:p>
    <w:p>
      <w:pPr>
        <w:spacing w:after="100" w:line="270"/>
        <w:jc w:val="both"/>
      </w:pPr>
      <w:r>
        <w:rPr>
          <w:rFonts w:ascii="Calibri" w:cs="Calibri" w:eastAsia="Calibri" w:hAnsi="Calibri"/>
          <w:b w:val="false"/>
          <w:bCs w:val="false"/>
          <w:i w:val="false"/>
          <w:iCs w:val="false"/>
          <w:color w:val="333333"/>
          <w:sz w:val="20"/>
          <w:szCs w:val="20"/>
        </w:rPr>
        <w:t xml:space="preserve">No hospital visits, no data collection needed. Everything comes from the existing repository.</w:t>
      </w:r>
    </w:p>
    <w:p>
      <w:pPr>
        <w:pStyle w:val="Heading1"/>
        <w:spacing w:after="100" w:before="360"/>
      </w:pPr>
      <w:r>
        <w:rPr>
          <w:rFonts w:ascii="Calibri" w:cs="Calibri" w:eastAsia="Calibri" w:hAnsi="Calibri"/>
          <w:b/>
          <w:bCs/>
          <w:color w:val="1B2A4A"/>
          <w:sz w:val="27"/>
          <w:szCs w:val="27"/>
        </w:rPr>
        <w:t xml:space="preserve">9. Technical Implementation (Step by Step)</w:t>
      </w:r>
    </w:p>
    <w:p>
      <w:pPr>
        <w:pStyle w:val="Heading2"/>
        <w:spacing w:after="80" w:before="240"/>
      </w:pPr>
      <w:r>
        <w:rPr>
          <w:rFonts w:ascii="Calibri" w:cs="Calibri" w:eastAsia="Calibri" w:hAnsi="Calibri"/>
          <w:b/>
          <w:bCs/>
          <w:color w:val="2E6B9E"/>
          <w:sz w:val="22"/>
          <w:szCs w:val="22"/>
        </w:rPr>
        <w:t xml:space="preserve">Step 1: Download Raw Data</w:t>
      </w:r>
    </w:p>
    <w:p>
      <w:pPr>
        <w:spacing w:after="100" w:line="270"/>
        <w:jc w:val="both"/>
      </w:pPr>
      <w:r>
        <w:rPr>
          <w:rFonts w:ascii="Calibri" w:cs="Calibri" w:eastAsia="Calibri" w:hAnsi="Calibri"/>
          <w:b w:val="false"/>
          <w:bCs w:val="false"/>
          <w:i w:val="false"/>
          <w:iCs w:val="false"/>
          <w:color w:val="333333"/>
          <w:sz w:val="20"/>
          <w:szCs w:val="20"/>
        </w:rPr>
        <w:t xml:space="preserve">Go to ppmi-info.org → apply for access → get approved (~3-7 days). Download these CSV files: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c>
          <w:tcPr>
            <w:tcW w:type="dxa" w:w="3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CSV File</w:t>
            </w:r>
          </w:p>
        </w:tc>
        <w:tc>
          <w:tcPr>
            <w:tcW w:type="dxa" w:w="35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What's Inside</w:t>
            </w:r>
          </w:p>
        </w:tc>
        <w:tc>
          <w:tcPr>
            <w:tcW w:type="dxa" w:w="35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Key Columns</w:t>
            </w:r>
          </w:p>
        </w:tc>
      </w:tr>
      <w:tr>
        <w:tc>
          <w:tcPr>
            <w:tcW w:type="dxa" w:w="3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MDS_UPDRS_Part_III</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Motor exam scores per visit</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EVENT_ID, NP3TOT</w:t>
            </w:r>
          </w:p>
        </w:tc>
      </w:tr>
      <w:tr>
        <w:tc>
          <w:tcPr>
            <w:tcW w:type="dxa" w:w="3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MoCA</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Memory/thinking test</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EVENT_ID, MCATOT</w:t>
            </w:r>
          </w:p>
        </w:tc>
      </w:tr>
      <w:tr>
        <w:tc>
          <w:tcPr>
            <w:tcW w:type="dxa" w:w="3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SCOPA-AUT</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Autonomic dysfunction</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EVENT_ID, total</w:t>
            </w:r>
          </w:p>
        </w:tc>
      </w:tr>
      <w:tr>
        <w:tc>
          <w:tcPr>
            <w:tcW w:type="dxa" w:w="3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DaTscan_SBR</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Brain dopamine imaging</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CAUDATE_L/R, PUTAMEN_L/R</w:t>
            </w:r>
          </w:p>
        </w:tc>
      </w:tr>
      <w:tr>
        <w:tc>
          <w:tcPr>
            <w:tcW w:type="dxa" w:w="3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Genetic_Status</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Gene mutation status</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LRRK2, GBA, SNCA</w:t>
            </w:r>
          </w:p>
        </w:tc>
      </w:tr>
      <w:tr>
        <w:tc>
          <w:tcPr>
            <w:tcW w:type="dxa" w:w="3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Demographics</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Age, sex, education</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AGE, SEX, EDUCYRS</w:t>
            </w:r>
          </w:p>
        </w:tc>
      </w:tr>
      <w:tr>
        <w:tc>
          <w:tcPr>
            <w:tcW w:type="dxa" w:w="30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GDS / STAI / RBDSQ</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Depression, anxiety, sleep</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EVENT_ID, scores</w:t>
            </w:r>
          </w:p>
        </w:tc>
      </w:tr>
      <w:tr>
        <w:tc>
          <w:tcPr>
            <w:tcW w:type="dxa" w:w="30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LEDD</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Medication dose per visit</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PATNO, EVENT_ID, LEDD</w:t>
            </w:r>
          </w:p>
        </w:tc>
      </w:tr>
    </w:tbl>
    <w:p>
      <w:pPr>
        <w:pStyle w:val="Heading2"/>
        <w:spacing w:after="80" w:before="240"/>
      </w:pPr>
      <w:r>
        <w:rPr>
          <w:rFonts w:ascii="Calibri" w:cs="Calibri" w:eastAsia="Calibri" w:hAnsi="Calibri"/>
          <w:b/>
          <w:bCs/>
          <w:color w:val="2E6B9E"/>
          <w:sz w:val="22"/>
          <w:szCs w:val="22"/>
        </w:rPr>
        <w:t xml:space="preserve">Step 2: Clean and Join Into One Table</w:t>
      </w:r>
    </w:p>
    <w:p>
      <w:pPr>
        <w:spacing w:after="100" w:line="270"/>
        <w:jc w:val="both"/>
      </w:pPr>
      <w:r>
        <w:rPr>
          <w:rFonts w:ascii="Calibri" w:cs="Calibri" w:eastAsia="Calibri" w:hAnsi="Calibri"/>
          <w:b w:val="false"/>
          <w:bCs w:val="false"/>
          <w:i w:val="false"/>
          <w:iCs w:val="false"/>
          <w:color w:val="333333"/>
          <w:sz w:val="20"/>
          <w:szCs w:val="20"/>
        </w:rPr>
        <w:t xml:space="preserve">Every CSV has two common columns: PATNO (patient ID) and EVENT_ID (visit code). Join all files on these two columns using pandas merge.</w:t>
      </w:r>
    </w:p>
    <w:p>
      <w:pPr>
        <w:spacing w:after="100" w:line="270"/>
        <w:jc w:val="both"/>
      </w:pPr>
      <w:r>
        <w:rPr>
          <w:rFonts w:ascii="Calibri" w:cs="Calibri" w:eastAsia="Calibri" w:hAnsi="Calibri"/>
          <w:b/>
          <w:bCs/>
          <w:i w:val="false"/>
          <w:iCs w:val="false"/>
          <w:color w:val="2E6B9E"/>
          <w:sz w:val="20"/>
          <w:szCs w:val="20"/>
        </w:rPr>
        <w:t xml:space="preserve">Visit code mapping: </w:t>
      </w:r>
      <w:r>
        <w:rPr>
          <w:rFonts w:ascii="Calibri" w:cs="Calibri" w:eastAsia="Calibri" w:hAnsi="Calibri"/>
          <w:b w:val="false"/>
          <w:bCs w:val="false"/>
          <w:i w:val="false"/>
          <w:iCs w:val="false"/>
          <w:color w:val="333333"/>
          <w:sz w:val="20"/>
          <w:szCs w:val="20"/>
        </w:rPr>
        <w:t xml:space="preserve">BL = baseline, V01 = 3 months, V02 = 6 months, V04 = 12 months, V06 = 18 months, V08 = 24 months, V10 = 36 months, V12 = 48 months</w:t>
      </w:r>
    </w:p>
    <w:p>
      <w:pPr>
        <w:spacing w:after="100" w:line="270"/>
        <w:jc w:val="both"/>
      </w:pPr>
      <w:r>
        <w:rPr>
          <w:rFonts w:ascii="Calibri" w:cs="Calibri" w:eastAsia="Calibri" w:hAnsi="Calibri"/>
          <w:b w:val="false"/>
          <w:bCs w:val="false"/>
          <w:i w:val="false"/>
          <w:iCs w:val="false"/>
          <w:color w:val="333333"/>
          <w:sz w:val="20"/>
          <w:szCs w:val="20"/>
        </w:rPr>
        <w:t xml:space="preserve">Cleaning steps: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Keep only PD patients (filter where APPRDX == 1), drop healthy controls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Drop patients with less than 3 years of follow-up (not enough history to label)</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Replace text codes like 'UR' (unable to rate) with NaN, then fill missing numbers with the column median</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Result: one big table, each row = one patient at one visit, ~50-60 columns, ~400-500 patients</w:t>
      </w:r>
    </w:p>
    <w:p>
      <w:pPr>
        <w:spacing w:after="60" w:line="230"/>
        <w:ind w:left="300"/>
      </w:pPr>
      <w:r>
        <w:rPr>
          <w:rFonts w:ascii="Consolas" w:cs="Consolas" w:eastAsia="Consolas" w:hAnsi="Consolas"/>
          <w:color w:val="2D2D2D"/>
          <w:sz w:val="18"/>
          <w:szCs w:val="18"/>
        </w:rPr>
        <w:t xml:space="preserve">Tools: pandas, numpy  |  Script: 01_preprocess.py</w:t>
      </w:r>
    </w:p>
    <w:p>
      <w:pPr>
        <w:pStyle w:val="Heading2"/>
        <w:spacing w:after="80" w:before="240"/>
      </w:pPr>
      <w:r>
        <w:rPr>
          <w:rFonts w:ascii="Calibri" w:cs="Calibri" w:eastAsia="Calibri" w:hAnsi="Calibri"/>
          <w:b/>
          <w:bCs/>
          <w:color w:val="2E6B9E"/>
          <w:sz w:val="22"/>
          <w:szCs w:val="22"/>
        </w:rPr>
        <w:t xml:space="preserve">What the Final Joined Table Looks Like</w:t>
      </w:r>
    </w:p>
    <w:p>
      <w:pPr>
        <w:spacing w:after="100" w:line="270"/>
        <w:jc w:val="both"/>
      </w:pPr>
      <w:r>
        <w:rPr>
          <w:rFonts w:ascii="Calibri" w:cs="Calibri" w:eastAsia="Calibri" w:hAnsi="Calibri"/>
          <w:b w:val="false"/>
          <w:bCs w:val="false"/>
          <w:i w:val="false"/>
          <w:iCs w:val="false"/>
          <w:color w:val="333333"/>
          <w:sz w:val="20"/>
          <w:szCs w:val="20"/>
        </w:rPr>
        <w:t xml:space="preserve">After joining and cleaning, each row is one patient at one visit. Here's a simplified example of 1 patient across 4 visits: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1000"/>
        <w:gridCol w:w="1200"/>
        <w:gridCol w:w="1000"/>
        <w:gridCol w:w="1200"/>
        <w:gridCol w:w="1000"/>
        <w:gridCol w:w="1000"/>
      </w:tblGrid>
      <w:tr>
        <w:tc>
          <w:tcPr>
            <w:tcW w:type="dxa" w:w="1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Patient</w:t>
            </w:r>
          </w:p>
        </w:tc>
        <w:tc>
          <w:tcPr>
            <w:tcW w:type="dxa" w:w="9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Visit</w:t>
            </w:r>
          </w:p>
        </w:tc>
        <w:tc>
          <w:tcPr>
            <w:tcW w:type="dxa" w:w="1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Motor</w:t>
            </w:r>
          </w:p>
        </w:tc>
        <w:tc>
          <w:tcPr>
            <w:tcW w:type="dxa" w:w="1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Memory</w:t>
            </w:r>
          </w:p>
        </w:tc>
        <w:tc>
          <w:tcPr>
            <w:tcW w:type="dxa" w:w="1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DaTscan</w:t>
            </w:r>
          </w:p>
        </w:tc>
        <w:tc>
          <w:tcPr>
            <w:tcW w:type="dxa" w:w="1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GBA</w:t>
            </w:r>
          </w:p>
        </w:tc>
        <w:tc>
          <w:tcPr>
            <w:tcW w:type="dxa" w:w="1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Sleep</w:t>
            </w:r>
          </w:p>
        </w:tc>
        <w:tc>
          <w:tcPr>
            <w:tcW w:type="dxa" w:w="1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Depr.</w:t>
            </w:r>
          </w:p>
        </w:tc>
        <w:tc>
          <w:tcPr>
            <w:tcW w:type="dxa" w:w="1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Meds</w:t>
            </w:r>
          </w:p>
        </w:tc>
      </w:tr>
      <w:tr>
        <w:tc>
          <w:tcPr>
            <w:tcW w:type="dxa" w:w="1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3001</w:t>
            </w:r>
          </w:p>
        </w:tc>
        <w:tc>
          <w:tcPr>
            <w:tcW w:type="dxa" w:w="9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BL</w:t>
            </w:r>
          </w:p>
        </w:tc>
        <w:tc>
          <w:tcPr>
            <w:tcW w:type="dxa" w:w="1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24</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27</w:t>
            </w:r>
          </w:p>
        </w:tc>
        <w:tc>
          <w:tcPr>
            <w:tcW w:type="dxa" w:w="1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0.82</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Yes</w:t>
            </w:r>
          </w:p>
        </w:tc>
        <w:tc>
          <w:tcPr>
            <w:tcW w:type="dxa" w:w="1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8</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0</w:t>
            </w:r>
          </w:p>
        </w:tc>
      </w:tr>
      <w:tr>
        <w:tc>
          <w:tcPr>
            <w:tcW w:type="dxa" w:w="1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3001</w:t>
            </w:r>
          </w:p>
        </w:tc>
        <w:tc>
          <w:tcPr>
            <w:tcW w:type="dxa" w:w="9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V02</w:t>
            </w:r>
          </w:p>
        </w:tc>
        <w:tc>
          <w:tcPr>
            <w:tcW w:type="dxa" w:w="1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25</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27</w:t>
            </w:r>
          </w:p>
        </w:tc>
        <w:tc>
          <w:tcPr>
            <w:tcW w:type="dxa" w:w="1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Yes</w:t>
            </w:r>
          </w:p>
        </w:tc>
        <w:tc>
          <w:tcPr>
            <w:tcW w:type="dxa" w:w="1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8</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3</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200</w:t>
            </w:r>
          </w:p>
        </w:tc>
      </w:tr>
      <w:tr>
        <w:tc>
          <w:tcPr>
            <w:tcW w:type="dxa" w:w="1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3001</w:t>
            </w:r>
          </w:p>
        </w:tc>
        <w:tc>
          <w:tcPr>
            <w:tcW w:type="dxa" w:w="9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V04</w:t>
            </w:r>
          </w:p>
        </w:tc>
        <w:tc>
          <w:tcPr>
            <w:tcW w:type="dxa" w:w="1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27</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26</w:t>
            </w:r>
          </w:p>
        </w:tc>
        <w:tc>
          <w:tcPr>
            <w:tcW w:type="dxa" w:w="1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Yes</w:t>
            </w:r>
          </w:p>
        </w:tc>
        <w:tc>
          <w:tcPr>
            <w:tcW w:type="dxa" w:w="1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9</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w:t>
            </w:r>
          </w:p>
        </w:tc>
        <w:tc>
          <w:tcPr>
            <w:tcW w:type="dxa" w:w="1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450</w:t>
            </w:r>
          </w:p>
        </w:tc>
      </w:tr>
      <w:tr>
        <w:tc>
          <w:tcPr>
            <w:tcW w:type="dxa" w:w="1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3001</w:t>
            </w:r>
          </w:p>
        </w:tc>
        <w:tc>
          <w:tcPr>
            <w:tcW w:type="dxa" w:w="9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V08</w:t>
            </w:r>
          </w:p>
        </w:tc>
        <w:tc>
          <w:tcPr>
            <w:tcW w:type="dxa" w:w="1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31</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25</w:t>
            </w:r>
          </w:p>
        </w:tc>
        <w:tc>
          <w:tcPr>
            <w:tcW w:type="dxa" w:w="1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Yes</w:t>
            </w:r>
          </w:p>
        </w:tc>
        <w:tc>
          <w:tcPr>
            <w:tcW w:type="dxa" w:w="1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10</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4</w:t>
            </w:r>
          </w:p>
        </w:tc>
        <w:tc>
          <w:tcPr>
            <w:tcW w:type="dxa" w:w="1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600</w:t>
            </w:r>
          </w:p>
        </w:tc>
      </w:tr>
    </w:tbl>
    <w:p>
      <w:pPr>
        <w:spacing w:after="60" w:line="270"/>
        <w:jc w:val="both"/>
      </w:pPr>
      <w:r>
        <w:rPr>
          <w:rFonts w:ascii="Calibri" w:cs="Calibri" w:eastAsia="Calibri" w:hAnsi="Calibri"/>
          <w:b w:val="false"/>
          <w:bCs w:val="false"/>
          <w:i w:val="false"/>
          <w:iCs w:val="false"/>
          <w:color w:val="333333"/>
          <w:sz w:val="20"/>
          <w:szCs w:val="20"/>
        </w:rPr>
        <w:t xml:space="preserve">BL = baseline (month 0), V02 = 6 months, V04 = 12 months, V08 = 24 months. "—" means that test wasn't repeated at that visit. Motor = MDS-UPDRS III (higher = worse). Memory = MoCA (lower = worse). DaTscan = brain dopamine level (lower = worse). Meds = medication dose in mg.</w:t>
      </w:r>
    </w:p>
    <w:p>
      <w:pPr>
        <w:spacing w:after="60" w:line="270"/>
        <w:jc w:val="both"/>
      </w:pPr>
      <w:r>
        <w:rPr>
          <w:rFonts w:ascii="Calibri" w:cs="Calibri" w:eastAsia="Calibri" w:hAnsi="Calibri"/>
          <w:b w:val="false"/>
          <w:bCs w:val="false"/>
          <w:i w:val="false"/>
          <w:iCs w:val="false"/>
          <w:color w:val="333333"/>
          <w:sz w:val="20"/>
          <w:szCs w:val="20"/>
        </w:rPr>
        <w:t xml:space="preserve">Notice how this patient's motor score goes 24 → 25 → 27 → 31 (getting worse), memory drops 27 → 26 → 25 (slight decline), and medication keeps increasing 0 → 200 → 450 → 600. This pattern is what the clustering in Step 3 will pick up to label this patient as a FAST progressor.</w:t>
      </w:r>
    </w:p>
    <w:p>
      <w:pPr>
        <w:spacing w:after="100" w:line="270"/>
        <w:jc w:val="both"/>
      </w:pPr>
      <w:r>
        <w:rPr>
          <w:rFonts w:ascii="Calibri" w:cs="Calibri" w:eastAsia="Calibri" w:hAnsi="Calibri"/>
          <w:b/>
          <w:bCs/>
          <w:i w:val="false"/>
          <w:iCs w:val="false"/>
          <w:color w:val="2E6B9E"/>
          <w:sz w:val="20"/>
          <w:szCs w:val="20"/>
        </w:rPr>
        <w:t xml:space="preserve">What the model sees at Round 1: </w:t>
      </w:r>
      <w:r>
        <w:rPr>
          <w:rFonts w:ascii="Calibri" w:cs="Calibri" w:eastAsia="Calibri" w:hAnsi="Calibri"/>
          <w:b w:val="false"/>
          <w:bCs w:val="false"/>
          <w:i w:val="false"/>
          <w:iCs w:val="false"/>
          <w:color w:val="333333"/>
          <w:sz w:val="20"/>
          <w:szCs w:val="20"/>
        </w:rPr>
        <w:t xml:space="preserve">Only the first row (BL). That's it — one row of ~50 numbers. It has to predict slow/moderate/fast from just that.</w:t>
      </w:r>
    </w:p>
    <w:p>
      <w:pPr>
        <w:spacing w:after="100" w:line="270"/>
        <w:jc w:val="both"/>
      </w:pPr>
      <w:r>
        <w:rPr>
          <w:rFonts w:ascii="Calibri" w:cs="Calibri" w:eastAsia="Calibri" w:hAnsi="Calibri"/>
          <w:b/>
          <w:bCs/>
          <w:i w:val="false"/>
          <w:iCs w:val="false"/>
          <w:color w:val="2E6B9E"/>
          <w:sz w:val="20"/>
          <w:szCs w:val="20"/>
        </w:rPr>
        <w:t xml:space="preserve">What the model sees at Round 3: </w:t>
      </w:r>
      <w:r>
        <w:rPr>
          <w:rFonts w:ascii="Calibri" w:cs="Calibri" w:eastAsia="Calibri" w:hAnsi="Calibri"/>
          <w:b w:val="false"/>
          <w:bCs w:val="false"/>
          <w:i w:val="false"/>
          <w:iCs w:val="false"/>
          <w:color w:val="333333"/>
          <w:sz w:val="20"/>
          <w:szCs w:val="20"/>
        </w:rPr>
        <w:t xml:space="preserve">The first three rows (BL + V02 + V04). Now it can see the trend — motor going up, memory going down. Much easier to predict.</w:t>
      </w:r>
    </w:p>
    <w:p>
      <w:pPr>
        <w:pStyle w:val="Heading2"/>
        <w:spacing w:after="80" w:before="240"/>
      </w:pPr>
      <w:r>
        <w:rPr>
          <w:rFonts w:ascii="Calibri" w:cs="Calibri" w:eastAsia="Calibri" w:hAnsi="Calibri"/>
          <w:b/>
          <w:bCs/>
          <w:color w:val="2E6B9E"/>
          <w:sz w:val="22"/>
          <w:szCs w:val="22"/>
        </w:rPr>
        <w:t xml:space="preserve">Step 3: Create Ground Truth Labels</w:t>
      </w:r>
    </w:p>
    <w:p>
      <w:pPr>
        <w:spacing w:after="100" w:line="270"/>
        <w:jc w:val="both"/>
      </w:pPr>
      <w:r>
        <w:rPr>
          <w:rFonts w:ascii="Calibri" w:cs="Calibri" w:eastAsia="Calibri" w:hAnsi="Calibri"/>
          <w:b w:val="false"/>
          <w:bCs w:val="false"/>
          <w:i w:val="false"/>
          <w:iCs w:val="false"/>
          <w:color w:val="333333"/>
          <w:sz w:val="20"/>
          <w:szCs w:val="20"/>
        </w:rPr>
        <w:t xml:space="preserve">For each patient, use their FULL history (all visits) to calculate how fast they got worse per year:</w:t>
      </w:r>
    </w:p>
    <w:p>
      <w:pPr>
        <w:spacing w:after="60" w:line="230"/>
        <w:ind w:left="300"/>
      </w:pPr>
      <w:r>
        <w:rPr>
          <w:rFonts w:ascii="Consolas" w:cs="Consolas" w:eastAsia="Consolas" w:hAnsi="Consolas"/>
          <w:color w:val="2D2D2D"/>
          <w:sz w:val="18"/>
          <w:szCs w:val="18"/>
        </w:rPr>
        <w:t xml:space="preserve">motor_rate = (UPDRS_III_last_visit - UPDRS_III_baseline) / years</w:t>
      </w:r>
    </w:p>
    <w:p>
      <w:pPr>
        <w:spacing w:after="60" w:line="230"/>
        <w:ind w:left="300"/>
      </w:pPr>
      <w:r>
        <w:rPr>
          <w:rFonts w:ascii="Consolas" w:cs="Consolas" w:eastAsia="Consolas" w:hAnsi="Consolas"/>
          <w:color w:val="2D2D2D"/>
          <w:sz w:val="18"/>
          <w:szCs w:val="18"/>
        </w:rPr>
        <w:t xml:space="preserve">cognitive_rate = (MoCA_baseline - MoCA_last_visit) / years</w:t>
      </w:r>
    </w:p>
    <w:p>
      <w:pPr>
        <w:spacing w:after="60" w:line="230"/>
        <w:ind w:left="300"/>
      </w:pPr>
      <w:r>
        <w:rPr>
          <w:rFonts w:ascii="Consolas" w:cs="Consolas" w:eastAsia="Consolas" w:hAnsi="Consolas"/>
          <w:color w:val="2D2D2D"/>
          <w:sz w:val="18"/>
          <w:szCs w:val="18"/>
        </w:rPr>
        <w:t xml:space="preserve">autonomic_rate = (SCOPA_last_visit - SCOPA_baseline) / years</w:t>
      </w:r>
    </w:p>
    <w:p>
      <w:pPr>
        <w:spacing w:after="100" w:line="270"/>
        <w:jc w:val="both"/>
      </w:pPr>
      <w:r>
        <w:rPr>
          <w:rFonts w:ascii="Calibri" w:cs="Calibri" w:eastAsia="Calibri" w:hAnsi="Calibri"/>
          <w:b w:val="false"/>
          <w:bCs w:val="false"/>
          <w:i w:val="false"/>
          <w:iCs w:val="false"/>
          <w:color w:val="333333"/>
          <w:sz w:val="20"/>
          <w:szCs w:val="20"/>
        </w:rPr>
        <w:t xml:space="preserve">Run K-Means clustering (k=3) on these 3 rate columns. Three groups appear:</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Low rates across all three → label = SLOW</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Medium rates → label = MODERATE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High rates → label = FAST</w:t>
      </w:r>
    </w:p>
    <w:p>
      <w:pPr>
        <w:spacing w:after="100" w:line="270"/>
        <w:jc w:val="both"/>
      </w:pPr>
      <w:r>
        <w:rPr>
          <w:rFonts w:ascii="Calibri" w:cs="Calibri" w:eastAsia="Calibri" w:hAnsi="Calibri"/>
          <w:b w:val="false"/>
          <w:bCs w:val="false"/>
          <w:i w:val="false"/>
          <w:iCs w:val="false"/>
          <w:color w:val="333333"/>
          <w:sz w:val="20"/>
          <w:szCs w:val="20"/>
        </w:rPr>
        <w:t xml:space="preserve">Validate: fast progressors should be older on average, have lower DaTscan, more gene mutations. If this checks out, labels are good.</w:t>
      </w:r>
    </w:p>
    <w:p>
      <w:pPr>
        <w:spacing w:after="100" w:line="270"/>
        <w:jc w:val="both"/>
      </w:pPr>
      <w:r>
        <w:rPr>
          <w:rFonts w:ascii="Calibri" w:cs="Calibri" w:eastAsia="Calibri" w:hAnsi="Calibri"/>
          <w:b/>
          <w:bCs/>
          <w:i w:val="false"/>
          <w:iCs w:val="false"/>
          <w:color w:val="2E6B9E"/>
          <w:sz w:val="20"/>
          <w:szCs w:val="20"/>
        </w:rPr>
        <w:t xml:space="preserve">Important: </w:t>
      </w:r>
      <w:r>
        <w:rPr>
          <w:rFonts w:ascii="Calibri" w:cs="Calibri" w:eastAsia="Calibri" w:hAnsi="Calibri"/>
          <w:b w:val="false"/>
          <w:bCs w:val="false"/>
          <w:i w:val="false"/>
          <w:iCs w:val="false"/>
          <w:color w:val="333333"/>
          <w:sz w:val="20"/>
          <w:szCs w:val="20"/>
        </w:rPr>
        <w:t xml:space="preserve">Labels use ALL visits. But when predicting, the model only sees EARLY visits. Future data stays hidden.</w:t>
      </w:r>
    </w:p>
    <w:p>
      <w:pPr>
        <w:spacing w:after="60" w:line="230"/>
        <w:ind w:left="300"/>
      </w:pPr>
      <w:r>
        <w:rPr>
          <w:rFonts w:ascii="Consolas" w:cs="Consolas" w:eastAsia="Consolas" w:hAnsi="Consolas"/>
          <w:color w:val="2D2D2D"/>
          <w:sz w:val="18"/>
          <w:szCs w:val="18"/>
        </w:rPr>
        <w:t xml:space="preserve">Tools: scikit-learn KMeans, matplotlib  |  Script: 02_labeling.py</w:t>
      </w:r>
    </w:p>
    <w:p>
      <w:pPr>
        <w:pStyle w:val="Heading2"/>
        <w:spacing w:after="80" w:before="240"/>
      </w:pPr>
      <w:r>
        <w:rPr>
          <w:rFonts w:ascii="Calibri" w:cs="Calibri" w:eastAsia="Calibri" w:hAnsi="Calibri"/>
          <w:b/>
          <w:bCs/>
          <w:color w:val="2E6B9E"/>
          <w:sz w:val="22"/>
          <w:szCs w:val="22"/>
        </w:rPr>
        <w:t xml:space="preserve">Step 4: Train the Prediction Model (Layer 1)</w:t>
      </w:r>
    </w:p>
    <w:p>
      <w:pPr>
        <w:spacing w:after="100" w:line="270"/>
        <w:jc w:val="both"/>
      </w:pPr>
      <w:r>
        <w:rPr>
          <w:rFonts w:ascii="Calibri" w:cs="Calibri" w:eastAsia="Calibri" w:hAnsi="Calibri"/>
          <w:b w:val="false"/>
          <w:bCs w:val="false"/>
          <w:i w:val="false"/>
          <w:iCs w:val="false"/>
          <w:color w:val="333333"/>
          <w:sz w:val="20"/>
          <w:szCs w:val="20"/>
        </w:rPr>
        <w:t xml:space="preserve">Input: Patient features from visit 1 only (~50 columns). Output: Probability for each subtype, e.g., [0.12, 0.38, 0.50].</w:t>
      </w:r>
    </w:p>
    <w:p>
      <w:pPr>
        <w:spacing w:after="100" w:line="270"/>
        <w:jc w:val="both"/>
      </w:pPr>
      <w:r>
        <w:rPr>
          <w:rFonts w:ascii="Calibri" w:cs="Calibri" w:eastAsia="Calibri" w:hAnsi="Calibri"/>
          <w:b w:val="false"/>
          <w:bCs w:val="false"/>
          <w:i w:val="false"/>
          <w:iCs w:val="false"/>
          <w:color w:val="333333"/>
          <w:sz w:val="20"/>
          <w:szCs w:val="20"/>
        </w:rPr>
        <w:t xml:space="preserve">Model: XGBoost (gradient boosted trees). Best-in-class for spreadsheet-style data.</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Use 5-fold stratified cross-validation — train on 80% patients, test on 20%, rotate 5 times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Tune hyperparameters automatically with Optuna (searches for best max_depth, learning_rate, n_estimators, etc.)</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Also train Random Forest and Logistic Regression as comparison baselines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If classes are unbalanced (e.g., fewer fast progressors), use sample_weight to compensate</w:t>
      </w:r>
    </w:p>
    <w:p>
      <w:pPr>
        <w:spacing w:after="60" w:line="230"/>
        <w:ind w:left="300"/>
      </w:pPr>
      <w:r>
        <w:rPr>
          <w:rFonts w:ascii="Consolas" w:cs="Consolas" w:eastAsia="Consolas" w:hAnsi="Consolas"/>
          <w:color w:val="2D2D2D"/>
          <w:sz w:val="18"/>
          <w:szCs w:val="18"/>
        </w:rPr>
        <w:t xml:space="preserve">Tools: xgboost, scikit-learn, optuna  |  Script: 03_train.py</w:t>
      </w:r>
    </w:p>
    <w:p>
      <w:pPr>
        <w:pStyle w:val="Heading2"/>
        <w:spacing w:after="80" w:before="240"/>
      </w:pPr>
      <w:r>
        <w:rPr>
          <w:rFonts w:ascii="Calibri" w:cs="Calibri" w:eastAsia="Calibri" w:hAnsi="Calibri"/>
          <w:b/>
          <w:bCs/>
          <w:color w:val="2E6B9E"/>
          <w:sz w:val="22"/>
          <w:szCs w:val="22"/>
        </w:rPr>
        <w:t xml:space="preserve">Step 5: Add Confidence Measurement (Layer 2)</w:t>
      </w:r>
    </w:p>
    <w:p>
      <w:pPr>
        <w:spacing w:after="100" w:line="270"/>
        <w:jc w:val="both"/>
      </w:pPr>
      <w:r>
        <w:rPr>
          <w:rFonts w:ascii="Calibri" w:cs="Calibri" w:eastAsia="Calibri" w:hAnsi="Calibri"/>
          <w:b w:val="false"/>
          <w:bCs w:val="false"/>
          <w:i w:val="false"/>
          <w:iCs w:val="false"/>
          <w:color w:val="333333"/>
          <w:sz w:val="20"/>
          <w:szCs w:val="20"/>
        </w:rPr>
        <w:t xml:space="preserve">Takes the probability vector from XGBoost and converts it into a prediction SET with a 90% coverage guarantee.</w:t>
      </w:r>
    </w:p>
    <w:p>
      <w:pPr>
        <w:spacing w:after="100" w:line="270"/>
        <w:jc w:val="both"/>
      </w:pPr>
      <w:r>
        <w:rPr>
          <w:rFonts w:ascii="Calibri" w:cs="Calibri" w:eastAsia="Calibri" w:hAnsi="Calibri"/>
          <w:b w:val="false"/>
          <w:bCs w:val="false"/>
          <w:i w:val="false"/>
          <w:iCs w:val="false"/>
          <w:color w:val="333333"/>
          <w:sz w:val="20"/>
          <w:szCs w:val="20"/>
        </w:rPr>
        <w:t xml:space="preserve">How: Split training data 70/30. Train XGBoost on the 70%. On the 30% calibration set, record how confident the model was for the correct answer. Use this to set a threshold. For new patients, include all classes above the threshold.</w:t>
      </w:r>
    </w:p>
    <w:p>
      <w:pPr>
        <w:spacing w:after="60" w:line="230"/>
        <w:ind w:left="300"/>
      </w:pPr>
      <w:r>
        <w:rPr>
          <w:rFonts w:ascii="Consolas" w:cs="Consolas" w:eastAsia="Consolas" w:hAnsi="Consolas"/>
          <w:color w:val="2D2D2D"/>
          <w:sz w:val="18"/>
          <w:szCs w:val="18"/>
        </w:rPr>
        <w:t xml:space="preserve">from mapie.classification import MapieClassifier</w:t>
      </w:r>
    </w:p>
    <w:p>
      <w:pPr>
        <w:spacing w:after="60" w:line="230"/>
        <w:ind w:left="300"/>
      </w:pPr>
      <w:r>
        <w:rPr>
          <w:rFonts w:ascii="Consolas" w:cs="Consolas" w:eastAsia="Consolas" w:hAnsi="Consolas"/>
          <w:color w:val="2D2D2D"/>
          <w:sz w:val="18"/>
          <w:szCs w:val="18"/>
        </w:rPr>
        <w:t xml:space="preserve">mapie = MapieClassifier(estimator=xgb_model, method='aps', cv=5)</w:t>
      </w:r>
    </w:p>
    <w:p>
      <w:pPr>
        <w:spacing w:after="60" w:line="230"/>
        <w:ind w:left="300"/>
      </w:pPr>
      <w:r>
        <w:rPr>
          <w:rFonts w:ascii="Consolas" w:cs="Consolas" w:eastAsia="Consolas" w:hAnsi="Consolas"/>
          <w:color w:val="2D2D2D"/>
          <w:sz w:val="18"/>
          <w:szCs w:val="18"/>
        </w:rPr>
        <w:t xml:space="preserve">mapie.fit(X_train, y_train)</w:t>
      </w:r>
    </w:p>
    <w:p>
      <w:pPr>
        <w:spacing w:after="60" w:line="230"/>
        <w:ind w:left="300"/>
      </w:pPr>
      <w:r>
        <w:rPr>
          <w:rFonts w:ascii="Consolas" w:cs="Consolas" w:eastAsia="Consolas" w:hAnsi="Consolas"/>
          <w:color w:val="2D2D2D"/>
          <w:sz w:val="18"/>
          <w:szCs w:val="18"/>
        </w:rPr>
        <w:t xml:space="preserve">y_pred, y_sets = mapie.predict(X_test, alpha=0.10)</w:t>
      </w:r>
    </w:p>
    <w:p>
      <w:pPr>
        <w:spacing w:after="100" w:line="270"/>
        <w:jc w:val="both"/>
      </w:pPr>
      <w:r>
        <w:rPr>
          <w:rFonts w:ascii="Calibri" w:cs="Calibri" w:eastAsia="Calibri" w:hAnsi="Calibri"/>
          <w:b w:val="false"/>
          <w:bCs w:val="false"/>
          <w:i w:val="false"/>
          <w:iCs w:val="false"/>
          <w:color w:val="333333"/>
          <w:sz w:val="20"/>
          <w:szCs w:val="20"/>
        </w:rPr>
        <w:t xml:space="preserve">If set = {fast} → confident. If set = {moderate, fast} → uncertain. If set = {slow, moderate, fast} → no idea.</w:t>
      </w:r>
    </w:p>
    <w:p>
      <w:pPr>
        <w:spacing w:after="60" w:line="230"/>
        <w:ind w:left="300"/>
      </w:pPr>
      <w:r>
        <w:rPr>
          <w:rFonts w:ascii="Consolas" w:cs="Consolas" w:eastAsia="Consolas" w:hAnsi="Consolas"/>
          <w:color w:val="2D2D2D"/>
          <w:sz w:val="18"/>
          <w:szCs w:val="18"/>
        </w:rPr>
        <w:t xml:space="preserve">Tools: mapie  |  Script: 04_conformal.py</w:t>
      </w:r>
    </w:p>
    <w:p>
      <w:pPr>
        <w:pStyle w:val="Heading2"/>
        <w:spacing w:after="80" w:before="240"/>
      </w:pPr>
      <w:r>
        <w:rPr>
          <w:rFonts w:ascii="Calibri" w:cs="Calibri" w:eastAsia="Calibri" w:hAnsi="Calibri"/>
          <w:b/>
          <w:bCs/>
          <w:color w:val="2E6B9E"/>
          <w:sz w:val="22"/>
          <w:szCs w:val="22"/>
        </w:rPr>
        <w:t xml:space="preserve">Step 6: Run the Confidence Curve Experiment</w:t>
      </w:r>
    </w:p>
    <w:p>
      <w:pPr>
        <w:spacing w:after="100" w:line="270"/>
        <w:jc w:val="both"/>
      </w:pPr>
      <w:r>
        <w:rPr>
          <w:rFonts w:ascii="Calibri" w:cs="Calibri" w:eastAsia="Calibri" w:hAnsi="Calibri"/>
          <w:b w:val="false"/>
          <w:bCs w:val="false"/>
          <w:i w:val="false"/>
          <w:iCs w:val="false"/>
          <w:color w:val="333333"/>
          <w:sz w:val="20"/>
          <w:szCs w:val="20"/>
        </w:rPr>
        <w:t xml:space="preserve">This is the main experiment. Repeat Steps 4-5 four times, each time giving the model more visit data:</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Round 1: Only baseline features → measure singleton rate, stability, calibration</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Round 2: Baseline + 6-month data → same metrics + did prediction flip from Round 1?</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Round 3: Baseline + 6mo + 12mo → same + confidence growth rate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Round 4: Baseline + 6mo + 12mo + 24mo → same + time-to-confidence</w:t>
      </w:r>
    </w:p>
    <w:p>
      <w:pPr>
        <w:spacing w:after="100" w:line="270"/>
        <w:jc w:val="both"/>
      </w:pPr>
      <w:r>
        <w:rPr>
          <w:rFonts w:ascii="Calibri" w:cs="Calibri" w:eastAsia="Calibri" w:hAnsi="Calibri"/>
          <w:b w:val="false"/>
          <w:bCs w:val="false"/>
          <w:i w:val="false"/>
          <w:iCs w:val="false"/>
          <w:color w:val="333333"/>
          <w:sz w:val="20"/>
          <w:szCs w:val="20"/>
        </w:rPr>
        <w:t xml:space="preserve">Each round is a SEPARATE XGBoost model (because the number of input columns changes). Plot singleton rate across rounds — that's the confidence curve, the main figure of the paper.</w:t>
      </w:r>
    </w:p>
    <w:p>
      <w:pPr>
        <w:spacing w:after="100" w:line="270"/>
        <w:jc w:val="both"/>
      </w:pPr>
      <w:r>
        <w:rPr>
          <w:rFonts w:ascii="Calibri" w:cs="Calibri" w:eastAsia="Calibri" w:hAnsi="Calibri"/>
          <w:b w:val="false"/>
          <w:bCs w:val="false"/>
          <w:i w:val="false"/>
          <w:iCs w:val="false"/>
          <w:color w:val="333333"/>
          <w:sz w:val="20"/>
          <w:szCs w:val="20"/>
        </w:rPr>
        <w:t xml:space="preserve">Also track per-patient: at which round did their set collapse to 1 label? Record prediction reversals (did the top class flip between rounds?).</w:t>
      </w:r>
    </w:p>
    <w:p>
      <w:pPr>
        <w:spacing w:after="60" w:line="230"/>
        <w:ind w:left="300"/>
      </w:pPr>
      <w:r>
        <w:rPr>
          <w:rFonts w:ascii="Consolas" w:cs="Consolas" w:eastAsia="Consolas" w:hAnsi="Consolas"/>
          <w:color w:val="2D2D2D"/>
          <w:sz w:val="18"/>
          <w:szCs w:val="18"/>
        </w:rPr>
        <w:t xml:space="preserve">Tools: all above  |  Script: 05_curve.py</w:t>
      </w:r>
    </w:p>
    <w:p>
      <w:pPr>
        <w:pStyle w:val="Heading2"/>
        <w:spacing w:after="80" w:before="240"/>
      </w:pPr>
      <w:r>
        <w:rPr>
          <w:rFonts w:ascii="Calibri" w:cs="Calibri" w:eastAsia="Calibri" w:hAnsi="Calibri"/>
          <w:b/>
          <w:bCs/>
          <w:color w:val="2E6B9E"/>
          <w:sz w:val="22"/>
          <w:szCs w:val="22"/>
        </w:rPr>
        <w:t xml:space="preserve">Step 7: Information Value Analysis (Layer 3)</w:t>
      </w:r>
    </w:p>
    <w:p>
      <w:pPr>
        <w:spacing w:after="100" w:line="270"/>
        <w:jc w:val="both"/>
      </w:pPr>
      <w:r>
        <w:rPr>
          <w:rFonts w:ascii="Calibri" w:cs="Calibri" w:eastAsia="Calibri" w:hAnsi="Calibri"/>
          <w:b w:val="false"/>
          <w:bCs w:val="false"/>
          <w:i w:val="false"/>
          <w:iCs w:val="false"/>
          <w:color w:val="333333"/>
          <w:sz w:val="20"/>
          <w:szCs w:val="20"/>
        </w:rPr>
        <w:t xml:space="preserve">For patients still uncertain after a round, figure out which missing test would help most.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For each uncertain patient, take each feature (e.g., DaTscan) that is missing or borderline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Simulate: fill it with realistic values sampled from training data</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Re-run the prediction + confidence → did the set shrink to 1?</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Count how often each feature resolves uncertainty across all uncertain patients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Output: a ranking like — DaTscan resolves 45%, genetic test 30%, sleep study 15%</w:t>
      </w:r>
    </w:p>
    <w:p>
      <w:pPr>
        <w:spacing w:after="100" w:line="270"/>
        <w:jc w:val="both"/>
      </w:pPr>
      <w:r>
        <w:rPr>
          <w:rFonts w:ascii="Calibri" w:cs="Calibri" w:eastAsia="Calibri" w:hAnsi="Calibri"/>
          <w:b w:val="false"/>
          <w:bCs w:val="false"/>
          <w:i w:val="false"/>
          <w:iCs w:val="false"/>
          <w:color w:val="333333"/>
          <w:sz w:val="20"/>
          <w:szCs w:val="20"/>
        </w:rPr>
        <w:t xml:space="preserve">Alternative approach: use SHAP values to find which features matter most for uncertain patients, then cross-reference with what's missing.</w:t>
      </w:r>
    </w:p>
    <w:p>
      <w:pPr>
        <w:spacing w:after="60" w:line="230"/>
        <w:ind w:left="300"/>
      </w:pPr>
      <w:r>
        <w:rPr>
          <w:rFonts w:ascii="Consolas" w:cs="Consolas" w:eastAsia="Consolas" w:hAnsi="Consolas"/>
          <w:color w:val="2D2D2D"/>
          <w:sz w:val="18"/>
          <w:szCs w:val="18"/>
        </w:rPr>
        <w:t xml:space="preserve">Tools: shap, numpy  |  Script: 06_info_value.py</w:t>
      </w:r>
    </w:p>
    <w:p>
      <w:pPr>
        <w:pStyle w:val="Heading2"/>
        <w:spacing w:after="80" w:before="240"/>
      </w:pPr>
      <w:r>
        <w:rPr>
          <w:rFonts w:ascii="Calibri" w:cs="Calibri" w:eastAsia="Calibri" w:hAnsi="Calibri"/>
          <w:b/>
          <w:bCs/>
          <w:color w:val="2E6B9E"/>
          <w:sz w:val="22"/>
          <w:szCs w:val="22"/>
        </w:rPr>
        <w:t xml:space="preserve">Step 8: LLM Clinical Reasoning (Layer 4)</w:t>
      </w:r>
    </w:p>
    <w:p>
      <w:pPr>
        <w:spacing w:after="100" w:line="270"/>
        <w:jc w:val="both"/>
      </w:pPr>
      <w:r>
        <w:rPr>
          <w:rFonts w:ascii="Calibri" w:cs="Calibri" w:eastAsia="Calibri" w:hAnsi="Calibri"/>
          <w:b w:val="false"/>
          <w:bCs w:val="false"/>
          <w:i w:val="false"/>
          <w:iCs w:val="false"/>
          <w:color w:val="333333"/>
          <w:sz w:val="20"/>
          <w:szCs w:val="20"/>
        </w:rPr>
        <w:t xml:space="preserve">For each patient, send a structured prompt to an LLM containing: patient profile, prediction probabilities, prediction set, recommended test, top SHAP features.</w:t>
      </w:r>
    </w:p>
    <w:p>
      <w:pPr>
        <w:spacing w:after="100" w:line="270"/>
        <w:jc w:val="both"/>
      </w:pPr>
      <w:r>
        <w:rPr>
          <w:rFonts w:ascii="Calibri" w:cs="Calibri" w:eastAsia="Calibri" w:hAnsi="Calibri"/>
          <w:b w:val="false"/>
          <w:bCs w:val="false"/>
          <w:i w:val="false"/>
          <w:iCs w:val="false"/>
          <w:color w:val="333333"/>
          <w:sz w:val="20"/>
          <w:szCs w:val="20"/>
        </w:rPr>
        <w:t xml:space="preserve">The LLM generates a clinical report explaining the prediction, what changed since last visit, and why the recommended test would help.</w:t>
      </w:r>
    </w:p>
    <w:p>
      <w:pPr>
        <w:spacing w:after="100" w:line="270"/>
        <w:jc w:val="both"/>
      </w:pPr>
      <w:r>
        <w:rPr>
          <w:rFonts w:ascii="Calibri" w:cs="Calibri" w:eastAsia="Calibri" w:hAnsi="Calibri"/>
          <w:b w:val="false"/>
          <w:bCs w:val="false"/>
          <w:i w:val="false"/>
          <w:iCs w:val="false"/>
          <w:color w:val="333333"/>
          <w:sz w:val="20"/>
          <w:szCs w:val="20"/>
        </w:rPr>
        <w:t xml:space="preserve">Validation — every claim the LLM makes is checked:</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Faithfulness: do the LLM's cited important features match the actual SHAP rankings?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Medical accuracy: check 50+ LLM explanations against PD literature, report % correct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Data consistency: when LLM says '78% of similar patients were fast' — verify against actual data</w:t>
      </w:r>
    </w:p>
    <w:p>
      <w:pPr>
        <w:spacing w:after="100" w:line="270"/>
        <w:jc w:val="both"/>
      </w:pPr>
      <w:r>
        <w:rPr>
          <w:rFonts w:ascii="Calibri" w:cs="Calibri" w:eastAsia="Calibri" w:hAnsi="Calibri"/>
          <w:b/>
          <w:bCs/>
          <w:i w:val="false"/>
          <w:iCs w:val="false"/>
          <w:color w:val="2E6B9E"/>
          <w:sz w:val="20"/>
          <w:szCs w:val="20"/>
        </w:rPr>
        <w:t xml:space="preserve">LLM options: </w:t>
      </w:r>
      <w:r>
        <w:rPr>
          <w:rFonts w:ascii="Calibri" w:cs="Calibri" w:eastAsia="Calibri" w:hAnsi="Calibri"/>
          <w:b w:val="false"/>
          <w:bCs w:val="false"/>
          <w:i w:val="false"/>
          <w:iCs w:val="false"/>
          <w:color w:val="333333"/>
          <w:sz w:val="20"/>
          <w:szCs w:val="20"/>
        </w:rPr>
        <w:t xml:space="preserve">GPT-4o-mini (cheapest, ~$0.15/1M tokens), Claude Haiku (strong reasoning), Llama-3.1-8B (free, local, needs GPU), BioMistral-7B (medical-specific, free, needs GPU). Recommendation: start with GPT-4o-mini. Total cost for all patients: under $10.</w:t>
      </w:r>
    </w:p>
    <w:p>
      <w:pPr>
        <w:spacing w:after="60" w:line="230"/>
        <w:ind w:left="300"/>
      </w:pPr>
      <w:r>
        <w:rPr>
          <w:rFonts w:ascii="Consolas" w:cs="Consolas" w:eastAsia="Consolas" w:hAnsi="Consolas"/>
          <w:color w:val="2D2D2D"/>
          <w:sz w:val="18"/>
          <w:szCs w:val="18"/>
        </w:rPr>
        <w:t xml:space="preserve">Tools: openai / anthropic SDK  |  Script: 07_llm.py</w:t>
      </w:r>
    </w:p>
    <w:p>
      <w:pPr>
        <w:pStyle w:val="Heading2"/>
        <w:spacing w:after="80" w:before="240"/>
      </w:pPr>
      <w:r>
        <w:rPr>
          <w:rFonts w:ascii="Calibri" w:cs="Calibri" w:eastAsia="Calibri" w:hAnsi="Calibri"/>
          <w:b/>
          <w:bCs/>
          <w:color w:val="2E6B9E"/>
          <w:sz w:val="22"/>
          <w:szCs w:val="22"/>
        </w:rPr>
        <w:t xml:space="preserve">Step 9: Fairness &amp; Final Analysis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Check all metrics broken down by: sex (male vs female), age (&lt;65 vs 65+), genetics (GBA carrier vs sporadic)</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Run calibration analysis: ECE (expected calibration error) and Brier Score at each visit round</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Generate all 6 figures listed in Section 7</w:t>
      </w:r>
    </w:p>
    <w:p>
      <w:pPr>
        <w:spacing w:after="60" w:line="230"/>
        <w:ind w:left="300"/>
      </w:pPr>
      <w:r>
        <w:rPr>
          <w:rFonts w:ascii="Consolas" w:cs="Consolas" w:eastAsia="Consolas" w:hAnsi="Consolas"/>
          <w:color w:val="2D2D2D"/>
          <w:sz w:val="18"/>
          <w:szCs w:val="18"/>
        </w:rPr>
        <w:t xml:space="preserve">Tools: matplotlib, seaborn, scikit-learn  |  Script: 08_fairness.py</w:t>
      </w:r>
    </w:p>
    <w:p>
      <w:pPr>
        <w:pStyle w:val="Heading2"/>
        <w:spacing w:after="80" w:before="240"/>
      </w:pPr>
      <w:r>
        <w:rPr>
          <w:rFonts w:ascii="Calibri" w:cs="Calibri" w:eastAsia="Calibri" w:hAnsi="Calibri"/>
          <w:b/>
          <w:bCs/>
          <w:color w:val="2E6B9E"/>
          <w:sz w:val="22"/>
          <w:szCs w:val="22"/>
        </w:rPr>
        <w:t xml:space="preserve">Evaluation Metrics — What We Compute and How</w:t>
      </w:r>
    </w:p>
    <w:p>
      <w:pPr>
        <w:spacing w:after="100" w:line="270"/>
        <w:jc w:val="both"/>
      </w:pPr>
      <w:r>
        <w:rPr>
          <w:rFonts w:ascii="Calibri" w:cs="Calibri" w:eastAsia="Calibri" w:hAnsi="Calibri"/>
          <w:b/>
          <w:bCs/>
          <w:i w:val="false"/>
          <w:iCs w:val="false"/>
          <w:color w:val="2E6B9E"/>
          <w:sz w:val="20"/>
          <w:szCs w:val="20"/>
        </w:rPr>
        <w:t xml:space="preserve">These are NOT standard ML metrics. They measure how the system behaves over time, not just how accurate it 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600"/>
      </w:tblGrid>
      <w:tr>
        <w:tc>
          <w:tcPr>
            <w:tcW w:type="dxa" w:w="3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Metric</w:t>
            </w:r>
          </w:p>
        </w:tc>
        <w:tc>
          <w:tcPr>
            <w:tcW w:type="dxa" w:w="4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How It's Calculated</w:t>
            </w:r>
          </w:p>
        </w:tc>
        <w:tc>
          <w:tcPr>
            <w:tcW w:type="dxa" w:w="26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Good Value</w:t>
            </w:r>
          </w:p>
        </w:tc>
      </w:tr>
      <w:tr>
        <w:tc>
          <w:tcPr>
            <w:tcW w:type="dxa" w:w="3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Singleton Rate</w:t>
            </w:r>
          </w:p>
        </w:tc>
        <w:tc>
          <w:tcPr>
            <w:tcW w:type="dxa" w:w="4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Count patients with prediction set size = 1, divide by total patients. Compute at each visit round separately.</w:t>
            </w:r>
          </w:p>
        </w:tc>
        <w:tc>
          <w:tcPr>
            <w:tcW w:type="dxa" w:w="26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Higher = better. 80%+ at round 4 is strong.</w:t>
            </w:r>
          </w:p>
        </w:tc>
      </w:tr>
      <w:tr>
        <w:tc>
          <w:tcPr>
            <w:tcW w:type="dxa" w:w="3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Average Set Size</w:t>
            </w:r>
          </w:p>
        </w:tc>
        <w:tc>
          <w:tcPr>
            <w:tcW w:type="dxa" w:w="4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Average number of labels in each patient's prediction set. Size 1 = confident. Size 3 = no idea.</w:t>
            </w:r>
          </w:p>
        </w:tc>
        <w:tc>
          <w:tcPr>
            <w:tcW w:type="dxa" w:w="26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Lower = better. Below 1.3 at round 4.</w:t>
            </w:r>
          </w:p>
        </w:tc>
      </w:tr>
      <w:tr>
        <w:tc>
          <w:tcPr>
            <w:tcW w:type="dxa" w:w="3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Coverage</w:t>
            </w:r>
          </w:p>
        </w:tc>
        <w:tc>
          <w:tcPr>
            <w:tcW w:type="dxa" w:w="4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What % of prediction sets actually contain the true label. Should be ≥90% by mathematical guarantee.</w:t>
            </w:r>
          </w:p>
        </w:tc>
        <w:tc>
          <w:tcPr>
            <w:tcW w:type="dxa" w:w="26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Must be ≥ 90%. If below, something is broken.</w:t>
            </w:r>
          </w:p>
        </w:tc>
      </w:tr>
      <w:tr>
        <w:tc>
          <w:tcPr>
            <w:tcW w:type="dxa" w:w="3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Time-to-Confidence</w:t>
            </w:r>
          </w:p>
        </w:tc>
        <w:tc>
          <w:tcPr>
            <w:tcW w:type="dxa" w:w="4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For each patient, at which round did their set first shrink to 1 label? Take the median across all patients.</w:t>
            </w:r>
          </w:p>
        </w:tc>
        <w:tc>
          <w:tcPr>
            <w:tcW w:type="dxa" w:w="26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Lower = better. Median of 2-3 rounds is ideal.</w:t>
            </w:r>
          </w:p>
        </w:tc>
      </w:tr>
      <w:tr>
        <w:tc>
          <w:tcPr>
            <w:tcW w:type="dxa" w:w="3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Confidence Growth Rate</w:t>
            </w:r>
          </w:p>
        </w:tc>
        <w:tc>
          <w:tcPr>
            <w:tcW w:type="dxa" w:w="4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(Singleton rate at round N − singleton rate at round N-1). Measures how much confidence improves per visit.</w:t>
            </w:r>
          </w:p>
        </w:tc>
        <w:tc>
          <w:tcPr>
            <w:tcW w:type="dxa" w:w="26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Steady positive growth. 10-15% per round.</w:t>
            </w:r>
          </w:p>
        </w:tc>
      </w:tr>
      <w:tr>
        <w:tc>
          <w:tcPr>
            <w:tcW w:type="dxa" w:w="3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Prediction Stability</w:t>
            </w:r>
          </w:p>
        </w:tc>
        <w:tc>
          <w:tcPr>
            <w:tcW w:type="dxa" w:w="4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Count patients whose top predicted class changed between consecutive rounds. Divide by total. E.g., fast→moderate = 1 flip.</w:t>
            </w:r>
          </w:p>
        </w:tc>
        <w:tc>
          <w:tcPr>
            <w:tcW w:type="dxa" w:w="26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Lower = better. Below 15% flip rate.</w:t>
            </w:r>
          </w:p>
        </w:tc>
      </w:tr>
      <w:tr>
        <w:tc>
          <w:tcPr>
            <w:tcW w:type="dxa" w:w="3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Prediction Reversals</w:t>
            </w:r>
          </w:p>
        </w:tc>
        <w:tc>
          <w:tcPr>
            <w:tcW w:type="dxa" w:w="4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Total flips across all rounds for each patient. A patient going fast→moderate→fast = 2 reversals.</w:t>
            </w:r>
          </w:p>
        </w:tc>
        <w:tc>
          <w:tcPr>
            <w:tcW w:type="dxa" w:w="26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Lower = better. Most patients should have 0-1.</w:t>
            </w:r>
          </w:p>
        </w:tc>
      </w:tr>
      <w:tr>
        <w:tc>
          <w:tcPr>
            <w:tcW w:type="dxa" w:w="3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ECE (Calibration Error)</w:t>
            </w:r>
          </w:p>
        </w:tc>
        <w:tc>
          <w:tcPr>
            <w:tcW w:type="dxa" w:w="4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Group patients by predicted confidence (e.g., 70-80%). Check if the model is actually right that % of the time. ECE = average gap.</w:t>
            </w:r>
          </w:p>
        </w:tc>
        <w:tc>
          <w:tcPr>
            <w:tcW w:type="dxa" w:w="26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Lower = better. Below 0.05 is well-calibrated.</w:t>
            </w:r>
          </w:p>
        </w:tc>
      </w:tr>
      <w:tr>
        <w:tc>
          <w:tcPr>
            <w:tcW w:type="dxa" w:w="3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Brier Score</w:t>
            </w:r>
          </w:p>
        </w:tc>
        <w:tc>
          <w:tcPr>
            <w:tcW w:type="dxa" w:w="4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Mean squared error between predicted probabilities and actual outcomes (1 for correct class, 0 for others).</w:t>
            </w:r>
          </w:p>
        </w:tc>
        <w:tc>
          <w:tcPr>
            <w:tcW w:type="dxa" w:w="26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Lower = better. Below 0.15 is good.</w:t>
            </w:r>
          </w:p>
        </w:tc>
      </w:tr>
      <w:tr>
        <w:tc>
          <w:tcPr>
            <w:tcW w:type="dxa" w:w="3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Information Value Rank</w:t>
            </w:r>
          </w:p>
        </w:tc>
        <w:tc>
          <w:tcPr>
            <w:tcW w:type="dxa" w:w="4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For uncertain patients, simulate adding each missing test. Count how often each test resolves uncertainty. Rank by %.</w:t>
            </w:r>
          </w:p>
        </w:tc>
        <w:tc>
          <w:tcPr>
            <w:tcW w:type="dxa" w:w="26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Output is a ranked list, not a number.</w:t>
            </w:r>
          </w:p>
        </w:tc>
      </w:tr>
      <w:tr>
        <w:tc>
          <w:tcPr>
            <w:tcW w:type="dxa" w:w="3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LLM Faithfulness</w:t>
            </w:r>
          </w:p>
        </w:tc>
        <w:tc>
          <w:tcPr>
            <w:tcW w:type="dxa" w:w="42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Compare LLM's top cited features vs SHAP's top features. Overlap % = faithfulness.</w:t>
            </w:r>
          </w:p>
        </w:tc>
        <w:tc>
          <w:tcPr>
            <w:tcW w:type="dxa" w:w="26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Higher = better. Above 75% overlap.</w:t>
            </w:r>
          </w:p>
        </w:tc>
      </w:tr>
      <w:tr>
        <w:tc>
          <w:tcPr>
            <w:tcW w:type="dxa" w:w="3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LLM Medical Accuracy</w:t>
            </w:r>
          </w:p>
        </w:tc>
        <w:tc>
          <w:tcPr>
            <w:tcW w:type="dxa" w:w="42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Manually verify 50+ LLM claims against published PD research. Count % correct.</w:t>
            </w:r>
          </w:p>
        </w:tc>
        <w:tc>
          <w:tcPr>
            <w:tcW w:type="dxa" w:w="26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Above 80% correct.</w:t>
            </w:r>
          </w:p>
        </w:tc>
      </w:tr>
    </w:tbl>
    <w:p>
      <w:pPr>
        <w:spacing w:after="100" w:line="270"/>
        <w:jc w:val="both"/>
      </w:pPr>
      <w:r>
        <w:rPr>
          <w:rFonts w:ascii="Calibri" w:cs="Calibri" w:eastAsia="Calibri" w:hAnsi="Calibri"/>
          <w:b w:val="false"/>
          <w:bCs w:val="false"/>
          <w:i w:val="false"/>
          <w:iCs w:val="false"/>
          <w:color w:val="333333"/>
          <w:sz w:val="20"/>
          <w:szCs w:val="20"/>
        </w:rPr>
        <w:t xml:space="preserve">Accuracy, F1, and AUC are also computed but only as a sanity check — reported in a supplementary table to confirm the base XGBoost model is working. They are NOT the focus of the paper.</w:t>
      </w:r>
    </w:p>
    <w:p>
      <w:pPr>
        <w:spacing w:after="100" w:line="270"/>
        <w:jc w:val="both"/>
      </w:pPr>
      <w:r>
        <w:rPr>
          <w:rFonts w:ascii="Calibri" w:cs="Calibri" w:eastAsia="Calibri" w:hAnsi="Calibri"/>
          <w:b/>
          <w:bCs/>
          <w:i w:val="false"/>
          <w:iCs w:val="false"/>
          <w:color w:val="2E6B9E"/>
          <w:sz w:val="20"/>
          <w:szCs w:val="20"/>
        </w:rPr>
        <w:t xml:space="preserve">Full install: </w:t>
      </w:r>
      <w:r>
        <w:rPr>
          <w:rFonts w:ascii="Calibri" w:cs="Calibri" w:eastAsia="Calibri" w:hAnsi="Calibri"/>
          <w:b w:val="false"/>
          <w:bCs w:val="false"/>
          <w:i w:val="false"/>
          <w:iCs w:val="false"/>
          <w:color w:val="333333"/>
          <w:sz w:val="20"/>
          <w:szCs w:val="20"/>
        </w:rPr>
        <w:t xml:space="preserve">pip install pandas numpy scikit-learn xgboost optuna mapie shap matplotlib seaborn openai</w:t>
      </w:r>
    </w:p>
    <w:p>
      <w:pPr>
        <w:spacing w:after="100" w:line="270"/>
        <w:jc w:val="both"/>
      </w:pPr>
      <w:r>
        <w:rPr>
          <w:rFonts w:ascii="Calibri" w:cs="Calibri" w:eastAsia="Calibri" w:hAnsi="Calibri"/>
          <w:b w:val="false"/>
          <w:bCs w:val="false"/>
          <w:i w:val="false"/>
          <w:iCs w:val="false"/>
          <w:color w:val="333333"/>
          <w:sz w:val="20"/>
          <w:szCs w:val="20"/>
        </w:rPr>
        <w:t xml:space="preserve">Hardware: Standard laptop, no GPU. All heavy lifting is XGBoost (runs on CPU). LLM calls go through API.</w:t>
      </w:r>
    </w:p>
    <w:p>
      <w:pPr>
        <w:pStyle w:val="Heading1"/>
        <w:spacing w:after="100" w:before="360"/>
      </w:pPr>
      <w:r>
        <w:rPr>
          <w:rFonts w:ascii="Calibri" w:cs="Calibri" w:eastAsia="Calibri" w:hAnsi="Calibri"/>
          <w:b/>
          <w:bCs/>
          <w:color w:val="1B2A4A"/>
          <w:sz w:val="27"/>
          <w:szCs w:val="27"/>
        </w:rPr>
        <w:t xml:space="preserve">10. Main Experiment</w:t>
      </w:r>
    </w:p>
    <w:p>
      <w:pPr>
        <w:spacing w:after="100" w:line="270"/>
        <w:jc w:val="both"/>
      </w:pPr>
      <w:r>
        <w:rPr>
          <w:rFonts w:ascii="Calibri" w:cs="Calibri" w:eastAsia="Calibri" w:hAnsi="Calibri"/>
          <w:b w:val="false"/>
          <w:bCs w:val="false"/>
          <w:i w:val="false"/>
          <w:iCs w:val="false"/>
          <w:color w:val="333333"/>
          <w:sz w:val="20"/>
          <w:szCs w:val="20"/>
        </w:rPr>
        <w:t xml:space="preserve">Simulate a patient visiting the doctor multiple times. At each visit, run all 4 layers. Track how confidence, prediction, and stability evolve.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00"/>
      </w:tblGrid>
      <w:tr>
        <w:tc>
          <w:tcPr>
            <w:tcW w:type="dxa" w:w="15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Round</w:t>
            </w:r>
          </w:p>
        </w:tc>
        <w:tc>
          <w:tcPr>
            <w:tcW w:type="dxa" w:w="35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Data Given</w:t>
            </w:r>
          </w:p>
        </w:tc>
        <w:tc>
          <w:tcPr>
            <w:tcW w:type="dxa" w:w="50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What We Track</w:t>
            </w:r>
          </w:p>
        </w:tc>
      </w:tr>
      <w:tr>
        <w:tc>
          <w:tcPr>
            <w:tcW w:type="dxa" w:w="15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1</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Visit 1 only</w:t>
            </w:r>
          </w:p>
        </w:tc>
        <w:tc>
          <w:tcPr>
            <w:tcW w:type="dxa" w:w="5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Singleton rate, avg confidence, set size</w:t>
            </w:r>
          </w:p>
        </w:tc>
      </w:tr>
      <w:tr>
        <w:tc>
          <w:tcPr>
            <w:tcW w:type="dxa" w:w="15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2</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Visits 1-2 (6 months)</w:t>
            </w:r>
          </w:p>
        </w:tc>
        <w:tc>
          <w:tcPr>
            <w:tcW w:type="dxa" w:w="5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Same + stability (did prediction flip?)</w:t>
            </w:r>
          </w:p>
        </w:tc>
      </w:tr>
      <w:tr>
        <w:tc>
          <w:tcPr>
            <w:tcW w:type="dxa" w:w="15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3</w:t>
            </w:r>
          </w:p>
        </w:tc>
        <w:tc>
          <w:tcPr>
            <w:tcW w:type="dxa" w:w="35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Visits 1-3 (12 months)</w:t>
            </w:r>
          </w:p>
        </w:tc>
        <w:tc>
          <w:tcPr>
            <w:tcW w:type="dxa" w:w="50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Same + confidence growth rate</w:t>
            </w:r>
          </w:p>
        </w:tc>
      </w:tr>
      <w:tr>
        <w:tc>
          <w:tcPr>
            <w:tcW w:type="dxa" w:w="15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4</w:t>
            </w:r>
          </w:p>
        </w:tc>
        <w:tc>
          <w:tcPr>
            <w:tcW w:type="dxa" w:w="35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Visits 1-4 (24 months)</w:t>
            </w:r>
          </w:p>
        </w:tc>
        <w:tc>
          <w:tcPr>
            <w:tcW w:type="dxa" w:w="50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Same + time-to-confidence analysis</w:t>
            </w:r>
          </w:p>
        </w:tc>
      </w:tr>
    </w:tbl>
    <w:p>
      <w:pPr>
        <w:spacing w:after="100" w:line="270"/>
        <w:jc w:val="both"/>
      </w:pPr>
      <w:r>
        <w:rPr>
          <w:rFonts w:ascii="Calibri" w:cs="Calibri" w:eastAsia="Calibri" w:hAnsi="Calibri"/>
          <w:b w:val="false"/>
          <w:bCs w:val="false"/>
          <w:i w:val="false"/>
          <w:iCs w:val="false"/>
          <w:color w:val="333333"/>
          <w:sz w:val="20"/>
          <w:szCs w:val="20"/>
        </w:rPr>
        <w:t xml:space="preserve">Each round trains a separate model (more features available at later visits). The confidence curve across all 4 rounds is the main figure.</w:t>
      </w:r>
    </w:p>
    <w:p>
      <w:pPr>
        <w:pStyle w:val="Heading1"/>
        <w:spacing w:after="100" w:before="360"/>
      </w:pPr>
      <w:r>
        <w:rPr>
          <w:rFonts w:ascii="Calibri" w:cs="Calibri" w:eastAsia="Calibri" w:hAnsi="Calibri"/>
          <w:b/>
          <w:bCs/>
          <w:color w:val="1B2A4A"/>
          <w:sz w:val="27"/>
          <w:szCs w:val="27"/>
        </w:rPr>
        <w:t xml:space="preserve">11. Research Contributions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9400"/>
      </w:tblGrid>
      <w:tr>
        <w:tc>
          <w:tcPr>
            <w:tcW w:type="dxa" w:w="6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w:t>
            </w:r>
          </w:p>
        </w:tc>
        <w:tc>
          <w:tcPr>
            <w:tcW w:type="dxa" w:w="94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Contribution</w:t>
            </w:r>
          </w:p>
        </w:tc>
      </w:tr>
      <w:tr>
        <w:tc>
          <w:tcPr>
            <w:tcW w:type="dxa" w:w="6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1</w:t>
            </w:r>
          </w:p>
        </w:tc>
        <w:tc>
          <w:tcPr>
            <w:tcW w:type="dxa" w:w="94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First framework to measure how AI confidence evolves across longitudinal PD encounters</w:t>
            </w:r>
          </w:p>
        </w:tc>
      </w:tr>
      <w:tr>
        <w:tc>
          <w:tcPr>
            <w:tcW w:type="dxa" w:w="6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2</w:t>
            </w:r>
          </w:p>
        </w:tc>
        <w:tc>
          <w:tcPr>
            <w:tcW w:type="dxa" w:w="94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Prediction stability as a new evaluation metric — measuring trust, not just accuracy</w:t>
            </w:r>
          </w:p>
        </w:tc>
      </w:tr>
      <w:tr>
        <w:tc>
          <w:tcPr>
            <w:tcW w:type="dxa" w:w="6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3</w:t>
            </w:r>
          </w:p>
        </w:tc>
        <w:tc>
          <w:tcPr>
            <w:tcW w:type="dxa" w:w="94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Calibrated confidence with mathematical coverage guarantees via conformal prediction</w:t>
            </w:r>
          </w:p>
        </w:tc>
      </w:tr>
      <w:tr>
        <w:tc>
          <w:tcPr>
            <w:tcW w:type="dxa" w:w="6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4</w:t>
            </w:r>
          </w:p>
        </w:tc>
        <w:tc>
          <w:tcPr>
            <w:tcW w:type="dxa" w:w="94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"When to act" analysis — identifying the earliest visit where confidence becomes clinically actionable</w:t>
            </w:r>
          </w:p>
        </w:tc>
      </w:tr>
      <w:tr>
        <w:tc>
          <w:tcPr>
            <w:tcW w:type="dxa" w:w="6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5</w:t>
            </w:r>
          </w:p>
        </w:tc>
        <w:tc>
          <w:tcPr>
            <w:tcW w:type="dxa" w:w="94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Information acquisition — recommending which test would reduce uncertainty the most</w:t>
            </w:r>
          </w:p>
        </w:tc>
      </w:tr>
      <w:tr>
        <w:tc>
          <w:tcPr>
            <w:tcW w:type="dxa" w:w="6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6</w:t>
            </w:r>
          </w:p>
        </w:tc>
        <w:tc>
          <w:tcPr>
            <w:tcW w:type="dxa" w:w="94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LLM-validated clinical reasoning layer with faithfulness and accuracy evaluation</w:t>
            </w:r>
          </w:p>
        </w:tc>
      </w:tr>
    </w:tbl>
    <w:p>
      <w:pPr>
        <w:pStyle w:val="Heading1"/>
        <w:spacing w:after="100" w:before="360"/>
      </w:pPr>
      <w:r>
        <w:rPr>
          <w:rFonts w:ascii="Calibri" w:cs="Calibri" w:eastAsia="Calibri" w:hAnsi="Calibri"/>
          <w:b/>
          <w:bCs/>
          <w:color w:val="1B2A4A"/>
          <w:sz w:val="27"/>
          <w:szCs w:val="27"/>
        </w:rPr>
        <w:t xml:space="preserve">12. Advantages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Not another accuracy paper — we study how clinical belief evolves, which is a new research direction.</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Clinically useful: answers "how long until I know?" and "what test should I order?"</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Uses PPMI — free, trusted, reproducible, gold-standard dataset.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Confidence is mathematically guaranteed (not just a model's guess).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LLM reasoning is validated — not a black box.</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Works on a standard laptop. No GPUs. Under $10 total cost.</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Even negative results (LLM doesn't help, or stability is poor) are publishable findings.</w:t>
      </w:r>
    </w:p>
    <w:p>
      <w:pPr>
        <w:pStyle w:val="Heading1"/>
        <w:spacing w:after="100" w:before="360"/>
      </w:pPr>
      <w:r>
        <w:rPr>
          <w:rFonts w:ascii="Calibri" w:cs="Calibri" w:eastAsia="Calibri" w:hAnsi="Calibri"/>
          <w:b/>
          <w:bCs/>
          <w:color w:val="1B2A4A"/>
          <w:sz w:val="27"/>
          <w:szCs w:val="27"/>
        </w:rPr>
        <w:t xml:space="preserve">13. Limitations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PPMI patients are mostly early-stage, from specialized clinics — may not generalize globally.</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The 3 progression subtypes come from clustering — involves some subjective choices.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LLM text outputs are not fully deterministic (but extracted numerical features are stable).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This is a retrospective study (past data) — real-world testing with doctors is needed before clinical use.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Confidence guarantee is marginal (holds on average) — individual patient coverage can vary.</w:t>
      </w:r>
    </w:p>
    <w:p>
      <w:pPr>
        <w:pStyle w:val="Heading1"/>
        <w:spacing w:after="100" w:before="360"/>
      </w:pPr>
      <w:r>
        <w:rPr>
          <w:rFonts w:ascii="Calibri" w:cs="Calibri" w:eastAsia="Calibri" w:hAnsi="Calibri"/>
          <w:b/>
          <w:bCs/>
          <w:color w:val="1B2A4A"/>
          <w:sz w:val="27"/>
          <w:szCs w:val="27"/>
        </w:rPr>
        <w:t xml:space="preserve">14. Timeline (24 Weeks)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dxa" w:w="22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Weeks</w:t>
            </w:r>
          </w:p>
        </w:tc>
        <w:tc>
          <w:tcPr>
            <w:tcW w:type="dxa" w:w="7800"/>
            <w:shd w:fill="1B2A4A" w:val="clear"/>
            <w:tcMar>
              <w:top w:type="dxa" w:w="50"/>
              <w:left w:type="dxa" w:w="80"/>
              <w:bottom w:type="dxa" w:w="50"/>
              <w:right w:type="dxa" w:w="80"/>
            </w:tcMar>
          </w:tcPr>
          <w:p>
            <w:pPr>
              <w:spacing w:after="0" w:line="230"/>
            </w:pPr>
            <w:r>
              <w:rPr>
                <w:rFonts w:ascii="Calibri" w:cs="Calibri" w:eastAsia="Calibri" w:hAnsi="Calibri"/>
                <w:b/>
                <w:bCs/>
                <w:color w:val="FFFFFF"/>
                <w:sz w:val="18"/>
                <w:szCs w:val="18"/>
              </w:rPr>
              <w:t xml:space="preserve">Task</w:t>
            </w:r>
          </w:p>
        </w:tc>
      </w:tr>
      <w:tr>
        <w:tc>
          <w:tcPr>
            <w:tcW w:type="dxa" w:w="2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1 – 3</w:t>
            </w:r>
          </w:p>
        </w:tc>
        <w:tc>
          <w:tcPr>
            <w:tcW w:type="dxa" w:w="78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PPMI data access, download, clean, merge all CSVs into one table</w:t>
            </w:r>
          </w:p>
        </w:tc>
      </w:tr>
      <w:tr>
        <w:tc>
          <w:tcPr>
            <w:tcW w:type="dxa" w:w="2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4 – 5</w:t>
            </w:r>
          </w:p>
        </w:tc>
        <w:tc>
          <w:tcPr>
            <w:tcW w:type="dxa" w:w="78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Create ground truth labels (cluster patients into slow/moderate/fast)</w:t>
            </w:r>
          </w:p>
        </w:tc>
      </w:tr>
      <w:tr>
        <w:tc>
          <w:tcPr>
            <w:tcW w:type="dxa" w:w="2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6 – 8</w:t>
            </w:r>
          </w:p>
        </w:tc>
        <w:tc>
          <w:tcPr>
            <w:tcW w:type="dxa" w:w="78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Train XGBoost + MAPIE confidence sets + baseline models</w:t>
            </w:r>
          </w:p>
        </w:tc>
      </w:tr>
      <w:tr>
        <w:tc>
          <w:tcPr>
            <w:tcW w:type="dxa" w:w="2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9 – 11</w:t>
            </w:r>
          </w:p>
        </w:tc>
        <w:tc>
          <w:tcPr>
            <w:tcW w:type="dxa" w:w="78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Main experiment: confidence curve + stability + calibration across visits</w:t>
            </w:r>
          </w:p>
        </w:tc>
      </w:tr>
      <w:tr>
        <w:tc>
          <w:tcPr>
            <w:tcW w:type="dxa" w:w="2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12 – 14</w:t>
            </w:r>
          </w:p>
        </w:tc>
        <w:tc>
          <w:tcPr>
            <w:tcW w:type="dxa" w:w="78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LLM reasoning layer + validation + information value analysis</w:t>
            </w:r>
          </w:p>
        </w:tc>
      </w:tr>
      <w:tr>
        <w:tc>
          <w:tcPr>
            <w:tcW w:type="dxa" w:w="2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15 – 16</w:t>
            </w:r>
          </w:p>
        </w:tc>
        <w:tc>
          <w:tcPr>
            <w:tcW w:type="dxa" w:w="78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Fairness checks + all remaining analyses + figures</w:t>
            </w:r>
          </w:p>
        </w:tc>
      </w:tr>
      <w:tr>
        <w:tc>
          <w:tcPr>
            <w:tcW w:type="dxa" w:w="2200"/>
            <w:shd w:fill="F0F4F8" w:val="clear"/>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17 – 21</w:t>
            </w:r>
          </w:p>
        </w:tc>
        <w:tc>
          <w:tcPr>
            <w:tcW w:type="dxa" w:w="7800"/>
            <w:shd w:fill="F0F4F8" w:val="clear"/>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Write the paper</w:t>
            </w:r>
          </w:p>
        </w:tc>
      </w:tr>
      <w:tr>
        <w:tc>
          <w:tcPr>
            <w:tcW w:type="dxa" w:w="2200"/>
            <w:tcMar>
              <w:top w:type="dxa" w:w="50"/>
              <w:left w:type="dxa" w:w="80"/>
              <w:bottom w:type="dxa" w:w="50"/>
              <w:right w:type="dxa" w:w="80"/>
            </w:tcMar>
          </w:tcPr>
          <w:p>
            <w:pPr>
              <w:spacing w:after="0" w:line="230"/>
            </w:pPr>
            <w:r>
              <w:rPr>
                <w:rFonts w:ascii="Calibri" w:cs="Calibri" w:eastAsia="Calibri" w:hAnsi="Calibri"/>
                <w:b/>
                <w:bCs/>
                <w:color w:val="333333"/>
                <w:sz w:val="18"/>
                <w:szCs w:val="18"/>
              </w:rPr>
              <w:t xml:space="preserve">22 – 24</w:t>
            </w:r>
          </w:p>
        </w:tc>
        <w:tc>
          <w:tcPr>
            <w:tcW w:type="dxa" w:w="7800"/>
            <w:tcMar>
              <w:top w:type="dxa" w:w="50"/>
              <w:left w:type="dxa" w:w="80"/>
              <w:bottom w:type="dxa" w:w="50"/>
              <w:right w:type="dxa" w:w="80"/>
            </w:tcMar>
          </w:tcPr>
          <w:p>
            <w:pPr>
              <w:spacing w:after="0" w:line="230"/>
            </w:pPr>
            <w:r>
              <w:rPr>
                <w:rFonts w:ascii="Calibri" w:cs="Calibri" w:eastAsia="Calibri" w:hAnsi="Calibri"/>
                <w:b w:val="false"/>
                <w:bCs w:val="false"/>
                <w:color w:val="333333"/>
                <w:sz w:val="18"/>
                <w:szCs w:val="18"/>
              </w:rPr>
              <w:t xml:space="preserve">Review, finalize, submit</w:t>
            </w:r>
          </w:p>
        </w:tc>
      </w:tr>
    </w:tbl>
    <w:p>
      <w:pPr>
        <w:pStyle w:val="Heading1"/>
        <w:spacing w:after="100" w:before="360"/>
      </w:pPr>
      <w:r>
        <w:rPr>
          <w:rFonts w:ascii="Calibri" w:cs="Calibri" w:eastAsia="Calibri" w:hAnsi="Calibri"/>
          <w:b/>
          <w:bCs/>
          <w:color w:val="1B2A4A"/>
          <w:sz w:val="27"/>
          <w:szCs w:val="27"/>
        </w:rPr>
        <w:t xml:space="preserve">15. Target Journals</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npj Digital Medicine (Nature) — top-tier digital health</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JMIR Medical Informatics — well-regarded, faster review cycle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PLOS Digital Health — open access, interdisciplinary AI + health</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Artificial Intelligence in Medicine — good fit for the framework angle</w:t>
      </w:r>
    </w:p>
    <w:p>
      <w:pPr>
        <w:spacing w:after="65" w:line="270"/>
        <w:jc w:val="both"/>
      </w:pPr>
      <w:r>
        <w:rPr>
          <w:rFonts w:ascii="Calibri" w:cs="Calibri" w:eastAsia="Calibri" w:hAnsi="Calibri"/>
          <w:b/>
          <w:bCs/>
          <w:i w:val="false"/>
          <w:iCs w:val="false"/>
          <w:color w:val="2E6B9E"/>
          <w:sz w:val="20"/>
          <w:szCs w:val="20"/>
        </w:rPr>
        <w:t xml:space="preserve">▸  </w:t>
      </w:r>
      <w:r>
        <w:rPr>
          <w:rFonts w:ascii="Calibri" w:cs="Calibri" w:eastAsia="Calibri" w:hAnsi="Calibri"/>
          <w:b w:val="false"/>
          <w:bCs w:val="false"/>
          <w:i w:val="false"/>
          <w:iCs w:val="false"/>
          <w:color w:val="333333"/>
          <w:sz w:val="20"/>
          <w:szCs w:val="20"/>
        </w:rPr>
        <w:t xml:space="preserve">ML4H Workshop (NeurIPS) — if targeting the ML research community</w:t>
      </w:r>
    </w:p>
    <w:p>
      <w:pPr>
        <w:pBdr>
          <w:bottom w:val="single" w:color="CCCCCC" w:sz="1"/>
        </w:pBdr>
        <w:spacing w:after="80" w:before="80"/>
      </w:pPr>
    </w:p>
    <w:p>
      <w:pPr>
        <w:spacing w:after="100" w:line="270"/>
        <w:jc w:val="both"/>
      </w:pPr>
      <w:r>
        <w:rPr>
          <w:rFonts w:ascii="Calibri" w:cs="Calibri" w:eastAsia="Calibri" w:hAnsi="Calibri"/>
          <w:b/>
          <w:bCs/>
          <w:i w:val="false"/>
          <w:iCs w:val="false"/>
          <w:color w:val="2E6B9E"/>
          <w:sz w:val="19"/>
          <w:szCs w:val="19"/>
        </w:rPr>
        <w:t xml:space="preserve">Guiding Principle: </w:t>
      </w:r>
      <w:r>
        <w:rPr>
          <w:rFonts w:ascii="Calibri" w:cs="Calibri" w:eastAsia="Calibri" w:hAnsi="Calibri"/>
          <w:b w:val="false"/>
          <w:bCs w:val="false"/>
          <w:i/>
          <w:iCs/>
          <w:color w:val="333333"/>
          <w:sz w:val="19"/>
          <w:szCs w:val="19"/>
        </w:rPr>
        <w:t xml:space="preserve">Do not optimize for a better classifier. Optimize for modelling how clinical belief evolves over time. The research question is not "what is the prediction" but "when is there enough evidence to act."</w:t>
      </w:r>
    </w:p>
    <w:sectPr>
      <w:pgSz w:w="12240" w:h="15840"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2026-08-03T07:25:53.975Z</dcterms:created>
  <dcterms:modified xsi:type="dcterms:W3CDTF">2026-08-03T07:25:53.992Z</dcterms:modified>
</cp:coreProperties>
</file>

<file path=docProps/custom.xml><?xml version="1.0" encoding="utf-8"?>
<Properties xmlns="http://schemas.openxmlformats.org/officeDocument/2006/custom-properties" xmlns:vt="http://schemas.openxmlformats.org/officeDocument/2006/docPropsVTypes"/>
</file>