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rsidR="002A2CCA" w:rsidRDefault="00E7794F" w:rsidP="002A2CCA">
      <w:pPr>
        <w:pStyle w:val="ListParagraph"/>
        <w:rPr>
          <w:sz w:val="40"/>
        </w:rPr>
      </w:pPr>
      <w:r>
        <w:rPr>
          <w:sz w:val="40"/>
        </w:rPr>
        <w:t xml:space="preserve">I have used </w:t>
      </w:r>
      <w:proofErr w:type="spellStart"/>
      <w:r>
        <w:rPr>
          <w:sz w:val="40"/>
        </w:rPr>
        <w:t>DecisionTree</w:t>
      </w:r>
      <w:proofErr w:type="spellEnd"/>
      <w:r>
        <w:rPr>
          <w:sz w:val="40"/>
        </w:rPr>
        <w:t xml:space="preserve"> </w:t>
      </w:r>
      <w:proofErr w:type="spellStart"/>
      <w:r>
        <w:rPr>
          <w:sz w:val="40"/>
        </w:rPr>
        <w:t>Regressor</w:t>
      </w:r>
      <w:proofErr w:type="spellEnd"/>
      <w:r>
        <w:rPr>
          <w:sz w:val="40"/>
        </w:rPr>
        <w:t xml:space="preserve"> model for the task.</w:t>
      </w:r>
    </w:p>
    <w:p w:rsidR="00E7794F" w:rsidRPr="00DF6580" w:rsidRDefault="00E7794F" w:rsidP="00E7794F">
      <w:pPr>
        <w:shd w:val="clear" w:color="auto" w:fill="FFFFFF"/>
        <w:spacing w:after="120" w:line="384" w:lineRule="atLeast"/>
        <w:ind w:left="720"/>
        <w:textAlignment w:val="baseline"/>
        <w:rPr>
          <w:rFonts w:eastAsia="Times New Roman" w:cstheme="minorHAnsi"/>
          <w:color w:val="313B3F"/>
          <w:sz w:val="40"/>
          <w:szCs w:val="40"/>
        </w:rPr>
      </w:pPr>
      <w:r w:rsidRPr="00DF6580">
        <w:rPr>
          <w:rFonts w:eastAsia="Times New Roman" w:cstheme="minorHAnsi"/>
          <w:color w:val="313B3F"/>
          <w:sz w:val="40"/>
          <w:szCs w:val="40"/>
        </w:rPr>
        <w:t>Decision trees are predictive models that use a set of binary rules to calculate a target value.</w:t>
      </w:r>
    </w:p>
    <w:p w:rsidR="00E7794F" w:rsidRPr="00DF6580" w:rsidRDefault="00E7794F" w:rsidP="00E7794F">
      <w:pPr>
        <w:shd w:val="clear" w:color="auto" w:fill="FFFFFF"/>
        <w:spacing w:before="120" w:after="120" w:line="384" w:lineRule="atLeast"/>
        <w:ind w:left="720"/>
        <w:textAlignment w:val="baseline"/>
        <w:rPr>
          <w:rFonts w:eastAsia="Times New Roman" w:cstheme="minorHAnsi"/>
          <w:color w:val="313B3F"/>
          <w:sz w:val="40"/>
          <w:szCs w:val="40"/>
        </w:rPr>
      </w:pPr>
      <w:r w:rsidRPr="00DF6580">
        <w:rPr>
          <w:rFonts w:eastAsia="Times New Roman" w:cstheme="minorHAnsi"/>
          <w:color w:val="313B3F"/>
          <w:sz w:val="40"/>
          <w:szCs w:val="40"/>
        </w:rPr>
        <w:t>Each individual tree is a fairly simple model that has branches, nodes and leaves.</w:t>
      </w:r>
    </w:p>
    <w:p w:rsidR="00E7794F" w:rsidRPr="00E7794F" w:rsidRDefault="00E7794F" w:rsidP="00E7794F">
      <w:pPr>
        <w:ind w:left="720"/>
        <w:rPr>
          <w:rFonts w:cstheme="minorHAnsi"/>
          <w:color w:val="313B3F"/>
          <w:sz w:val="40"/>
          <w:szCs w:val="40"/>
          <w:shd w:val="clear" w:color="auto" w:fill="FFFFFF"/>
        </w:rPr>
      </w:pPr>
      <w:proofErr w:type="gramStart"/>
      <w:r w:rsidRPr="00E7794F">
        <w:rPr>
          <w:rFonts w:cstheme="minorHAnsi"/>
          <w:color w:val="313B3F"/>
          <w:sz w:val="40"/>
          <w:szCs w:val="40"/>
          <w:shd w:val="clear" w:color="auto" w:fill="FFFFFF"/>
        </w:rPr>
        <w:t>a</w:t>
      </w:r>
      <w:proofErr w:type="gramEnd"/>
      <w:r w:rsidRPr="00E7794F">
        <w:rPr>
          <w:rFonts w:cstheme="minorHAnsi"/>
          <w:color w:val="313B3F"/>
          <w:sz w:val="40"/>
          <w:szCs w:val="40"/>
          <w:shd w:val="clear" w:color="auto" w:fill="FFFFFF"/>
        </w:rPr>
        <w:t xml:space="preserve"> decision tree learns to map data to outputs in what is called the training phase of model building.</w:t>
      </w:r>
    </w:p>
    <w:p w:rsidR="00E7794F" w:rsidRPr="00E7794F" w:rsidRDefault="00E7794F" w:rsidP="00E7794F">
      <w:pPr>
        <w:pStyle w:val="NormalWeb"/>
        <w:shd w:val="clear" w:color="auto" w:fill="FFFFFF"/>
        <w:spacing w:before="0" w:beforeAutospacing="0" w:after="360" w:afterAutospacing="0"/>
        <w:ind w:left="720"/>
        <w:textAlignment w:val="baseline"/>
        <w:rPr>
          <w:rFonts w:asciiTheme="minorHAnsi" w:hAnsiTheme="minorHAnsi" w:cstheme="minorHAnsi"/>
          <w:color w:val="313B3F"/>
          <w:sz w:val="40"/>
          <w:szCs w:val="40"/>
        </w:rPr>
      </w:pPr>
      <w:r w:rsidRPr="00E7794F">
        <w:rPr>
          <w:rFonts w:asciiTheme="minorHAnsi" w:hAnsiTheme="minorHAnsi" w:cstheme="minorHAnsi"/>
          <w:color w:val="313B3F"/>
          <w:sz w:val="40"/>
          <w:szCs w:val="40"/>
        </w:rPr>
        <w:t>During training, the model is fitted with any historical data that is relevant to the problem domain and the true value we want the model to learn to predict. The model learns any relationships between the data and the target variable.</w:t>
      </w:r>
    </w:p>
    <w:p w:rsidR="002A2CCA" w:rsidRPr="00E7794F" w:rsidRDefault="00E7794F" w:rsidP="00E7794F">
      <w:pPr>
        <w:pStyle w:val="NormalWeb"/>
        <w:shd w:val="clear" w:color="auto" w:fill="FFFFFF"/>
        <w:spacing w:before="0" w:beforeAutospacing="0" w:after="0" w:afterAutospacing="0"/>
        <w:ind w:left="720"/>
        <w:textAlignment w:val="baseline"/>
        <w:rPr>
          <w:rFonts w:asciiTheme="minorHAnsi" w:hAnsiTheme="minorHAnsi" w:cstheme="minorHAnsi"/>
          <w:b/>
          <w:color w:val="313B3F"/>
          <w:sz w:val="40"/>
          <w:szCs w:val="40"/>
        </w:rPr>
      </w:pPr>
      <w:r w:rsidRPr="00E7794F">
        <w:rPr>
          <w:rFonts w:asciiTheme="minorHAnsi" w:hAnsiTheme="minorHAnsi" w:cstheme="minorHAnsi"/>
          <w:color w:val="313B3F"/>
          <w:sz w:val="40"/>
          <w:szCs w:val="40"/>
        </w:rPr>
        <w:t xml:space="preserve">After the training phase, the decision tree produces a tree similar to the one shown above, calculating the best questions as well as their order to ask in order to make the most accurate estimates possible. When we want to make a prediction the same data </w:t>
      </w:r>
      <w:r w:rsidRPr="00E7794F">
        <w:rPr>
          <w:rFonts w:asciiTheme="minorHAnsi" w:hAnsiTheme="minorHAnsi" w:cstheme="minorHAnsi"/>
          <w:color w:val="313B3F"/>
          <w:sz w:val="40"/>
          <w:szCs w:val="40"/>
        </w:rPr>
        <w:lastRenderedPageBreak/>
        <w:t>format should be provided to the model in order to make a prediction. </w:t>
      </w:r>
      <w:r w:rsidRPr="00E7794F">
        <w:rPr>
          <w:rStyle w:val="Strong"/>
          <w:rFonts w:asciiTheme="minorHAnsi" w:hAnsiTheme="minorHAnsi" w:cstheme="minorHAnsi"/>
          <w:b w:val="0"/>
          <w:color w:val="090A0B"/>
          <w:sz w:val="40"/>
          <w:szCs w:val="40"/>
          <w:bdr w:val="none" w:sz="0" w:space="0" w:color="auto" w:frame="1"/>
        </w:rPr>
        <w:t>The prediction will be an estimate based on the train data that it has been trained on</w:t>
      </w:r>
      <w:r w:rsidRPr="00E7794F">
        <w:rPr>
          <w:rFonts w:asciiTheme="minorHAnsi" w:hAnsiTheme="minorHAnsi" w:cstheme="minorHAnsi"/>
          <w:b/>
          <w:color w:val="313B3F"/>
          <w:sz w:val="40"/>
          <w:szCs w:val="40"/>
        </w:rPr>
        <w:t>.</w:t>
      </w:r>
      <w:bookmarkStart w:id="0" w:name="_GoBack"/>
      <w:bookmarkEnd w:id="0"/>
    </w:p>
    <w:p w:rsidR="002A2CCA" w:rsidRDefault="002A2CCA" w:rsidP="002A2CCA">
      <w:pPr>
        <w:pStyle w:val="ListParagraph"/>
        <w:rPr>
          <w:sz w:val="40"/>
        </w:rPr>
      </w:pPr>
    </w:p>
    <w:p w:rsidR="002A2CCA" w:rsidRDefault="002A2CCA" w:rsidP="002A2CCA">
      <w:pPr>
        <w:pStyle w:val="ListParagraph"/>
        <w:rPr>
          <w:sz w:val="40"/>
        </w:rPr>
      </w:pPr>
    </w:p>
    <w:p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proofErr w:type="spellStart"/>
      <w:r w:rsidRPr="002A2CCA">
        <w:rPr>
          <w:color w:val="1F4E79" w:themeColor="accent1" w:themeShade="80"/>
          <w:sz w:val="40"/>
        </w:rPr>
        <w:t>Diuresis</w:t>
      </w:r>
      <w:proofErr w:type="spellEnd"/>
      <w:r w:rsidRPr="002A2CCA">
        <w:rPr>
          <w:color w:val="1F4E79" w:themeColor="accent1" w:themeShade="80"/>
          <w:sz w:val="40"/>
        </w:rPr>
        <w:t xml:space="preserve"> Time series prediction? Explain your model.</w:t>
      </w:r>
    </w:p>
    <w:p w:rsidR="00CB13E6" w:rsidRDefault="00CB13E6" w:rsidP="00CB13E6">
      <w:pPr>
        <w:pStyle w:val="ListParagraph"/>
        <w:rPr>
          <w:color w:val="1F4E79" w:themeColor="accent1" w:themeShade="80"/>
          <w:sz w:val="40"/>
        </w:rPr>
      </w:pPr>
    </w:p>
    <w:p w:rsidR="00CB13E6" w:rsidRDefault="00CB13E6" w:rsidP="00CB13E6">
      <w:pPr>
        <w:pStyle w:val="ListParagraph"/>
        <w:rPr>
          <w:color w:val="1F4E79" w:themeColor="accent1" w:themeShade="80"/>
          <w:sz w:val="40"/>
        </w:rPr>
      </w:pPr>
      <w:r>
        <w:rPr>
          <w:color w:val="1F4E79" w:themeColor="accent1" w:themeShade="80"/>
          <w:sz w:val="40"/>
        </w:rPr>
        <w:t xml:space="preserve">I have used ARIMA model for </w:t>
      </w:r>
      <w:proofErr w:type="spellStart"/>
      <w:r>
        <w:rPr>
          <w:color w:val="1F4E79" w:themeColor="accent1" w:themeShade="80"/>
          <w:sz w:val="40"/>
        </w:rPr>
        <w:t>Diuresis</w:t>
      </w:r>
      <w:proofErr w:type="spellEnd"/>
      <w:r>
        <w:rPr>
          <w:color w:val="1F4E79" w:themeColor="accent1" w:themeShade="80"/>
          <w:sz w:val="40"/>
        </w:rPr>
        <w:t xml:space="preserve"> Time series prediction to forecast data for 27</w:t>
      </w:r>
      <w:r w:rsidRPr="00CB13E6">
        <w:rPr>
          <w:color w:val="1F4E79" w:themeColor="accent1" w:themeShade="80"/>
          <w:sz w:val="40"/>
          <w:vertAlign w:val="superscript"/>
        </w:rPr>
        <w:t>th</w:t>
      </w:r>
      <w:r>
        <w:rPr>
          <w:color w:val="1F4E79" w:themeColor="accent1" w:themeShade="80"/>
          <w:sz w:val="40"/>
        </w:rPr>
        <w:t xml:space="preserve"> march in part 2 </w:t>
      </w:r>
      <w:proofErr w:type="gramStart"/>
      <w:r>
        <w:rPr>
          <w:color w:val="1F4E79" w:themeColor="accent1" w:themeShade="80"/>
          <w:sz w:val="40"/>
        </w:rPr>
        <w:t>problem</w:t>
      </w:r>
      <w:proofErr w:type="gramEnd"/>
      <w:r>
        <w:rPr>
          <w:color w:val="1F4E79" w:themeColor="accent1" w:themeShade="80"/>
          <w:sz w:val="40"/>
        </w:rPr>
        <w:t>.</w:t>
      </w:r>
    </w:p>
    <w:p w:rsidR="00CB13E6" w:rsidRPr="00CB13E6" w:rsidRDefault="00CB13E6" w:rsidP="00CB13E6">
      <w:pPr>
        <w:shd w:val="clear" w:color="auto" w:fill="FFFFFF"/>
        <w:spacing w:after="288" w:line="360" w:lineRule="atLeast"/>
        <w:ind w:left="720"/>
        <w:textAlignment w:val="baseline"/>
        <w:rPr>
          <w:rFonts w:eastAsia="Times New Roman" w:cstheme="minorHAnsi"/>
          <w:color w:val="555555"/>
          <w:sz w:val="40"/>
          <w:szCs w:val="40"/>
        </w:rPr>
      </w:pPr>
      <w:r w:rsidRPr="00CB13E6">
        <w:rPr>
          <w:rFonts w:eastAsia="Times New Roman" w:cstheme="minorHAnsi"/>
          <w:color w:val="555555"/>
          <w:sz w:val="40"/>
          <w:szCs w:val="40"/>
        </w:rPr>
        <w:t>An ARIMA model is a class of statistical model for analyzing and forecasting time series data.</w:t>
      </w:r>
    </w:p>
    <w:p w:rsidR="00CB13E6" w:rsidRPr="00CB13E6" w:rsidRDefault="00CB13E6" w:rsidP="00CB13E6">
      <w:pPr>
        <w:shd w:val="clear" w:color="auto" w:fill="FFFFFF"/>
        <w:spacing w:after="0" w:line="360" w:lineRule="atLeast"/>
        <w:ind w:left="720"/>
        <w:textAlignment w:val="baseline"/>
        <w:rPr>
          <w:rFonts w:eastAsia="Times New Roman" w:cstheme="minorHAnsi"/>
          <w:color w:val="555555"/>
          <w:sz w:val="40"/>
          <w:szCs w:val="40"/>
        </w:rPr>
      </w:pPr>
      <w:r w:rsidRPr="00CB13E6">
        <w:rPr>
          <w:rFonts w:eastAsia="Times New Roman" w:cstheme="minorHAnsi"/>
          <w:color w:val="555555"/>
          <w:sz w:val="40"/>
          <w:szCs w:val="40"/>
        </w:rPr>
        <w:t>ARIMA is an acronym that stands for </w:t>
      </w:r>
      <w:proofErr w:type="spellStart"/>
      <w:r w:rsidRPr="00CB13E6">
        <w:rPr>
          <w:rFonts w:eastAsia="Times New Roman" w:cstheme="minorHAnsi"/>
          <w:b/>
          <w:bCs/>
          <w:color w:val="555555"/>
          <w:sz w:val="40"/>
          <w:szCs w:val="40"/>
        </w:rPr>
        <w:t>A</w:t>
      </w:r>
      <w:r w:rsidRPr="00CB13E6">
        <w:rPr>
          <w:rFonts w:eastAsia="Times New Roman" w:cstheme="minorHAnsi"/>
          <w:color w:val="555555"/>
          <w:sz w:val="40"/>
          <w:szCs w:val="40"/>
        </w:rPr>
        <w:t>uto</w:t>
      </w:r>
      <w:r w:rsidRPr="00CB13E6">
        <w:rPr>
          <w:rFonts w:eastAsia="Times New Roman" w:cstheme="minorHAnsi"/>
          <w:b/>
          <w:bCs/>
          <w:color w:val="555555"/>
          <w:sz w:val="40"/>
          <w:szCs w:val="40"/>
        </w:rPr>
        <w:t>R</w:t>
      </w:r>
      <w:r w:rsidRPr="00CB13E6">
        <w:rPr>
          <w:rFonts w:eastAsia="Times New Roman" w:cstheme="minorHAnsi"/>
          <w:color w:val="555555"/>
          <w:sz w:val="40"/>
          <w:szCs w:val="40"/>
        </w:rPr>
        <w:t>egressive</w:t>
      </w:r>
      <w:proofErr w:type="spellEnd"/>
      <w:r w:rsidRPr="00CB13E6">
        <w:rPr>
          <w:rFonts w:eastAsia="Times New Roman" w:cstheme="minorHAnsi"/>
          <w:color w:val="555555"/>
          <w:sz w:val="40"/>
          <w:szCs w:val="40"/>
        </w:rPr>
        <w:t> </w:t>
      </w:r>
      <w:r w:rsidRPr="00CB13E6">
        <w:rPr>
          <w:rFonts w:eastAsia="Times New Roman" w:cstheme="minorHAnsi"/>
          <w:b/>
          <w:bCs/>
          <w:color w:val="555555"/>
          <w:sz w:val="40"/>
          <w:szCs w:val="40"/>
        </w:rPr>
        <w:t>I</w:t>
      </w:r>
      <w:r w:rsidRPr="00CB13E6">
        <w:rPr>
          <w:rFonts w:eastAsia="Times New Roman" w:cstheme="minorHAnsi"/>
          <w:color w:val="555555"/>
          <w:sz w:val="40"/>
          <w:szCs w:val="40"/>
        </w:rPr>
        <w:t>ntegrated </w:t>
      </w:r>
      <w:r w:rsidRPr="00CB13E6">
        <w:rPr>
          <w:rFonts w:eastAsia="Times New Roman" w:cstheme="minorHAnsi"/>
          <w:b/>
          <w:bCs/>
          <w:color w:val="555555"/>
          <w:sz w:val="40"/>
          <w:szCs w:val="40"/>
        </w:rPr>
        <w:t>M</w:t>
      </w:r>
      <w:r w:rsidRPr="00CB13E6">
        <w:rPr>
          <w:rFonts w:eastAsia="Times New Roman" w:cstheme="minorHAnsi"/>
          <w:color w:val="555555"/>
          <w:sz w:val="40"/>
          <w:szCs w:val="40"/>
        </w:rPr>
        <w:t>oving </w:t>
      </w:r>
      <w:r w:rsidRPr="00CB13E6">
        <w:rPr>
          <w:rFonts w:eastAsia="Times New Roman" w:cstheme="minorHAnsi"/>
          <w:b/>
          <w:bCs/>
          <w:color w:val="555555"/>
          <w:sz w:val="40"/>
          <w:szCs w:val="40"/>
        </w:rPr>
        <w:t>A</w:t>
      </w:r>
      <w:r w:rsidRPr="00CB13E6">
        <w:rPr>
          <w:rFonts w:eastAsia="Times New Roman" w:cstheme="minorHAnsi"/>
          <w:color w:val="555555"/>
          <w:sz w:val="40"/>
          <w:szCs w:val="40"/>
        </w:rPr>
        <w:t xml:space="preserve">verage. It is a generalization of the simpler </w:t>
      </w:r>
      <w:proofErr w:type="spellStart"/>
      <w:r w:rsidRPr="00CB13E6">
        <w:rPr>
          <w:rFonts w:eastAsia="Times New Roman" w:cstheme="minorHAnsi"/>
          <w:color w:val="555555"/>
          <w:sz w:val="40"/>
          <w:szCs w:val="40"/>
        </w:rPr>
        <w:t>AutoRegressive</w:t>
      </w:r>
      <w:proofErr w:type="spellEnd"/>
      <w:r w:rsidRPr="00CB13E6">
        <w:rPr>
          <w:rFonts w:eastAsia="Times New Roman" w:cstheme="minorHAnsi"/>
          <w:color w:val="555555"/>
          <w:sz w:val="40"/>
          <w:szCs w:val="40"/>
        </w:rPr>
        <w:t xml:space="preserve"> Moving Average and adds the notion of integration.</w:t>
      </w:r>
    </w:p>
    <w:p w:rsidR="00CB13E6" w:rsidRPr="00CB13E6" w:rsidRDefault="00CB13E6" w:rsidP="00CB13E6">
      <w:pPr>
        <w:shd w:val="clear" w:color="auto" w:fill="FFFFFF"/>
        <w:spacing w:after="288" w:line="360" w:lineRule="atLeast"/>
        <w:ind w:left="720"/>
        <w:textAlignment w:val="baseline"/>
        <w:rPr>
          <w:rFonts w:eastAsia="Times New Roman" w:cstheme="minorHAnsi"/>
          <w:color w:val="555555"/>
          <w:sz w:val="40"/>
          <w:szCs w:val="40"/>
        </w:rPr>
      </w:pPr>
      <w:r w:rsidRPr="00CB13E6">
        <w:rPr>
          <w:rFonts w:eastAsia="Times New Roman" w:cstheme="minorHAnsi"/>
          <w:color w:val="555555"/>
          <w:sz w:val="40"/>
          <w:szCs w:val="40"/>
        </w:rPr>
        <w:t>This acronym is descriptive, capturing the key aspects of the model itself. Briefly, they are:</w:t>
      </w:r>
    </w:p>
    <w:p w:rsidR="00CB13E6" w:rsidRPr="00CB13E6" w:rsidRDefault="00CB13E6" w:rsidP="00CB13E6">
      <w:pPr>
        <w:numPr>
          <w:ilvl w:val="0"/>
          <w:numId w:val="4"/>
        </w:numPr>
        <w:tabs>
          <w:tab w:val="clear" w:pos="720"/>
          <w:tab w:val="num" w:pos="1440"/>
        </w:tabs>
        <w:spacing w:after="0" w:line="240" w:lineRule="auto"/>
        <w:textAlignment w:val="baseline"/>
        <w:rPr>
          <w:rFonts w:eastAsia="Times New Roman" w:cstheme="minorHAnsi"/>
          <w:color w:val="555555"/>
          <w:sz w:val="40"/>
          <w:szCs w:val="40"/>
        </w:rPr>
      </w:pPr>
      <w:r w:rsidRPr="00CB13E6">
        <w:rPr>
          <w:rFonts w:eastAsia="Times New Roman" w:cstheme="minorHAnsi"/>
          <w:b/>
          <w:bCs/>
          <w:color w:val="555555"/>
          <w:sz w:val="40"/>
          <w:szCs w:val="40"/>
        </w:rPr>
        <w:t>AR</w:t>
      </w:r>
      <w:r w:rsidRPr="00CB13E6">
        <w:rPr>
          <w:rFonts w:eastAsia="Times New Roman" w:cstheme="minorHAnsi"/>
          <w:color w:val="555555"/>
          <w:sz w:val="40"/>
          <w:szCs w:val="40"/>
        </w:rPr>
        <w:t>: </w:t>
      </w:r>
      <w:proofErr w:type="spellStart"/>
      <w:r w:rsidRPr="00CB13E6">
        <w:rPr>
          <w:rFonts w:eastAsia="Times New Roman" w:cstheme="minorHAnsi"/>
          <w:i/>
          <w:iCs/>
          <w:color w:val="555555"/>
          <w:sz w:val="40"/>
          <w:szCs w:val="40"/>
        </w:rPr>
        <w:t>Autoregression</w:t>
      </w:r>
      <w:proofErr w:type="spellEnd"/>
      <w:r w:rsidRPr="00CB13E6">
        <w:rPr>
          <w:rFonts w:eastAsia="Times New Roman" w:cstheme="minorHAnsi"/>
          <w:color w:val="555555"/>
          <w:sz w:val="40"/>
          <w:szCs w:val="40"/>
        </w:rPr>
        <w:t>. A model that uses the dependent relationship between an observation and some number of lagged observations.</w:t>
      </w:r>
    </w:p>
    <w:p w:rsidR="00CB13E6" w:rsidRPr="00CB13E6" w:rsidRDefault="00CB13E6" w:rsidP="00CB13E6">
      <w:pPr>
        <w:numPr>
          <w:ilvl w:val="0"/>
          <w:numId w:val="4"/>
        </w:numPr>
        <w:tabs>
          <w:tab w:val="clear" w:pos="720"/>
          <w:tab w:val="num" w:pos="1440"/>
        </w:tabs>
        <w:spacing w:after="0" w:line="240" w:lineRule="auto"/>
        <w:textAlignment w:val="baseline"/>
        <w:rPr>
          <w:rFonts w:eastAsia="Times New Roman" w:cstheme="minorHAnsi"/>
          <w:color w:val="555555"/>
          <w:sz w:val="40"/>
          <w:szCs w:val="40"/>
        </w:rPr>
      </w:pPr>
      <w:r w:rsidRPr="00CB13E6">
        <w:rPr>
          <w:rFonts w:eastAsia="Times New Roman" w:cstheme="minorHAnsi"/>
          <w:b/>
          <w:bCs/>
          <w:color w:val="555555"/>
          <w:sz w:val="40"/>
          <w:szCs w:val="40"/>
        </w:rPr>
        <w:lastRenderedPageBreak/>
        <w:t>I</w:t>
      </w:r>
      <w:r w:rsidRPr="00CB13E6">
        <w:rPr>
          <w:rFonts w:eastAsia="Times New Roman" w:cstheme="minorHAnsi"/>
          <w:color w:val="555555"/>
          <w:sz w:val="40"/>
          <w:szCs w:val="40"/>
        </w:rPr>
        <w:t>: </w:t>
      </w:r>
      <w:r w:rsidRPr="00CB13E6">
        <w:rPr>
          <w:rFonts w:eastAsia="Times New Roman" w:cstheme="minorHAnsi"/>
          <w:i/>
          <w:iCs/>
          <w:color w:val="555555"/>
          <w:sz w:val="40"/>
          <w:szCs w:val="40"/>
        </w:rPr>
        <w:t>Integrated</w:t>
      </w:r>
      <w:r w:rsidRPr="00CB13E6">
        <w:rPr>
          <w:rFonts w:eastAsia="Times New Roman" w:cstheme="minorHAnsi"/>
          <w:color w:val="555555"/>
          <w:sz w:val="40"/>
          <w:szCs w:val="40"/>
        </w:rPr>
        <w:t>. The use of differencing of raw observations (i.e. subtracting an observation from an observation at the previous time step) in order to make the time series stationary.</w:t>
      </w:r>
    </w:p>
    <w:p w:rsidR="00CB13E6" w:rsidRPr="00CB13E6" w:rsidRDefault="00CB13E6" w:rsidP="00CB13E6">
      <w:pPr>
        <w:numPr>
          <w:ilvl w:val="0"/>
          <w:numId w:val="4"/>
        </w:numPr>
        <w:tabs>
          <w:tab w:val="clear" w:pos="720"/>
          <w:tab w:val="num" w:pos="1440"/>
        </w:tabs>
        <w:spacing w:after="0" w:line="240" w:lineRule="auto"/>
        <w:textAlignment w:val="baseline"/>
        <w:rPr>
          <w:rFonts w:eastAsia="Times New Roman" w:cstheme="minorHAnsi"/>
          <w:color w:val="555555"/>
          <w:sz w:val="40"/>
          <w:szCs w:val="40"/>
        </w:rPr>
      </w:pPr>
      <w:r w:rsidRPr="00CB13E6">
        <w:rPr>
          <w:rFonts w:eastAsia="Times New Roman" w:cstheme="minorHAnsi"/>
          <w:b/>
          <w:bCs/>
          <w:color w:val="555555"/>
          <w:sz w:val="40"/>
          <w:szCs w:val="40"/>
        </w:rPr>
        <w:t>MA</w:t>
      </w:r>
      <w:r w:rsidRPr="00CB13E6">
        <w:rPr>
          <w:rFonts w:eastAsia="Times New Roman" w:cstheme="minorHAnsi"/>
          <w:color w:val="555555"/>
          <w:sz w:val="40"/>
          <w:szCs w:val="40"/>
        </w:rPr>
        <w:t>: </w:t>
      </w:r>
      <w:r w:rsidRPr="00CB13E6">
        <w:rPr>
          <w:rFonts w:eastAsia="Times New Roman" w:cstheme="minorHAnsi"/>
          <w:i/>
          <w:iCs/>
          <w:color w:val="555555"/>
          <w:sz w:val="40"/>
          <w:szCs w:val="40"/>
        </w:rPr>
        <w:t>Moving Average</w:t>
      </w:r>
      <w:r w:rsidRPr="00CB13E6">
        <w:rPr>
          <w:rFonts w:eastAsia="Times New Roman" w:cstheme="minorHAnsi"/>
          <w:color w:val="555555"/>
          <w:sz w:val="40"/>
          <w:szCs w:val="40"/>
        </w:rPr>
        <w:t>. A model that uses the dependency between an observation and residual errors from a moving average model applied to lagged observations.</w:t>
      </w:r>
    </w:p>
    <w:p w:rsidR="00CB13E6" w:rsidRPr="00CB13E6" w:rsidRDefault="00CB13E6" w:rsidP="00CB13E6">
      <w:pPr>
        <w:shd w:val="clear" w:color="auto" w:fill="FFFFFF"/>
        <w:spacing w:after="288" w:line="360" w:lineRule="atLeast"/>
        <w:ind w:left="720"/>
        <w:textAlignment w:val="baseline"/>
        <w:rPr>
          <w:rFonts w:eastAsia="Times New Roman" w:cstheme="minorHAnsi"/>
          <w:color w:val="555555"/>
          <w:sz w:val="40"/>
          <w:szCs w:val="40"/>
        </w:rPr>
      </w:pPr>
      <w:r w:rsidRPr="00CB13E6">
        <w:rPr>
          <w:rFonts w:eastAsia="Times New Roman" w:cstheme="minorHAnsi"/>
          <w:color w:val="555555"/>
          <w:sz w:val="40"/>
          <w:szCs w:val="40"/>
        </w:rPr>
        <w:t xml:space="preserve">Each of these components </w:t>
      </w:r>
      <w:proofErr w:type="gramStart"/>
      <w:r w:rsidRPr="00CB13E6">
        <w:rPr>
          <w:rFonts w:eastAsia="Times New Roman" w:cstheme="minorHAnsi"/>
          <w:color w:val="555555"/>
          <w:sz w:val="40"/>
          <w:szCs w:val="40"/>
        </w:rPr>
        <w:t>are</w:t>
      </w:r>
      <w:proofErr w:type="gramEnd"/>
      <w:r w:rsidRPr="00CB13E6">
        <w:rPr>
          <w:rFonts w:eastAsia="Times New Roman" w:cstheme="minorHAnsi"/>
          <w:color w:val="555555"/>
          <w:sz w:val="40"/>
          <w:szCs w:val="40"/>
        </w:rPr>
        <w:t xml:space="preserve"> explicitly specified in the model as a parameter.</w:t>
      </w:r>
    </w:p>
    <w:p w:rsidR="00CB13E6" w:rsidRPr="00CB13E6" w:rsidRDefault="00CB13E6" w:rsidP="00CB13E6">
      <w:pPr>
        <w:shd w:val="clear" w:color="auto" w:fill="FFFFFF"/>
        <w:spacing w:after="0" w:line="360" w:lineRule="atLeast"/>
        <w:ind w:left="720"/>
        <w:textAlignment w:val="baseline"/>
        <w:rPr>
          <w:rFonts w:eastAsia="Times New Roman" w:cstheme="minorHAnsi"/>
          <w:color w:val="555555"/>
          <w:sz w:val="40"/>
          <w:szCs w:val="40"/>
        </w:rPr>
      </w:pPr>
      <w:r w:rsidRPr="00CB13E6">
        <w:rPr>
          <w:rFonts w:eastAsia="Times New Roman" w:cstheme="minorHAnsi"/>
          <w:color w:val="555555"/>
          <w:sz w:val="40"/>
          <w:szCs w:val="40"/>
        </w:rPr>
        <w:t>A standard notation is used of </w:t>
      </w:r>
      <w:proofErr w:type="gramStart"/>
      <w:r w:rsidRPr="00CB13E6">
        <w:rPr>
          <w:rFonts w:eastAsia="Times New Roman" w:cstheme="minorHAnsi"/>
          <w:i/>
          <w:iCs/>
          <w:color w:val="555555"/>
          <w:sz w:val="40"/>
          <w:szCs w:val="40"/>
        </w:rPr>
        <w:t>ARIMA(</w:t>
      </w:r>
      <w:proofErr w:type="spellStart"/>
      <w:proofErr w:type="gramEnd"/>
      <w:r w:rsidRPr="00CB13E6">
        <w:rPr>
          <w:rFonts w:eastAsia="Times New Roman" w:cstheme="minorHAnsi"/>
          <w:i/>
          <w:iCs/>
          <w:color w:val="555555"/>
          <w:sz w:val="40"/>
          <w:szCs w:val="40"/>
        </w:rPr>
        <w:t>p,d,q</w:t>
      </w:r>
      <w:proofErr w:type="spellEnd"/>
      <w:r w:rsidRPr="00CB13E6">
        <w:rPr>
          <w:rFonts w:eastAsia="Times New Roman" w:cstheme="minorHAnsi"/>
          <w:i/>
          <w:iCs/>
          <w:color w:val="555555"/>
          <w:sz w:val="40"/>
          <w:szCs w:val="40"/>
        </w:rPr>
        <w:t>)</w:t>
      </w:r>
      <w:r w:rsidRPr="00CB13E6">
        <w:rPr>
          <w:rFonts w:eastAsia="Times New Roman" w:cstheme="minorHAnsi"/>
          <w:color w:val="555555"/>
          <w:sz w:val="40"/>
          <w:szCs w:val="40"/>
        </w:rPr>
        <w:t> where the parameters are substituted with integer values to quickly indicate the specific ARIMA model being used.</w:t>
      </w:r>
    </w:p>
    <w:p w:rsidR="00CB13E6" w:rsidRPr="00CB13E6" w:rsidRDefault="00CB13E6" w:rsidP="00CB13E6">
      <w:pPr>
        <w:shd w:val="clear" w:color="auto" w:fill="FFFFFF"/>
        <w:spacing w:after="288" w:line="360" w:lineRule="atLeast"/>
        <w:ind w:left="720"/>
        <w:textAlignment w:val="baseline"/>
        <w:rPr>
          <w:rFonts w:eastAsia="Times New Roman" w:cstheme="minorHAnsi"/>
          <w:color w:val="555555"/>
          <w:sz w:val="40"/>
          <w:szCs w:val="40"/>
        </w:rPr>
      </w:pPr>
      <w:r w:rsidRPr="00CB13E6">
        <w:rPr>
          <w:rFonts w:eastAsia="Times New Roman" w:cstheme="minorHAnsi"/>
          <w:color w:val="555555"/>
          <w:sz w:val="40"/>
          <w:szCs w:val="40"/>
        </w:rPr>
        <w:t>The parameters of the ARIMA model are defined as follows:</w:t>
      </w:r>
    </w:p>
    <w:p w:rsidR="00CB13E6" w:rsidRPr="00CB13E6" w:rsidRDefault="00CB13E6" w:rsidP="00CB13E6">
      <w:pPr>
        <w:numPr>
          <w:ilvl w:val="0"/>
          <w:numId w:val="5"/>
        </w:numPr>
        <w:tabs>
          <w:tab w:val="clear" w:pos="720"/>
          <w:tab w:val="num" w:pos="1440"/>
        </w:tabs>
        <w:spacing w:after="0" w:line="240" w:lineRule="auto"/>
        <w:textAlignment w:val="baseline"/>
        <w:rPr>
          <w:rFonts w:eastAsia="Times New Roman" w:cstheme="minorHAnsi"/>
          <w:color w:val="555555"/>
          <w:sz w:val="40"/>
          <w:szCs w:val="40"/>
        </w:rPr>
      </w:pPr>
      <w:proofErr w:type="gramStart"/>
      <w:r w:rsidRPr="00CB13E6">
        <w:rPr>
          <w:rFonts w:eastAsia="Times New Roman" w:cstheme="minorHAnsi"/>
          <w:b/>
          <w:bCs/>
          <w:i/>
          <w:iCs/>
          <w:color w:val="555555"/>
          <w:sz w:val="40"/>
          <w:szCs w:val="40"/>
        </w:rPr>
        <w:t>p</w:t>
      </w:r>
      <w:proofErr w:type="gramEnd"/>
      <w:r w:rsidRPr="00CB13E6">
        <w:rPr>
          <w:rFonts w:eastAsia="Times New Roman" w:cstheme="minorHAnsi"/>
          <w:color w:val="555555"/>
          <w:sz w:val="40"/>
          <w:szCs w:val="40"/>
        </w:rPr>
        <w:t>: The number of lag observations included in the model, also called the lag order.</w:t>
      </w:r>
    </w:p>
    <w:p w:rsidR="00CB13E6" w:rsidRPr="00CB13E6" w:rsidRDefault="00CB13E6" w:rsidP="00CB13E6">
      <w:pPr>
        <w:numPr>
          <w:ilvl w:val="0"/>
          <w:numId w:val="5"/>
        </w:numPr>
        <w:tabs>
          <w:tab w:val="clear" w:pos="720"/>
          <w:tab w:val="num" w:pos="1440"/>
        </w:tabs>
        <w:spacing w:after="0" w:line="240" w:lineRule="auto"/>
        <w:textAlignment w:val="baseline"/>
        <w:rPr>
          <w:rFonts w:eastAsia="Times New Roman" w:cstheme="minorHAnsi"/>
          <w:color w:val="555555"/>
          <w:sz w:val="40"/>
          <w:szCs w:val="40"/>
        </w:rPr>
      </w:pPr>
      <w:proofErr w:type="gramStart"/>
      <w:r w:rsidRPr="00CB13E6">
        <w:rPr>
          <w:rFonts w:eastAsia="Times New Roman" w:cstheme="minorHAnsi"/>
          <w:b/>
          <w:bCs/>
          <w:i/>
          <w:iCs/>
          <w:color w:val="555555"/>
          <w:sz w:val="40"/>
          <w:szCs w:val="40"/>
        </w:rPr>
        <w:t>d</w:t>
      </w:r>
      <w:proofErr w:type="gramEnd"/>
      <w:r w:rsidRPr="00CB13E6">
        <w:rPr>
          <w:rFonts w:eastAsia="Times New Roman" w:cstheme="minorHAnsi"/>
          <w:color w:val="555555"/>
          <w:sz w:val="40"/>
          <w:szCs w:val="40"/>
        </w:rPr>
        <w:t>: The number of times that the raw observations are differenced, also called the degree of differencing.</w:t>
      </w:r>
    </w:p>
    <w:p w:rsidR="00CB13E6" w:rsidRPr="00CB13E6" w:rsidRDefault="00CB13E6" w:rsidP="00CB13E6">
      <w:pPr>
        <w:numPr>
          <w:ilvl w:val="0"/>
          <w:numId w:val="5"/>
        </w:numPr>
        <w:tabs>
          <w:tab w:val="clear" w:pos="720"/>
          <w:tab w:val="num" w:pos="1440"/>
        </w:tabs>
        <w:spacing w:after="0" w:line="240" w:lineRule="auto"/>
        <w:textAlignment w:val="baseline"/>
        <w:rPr>
          <w:rFonts w:eastAsia="Times New Roman" w:cstheme="minorHAnsi"/>
          <w:color w:val="555555"/>
          <w:sz w:val="40"/>
          <w:szCs w:val="40"/>
        </w:rPr>
      </w:pPr>
      <w:proofErr w:type="gramStart"/>
      <w:r w:rsidRPr="00CB13E6">
        <w:rPr>
          <w:rFonts w:eastAsia="Times New Roman" w:cstheme="minorHAnsi"/>
          <w:b/>
          <w:bCs/>
          <w:i/>
          <w:iCs/>
          <w:color w:val="555555"/>
          <w:sz w:val="40"/>
          <w:szCs w:val="40"/>
        </w:rPr>
        <w:t>q</w:t>
      </w:r>
      <w:proofErr w:type="gramEnd"/>
      <w:r w:rsidRPr="00CB13E6">
        <w:rPr>
          <w:rFonts w:eastAsia="Times New Roman" w:cstheme="minorHAnsi"/>
          <w:color w:val="555555"/>
          <w:sz w:val="40"/>
          <w:szCs w:val="40"/>
        </w:rPr>
        <w:t>: The size of the moving average window, also called the order of moving average.</w:t>
      </w:r>
    </w:p>
    <w:p w:rsidR="00CB13E6" w:rsidRPr="002A2CCA" w:rsidRDefault="00CB13E6" w:rsidP="00CB13E6">
      <w:pPr>
        <w:pStyle w:val="ListParagraph"/>
        <w:rPr>
          <w:color w:val="1F4E79" w:themeColor="accent1" w:themeShade="80"/>
          <w:sz w:val="40"/>
        </w:rPr>
      </w:pPr>
    </w:p>
    <w:sectPr w:rsidR="00CB13E6" w:rsidRPr="002A2CCA" w:rsidSect="008621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42DA7"/>
    <w:multiLevelType w:val="multilevel"/>
    <w:tmpl w:val="498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610A67"/>
    <w:multiLevelType w:val="multilevel"/>
    <w:tmpl w:val="530E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53736A"/>
    <w:multiLevelType w:val="multilevel"/>
    <w:tmpl w:val="F41E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A2CCA"/>
    <w:rsid w:val="002A2CCA"/>
    <w:rsid w:val="008621B8"/>
    <w:rsid w:val="00A9322B"/>
    <w:rsid w:val="00CB13E6"/>
    <w:rsid w:val="00E7794F"/>
    <w:rsid w:val="00EC2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paragraph" w:styleId="NormalWeb">
    <w:name w:val="Normal (Web)"/>
    <w:basedOn w:val="Normal"/>
    <w:uiPriority w:val="99"/>
    <w:unhideWhenUsed/>
    <w:rsid w:val="00E77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94F"/>
    <w:rPr>
      <w:b/>
      <w:bCs/>
    </w:rPr>
  </w:style>
  <w:style w:type="character" w:styleId="Emphasis">
    <w:name w:val="Emphasis"/>
    <w:basedOn w:val="DefaultParagraphFont"/>
    <w:uiPriority w:val="20"/>
    <w:qFormat/>
    <w:rsid w:val="00CB13E6"/>
    <w:rPr>
      <w:i/>
      <w:iCs/>
    </w:rPr>
  </w:style>
</w:styles>
</file>

<file path=word/webSettings.xml><?xml version="1.0" encoding="utf-8"?>
<w:webSettings xmlns:r="http://schemas.openxmlformats.org/officeDocument/2006/relationships" xmlns:w="http://schemas.openxmlformats.org/wordprocessingml/2006/main">
  <w:divs>
    <w:div w:id="17080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LENOVO</cp:lastModifiedBy>
  <cp:revision>3</cp:revision>
  <dcterms:created xsi:type="dcterms:W3CDTF">2020-03-20T05:45:00Z</dcterms:created>
  <dcterms:modified xsi:type="dcterms:W3CDTF">2020-03-23T06:11:00Z</dcterms:modified>
</cp:coreProperties>
</file>