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2C" w:rsidRPr="00117A2C" w:rsidRDefault="00117A2C" w:rsidP="00117A2C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6"/>
          <w:szCs w:val="36"/>
        </w:rPr>
      </w:pPr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 xml:space="preserve">In the table below these four CNNs </w:t>
      </w:r>
      <w:proofErr w:type="gramStart"/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>are</w:t>
      </w:r>
      <w:proofErr w:type="gramEnd"/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 xml:space="preserve"> sorted </w:t>
      </w:r>
      <w:proofErr w:type="spellStart"/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>w.r.t</w:t>
      </w:r>
      <w:proofErr w:type="spellEnd"/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 xml:space="preserve"> their top-5 accuracy on </w:t>
      </w:r>
      <w:proofErr w:type="spellStart"/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>Imagenet</w:t>
      </w:r>
      <w:proofErr w:type="spellEnd"/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 xml:space="preserve"> data-set. The number of trainable parameters and the Floating Point Operations (FLOP) required for a forward pass can also be seen.</w:t>
      </w:r>
    </w:p>
    <w:p w:rsidR="00117A2C" w:rsidRPr="00117A2C" w:rsidRDefault="00117A2C" w:rsidP="00117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A2C" w:rsidRPr="00117A2C" w:rsidRDefault="00117A2C" w:rsidP="00117A2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0984" cy="1300628"/>
            <wp:effectExtent l="19050" t="0" r="4566" b="0"/>
            <wp:docPr id="2" name="Picture 2" descr="https://miro.medium.com/max/2000/1*p-2QjvJ4nDCfn3F5oIxv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000/1*p-2QjvJ4nDCfn3F5oIxvY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21" cy="13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A2C" w:rsidRPr="00117A2C" w:rsidRDefault="00117A2C" w:rsidP="00117A2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6"/>
          <w:szCs w:val="36"/>
        </w:rPr>
      </w:pPr>
      <w:r w:rsidRPr="00117A2C">
        <w:rPr>
          <w:rFonts w:ascii="Georgia" w:eastAsia="Times New Roman" w:hAnsi="Georgia" w:cs="Times New Roman"/>
          <w:spacing w:val="-1"/>
          <w:sz w:val="36"/>
          <w:szCs w:val="36"/>
        </w:rPr>
        <w:t>A number of comparisons can be drawn:</w:t>
      </w:r>
    </w:p>
    <w:p w:rsidR="00117A2C" w:rsidRPr="00117A2C" w:rsidRDefault="00117A2C" w:rsidP="00117A2C">
      <w:pPr>
        <w:numPr>
          <w:ilvl w:val="0"/>
          <w:numId w:val="1"/>
        </w:numPr>
        <w:shd w:val="clear" w:color="auto" w:fill="FFFFFF"/>
        <w:spacing w:before="480" w:after="0" w:line="240" w:lineRule="auto"/>
        <w:ind w:left="514"/>
        <w:rPr>
          <w:rFonts w:ascii="Georgia" w:eastAsia="Times New Roman" w:hAnsi="Georgia" w:cs="Segoe UI"/>
          <w:spacing w:val="-1"/>
          <w:sz w:val="36"/>
          <w:szCs w:val="36"/>
        </w:rPr>
      </w:pPr>
      <w:proofErr w:type="spell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AlexNet</w:t>
      </w:r>
      <w:proofErr w:type="spell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 and ResNet-</w:t>
      </w:r>
      <w:proofErr w:type="gram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152,</w:t>
      </w:r>
      <w:proofErr w:type="gram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 both have about 60M parameters but there is about 10% difference in their top-5 accuracy. But training a ResNet-152 requires a lot of computations (about 10 times more than that of </w:t>
      </w:r>
      <w:proofErr w:type="spell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AlexNet</w:t>
      </w:r>
      <w:proofErr w:type="spell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) which means </w:t>
      </w:r>
      <w:proofErr w:type="gram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more </w:t>
      </w:r>
      <w:proofErr w:type="spell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more</w:t>
      </w:r>
      <w:proofErr w:type="spellEnd"/>
      <w:proofErr w:type="gram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 training time and energy required.</w:t>
      </w:r>
    </w:p>
    <w:p w:rsidR="00117A2C" w:rsidRPr="00117A2C" w:rsidRDefault="00117A2C" w:rsidP="00117A2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514"/>
        <w:rPr>
          <w:rFonts w:ascii="Georgia" w:eastAsia="Times New Roman" w:hAnsi="Georgia" w:cs="Segoe UI"/>
          <w:spacing w:val="-1"/>
          <w:sz w:val="36"/>
          <w:szCs w:val="36"/>
        </w:rPr>
      </w:pPr>
      <w:proofErr w:type="spell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VGGNet</w:t>
      </w:r>
      <w:proofErr w:type="spell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 not only has a higher number of parameters and FLOP as compared to ResNet-152, but also has a decreased accuracy. It takes more time to train a </w:t>
      </w:r>
      <w:proofErr w:type="spell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VGGNet</w:t>
      </w:r>
      <w:proofErr w:type="spell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 with a reduced accuracy.</w:t>
      </w:r>
    </w:p>
    <w:p w:rsidR="00117A2C" w:rsidRPr="00117A2C" w:rsidRDefault="00117A2C" w:rsidP="00117A2C">
      <w:pPr>
        <w:numPr>
          <w:ilvl w:val="0"/>
          <w:numId w:val="1"/>
        </w:numPr>
        <w:shd w:val="clear" w:color="auto" w:fill="FFFFFF"/>
        <w:spacing w:before="252" w:after="0" w:line="240" w:lineRule="auto"/>
        <w:ind w:left="514"/>
        <w:rPr>
          <w:rFonts w:ascii="Georgia" w:eastAsia="Times New Roman" w:hAnsi="Georgia" w:cs="Segoe UI"/>
          <w:spacing w:val="-1"/>
          <w:sz w:val="36"/>
          <w:szCs w:val="36"/>
        </w:rPr>
      </w:pPr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Training an </w:t>
      </w:r>
      <w:proofErr w:type="spellStart"/>
      <w:r w:rsidRPr="00117A2C">
        <w:rPr>
          <w:rFonts w:ascii="Georgia" w:eastAsia="Times New Roman" w:hAnsi="Georgia" w:cs="Segoe UI"/>
          <w:spacing w:val="-1"/>
          <w:sz w:val="36"/>
          <w:szCs w:val="36"/>
        </w:rPr>
        <w:t>AlexNet</w:t>
      </w:r>
      <w:proofErr w:type="spellEnd"/>
      <w:r w:rsidRPr="00117A2C">
        <w:rPr>
          <w:rFonts w:ascii="Georgia" w:eastAsia="Times New Roman" w:hAnsi="Georgia" w:cs="Segoe UI"/>
          <w:spacing w:val="-1"/>
          <w:sz w:val="36"/>
          <w:szCs w:val="36"/>
        </w:rPr>
        <w:t xml:space="preserve"> takes about the same time as training Inception. The memory requirements is 10 times less with an improved accuracy (about 9%)</w:t>
      </w:r>
    </w:p>
    <w:p w:rsidR="009D3F0A" w:rsidRDefault="009D3F0A"/>
    <w:sectPr w:rsidR="009D3F0A" w:rsidSect="009D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4CED"/>
    <w:multiLevelType w:val="multilevel"/>
    <w:tmpl w:val="DA0E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17A2C"/>
    <w:rsid w:val="00117A2C"/>
    <w:rsid w:val="009D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">
    <w:name w:val="go"/>
    <w:basedOn w:val="Normal"/>
    <w:rsid w:val="0011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07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2019-11-07T13:33:00Z</dcterms:created>
  <dcterms:modified xsi:type="dcterms:W3CDTF">2019-11-07T13:34:00Z</dcterms:modified>
</cp:coreProperties>
</file>