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CB2B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System Specification</w:t>
      </w:r>
    </w:p>
    <w:p w14:paraId="05811840" w14:textId="77777777" w:rsidR="00E87275" w:rsidRPr="00E87275" w:rsidRDefault="00E87275" w:rsidP="00E87275">
      <w:p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Convert requirements into technical specifications</w:t>
      </w:r>
    </w:p>
    <w:p w14:paraId="448C0AD1" w14:textId="77777777" w:rsidR="00E87275" w:rsidRPr="00E87275" w:rsidRDefault="00E87275" w:rsidP="00E87275">
      <w:p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The system specifications define the exact technical parameters needed for implementing the PLC-based automation system. These specifications ensure smooth operation, safety, and efficient process control.</w:t>
      </w:r>
    </w:p>
    <w:p w14:paraId="4B87DD46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1. Operating Voltage</w:t>
      </w:r>
    </w:p>
    <w:p w14:paraId="3640AF1B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PLC operating voltage: 24V DC</w:t>
      </w:r>
    </w:p>
    <w:p w14:paraId="6A8A6F21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Proximity sensor voltage: 24V DC</w:t>
      </w:r>
    </w:p>
    <w:p w14:paraId="5BD63A66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Relay module voltage: 24V DC</w:t>
      </w:r>
    </w:p>
    <w:p w14:paraId="448B4D18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Conveyor motor supply: 230V AC</w:t>
      </w:r>
    </w:p>
    <w:p w14:paraId="2F197D18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Push buttons: 24V DC input</w:t>
      </w:r>
    </w:p>
    <w:p w14:paraId="7FE0C05B" w14:textId="77777777" w:rsidR="00E87275" w:rsidRPr="00E87275" w:rsidRDefault="00E87275" w:rsidP="00E872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Control panel supply: Single-phase AC source</w:t>
      </w:r>
    </w:p>
    <w:p w14:paraId="6C405D90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2. Response Time</w:t>
      </w:r>
    </w:p>
    <w:p w14:paraId="7C525CE9" w14:textId="77777777" w:rsidR="00E87275" w:rsidRPr="00E87275" w:rsidRDefault="00E87275" w:rsidP="00E872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 xml:space="preserve">Sensor detection response: less than 10 </w:t>
      </w:r>
      <w:proofErr w:type="spellStart"/>
      <w:r w:rsidRPr="00E87275">
        <w:rPr>
          <w:rFonts w:ascii="Times New Roman" w:hAnsi="Times New Roman" w:cs="Times New Roman"/>
        </w:rPr>
        <w:t>ms</w:t>
      </w:r>
      <w:proofErr w:type="spellEnd"/>
    </w:p>
    <w:p w14:paraId="7EC363BB" w14:textId="77777777" w:rsidR="00E87275" w:rsidRPr="00E87275" w:rsidRDefault="00E87275" w:rsidP="00E872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 xml:space="preserve">PLC execution scan cycle: 5–20 </w:t>
      </w:r>
      <w:proofErr w:type="spellStart"/>
      <w:r w:rsidRPr="00E87275">
        <w:rPr>
          <w:rFonts w:ascii="Times New Roman" w:hAnsi="Times New Roman" w:cs="Times New Roman"/>
        </w:rPr>
        <w:t>ms</w:t>
      </w:r>
      <w:proofErr w:type="spellEnd"/>
    </w:p>
    <w:p w14:paraId="28D5FE56" w14:textId="77777777" w:rsidR="00E87275" w:rsidRPr="00E87275" w:rsidRDefault="00E87275" w:rsidP="00E872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Conveyor switching delay: 1–3 seconds</w:t>
      </w:r>
    </w:p>
    <w:p w14:paraId="348AF765" w14:textId="77777777" w:rsidR="00E87275" w:rsidRPr="00E87275" w:rsidRDefault="00E87275" w:rsidP="00E872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Emergency stop response: instant (&lt; 1 second)</w:t>
      </w:r>
    </w:p>
    <w:p w14:paraId="5241A27A" w14:textId="77777777" w:rsidR="00E87275" w:rsidRPr="00E87275" w:rsidRDefault="00E87275" w:rsidP="00E872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Overall system response: real-time operation</w:t>
      </w:r>
    </w:p>
    <w:p w14:paraId="3B02F26B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3. Memory Needs</w:t>
      </w:r>
    </w:p>
    <w:p w14:paraId="7B1AD360" w14:textId="77777777" w:rsidR="00E87275" w:rsidRPr="00E87275" w:rsidRDefault="00E87275" w:rsidP="00E872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PLC program memory: 2 KB – 8 KB</w:t>
      </w:r>
    </w:p>
    <w:p w14:paraId="4F2C0847" w14:textId="77777777" w:rsidR="00E87275" w:rsidRPr="00E87275" w:rsidRDefault="00E87275" w:rsidP="00E872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Timer and counter storage memory</w:t>
      </w:r>
    </w:p>
    <w:p w14:paraId="6746761D" w14:textId="77777777" w:rsidR="00E87275" w:rsidRPr="00E87275" w:rsidRDefault="00E87275" w:rsidP="00E872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Input/output status memory</w:t>
      </w:r>
    </w:p>
    <w:p w14:paraId="152E2D13" w14:textId="77777777" w:rsidR="00E87275" w:rsidRPr="00E87275" w:rsidRDefault="00E87275" w:rsidP="00E872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Internal relay memory bits</w:t>
      </w:r>
    </w:p>
    <w:p w14:paraId="2783F304" w14:textId="77777777" w:rsidR="00E87275" w:rsidRPr="00E87275" w:rsidRDefault="00E87275" w:rsidP="00E872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Sufficient memory for ladder logic sequence program</w:t>
      </w:r>
    </w:p>
    <w:p w14:paraId="0C0EB460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4. Communication Protocols</w:t>
      </w:r>
    </w:p>
    <w:p w14:paraId="2B2A8B23" w14:textId="77777777" w:rsidR="00E87275" w:rsidRPr="00E87275" w:rsidRDefault="00E87275" w:rsidP="00E87275">
      <w:p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Since this project mainly uses direct wiring, communication can be simple. If advanced monitoring is added, the following can be used:</w:t>
      </w:r>
    </w:p>
    <w:p w14:paraId="1A288367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UART – for serial communication with external devices</w:t>
      </w:r>
    </w:p>
    <w:p w14:paraId="1F45B70C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lastRenderedPageBreak/>
        <w:t>SPI – for fast sensor interface</w:t>
      </w:r>
    </w:p>
    <w:p w14:paraId="508C1CC7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I²C – for compact sensor communication</w:t>
      </w:r>
    </w:p>
    <w:p w14:paraId="2A38DAD5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CAN – for industrial control networking</w:t>
      </w:r>
    </w:p>
    <w:p w14:paraId="622FDD5E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Ethernet / Modbus – for future industrial expansion</w:t>
      </w:r>
    </w:p>
    <w:p w14:paraId="614C3DA2" w14:textId="77777777" w:rsidR="00E87275" w:rsidRPr="00E87275" w:rsidRDefault="00E87275" w:rsidP="00E872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RS-485 – for long-distance industrial communication</w:t>
      </w:r>
    </w:p>
    <w:p w14:paraId="44E54B90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5. Control Specifications</w:t>
      </w:r>
    </w:p>
    <w:p w14:paraId="2B90B9BE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Sequential conveyor control</w:t>
      </w:r>
    </w:p>
    <w:p w14:paraId="6A326D1C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Sensor-based object detection</w:t>
      </w:r>
    </w:p>
    <w:p w14:paraId="2B90C921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Timer-based delay operation</w:t>
      </w:r>
    </w:p>
    <w:p w14:paraId="6C80B76D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Automatic stop after process completion</w:t>
      </w:r>
    </w:p>
    <w:p w14:paraId="2109B288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Manual emergency shutdown</w:t>
      </w:r>
    </w:p>
    <w:p w14:paraId="0C12CE78" w14:textId="77777777" w:rsidR="00E87275" w:rsidRPr="00E87275" w:rsidRDefault="00E87275" w:rsidP="00E872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Relay-based motor switching</w:t>
      </w:r>
    </w:p>
    <w:p w14:paraId="48879AE0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6. Safety Specifications</w:t>
      </w:r>
    </w:p>
    <w:p w14:paraId="154D4F94" w14:textId="77777777" w:rsidR="00E87275" w:rsidRPr="00E87275" w:rsidRDefault="00E87275" w:rsidP="00E872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Emergency stop button</w:t>
      </w:r>
    </w:p>
    <w:p w14:paraId="51F2B030" w14:textId="77777777" w:rsidR="00E87275" w:rsidRPr="00E87275" w:rsidRDefault="00E87275" w:rsidP="00E872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Overload protection</w:t>
      </w:r>
    </w:p>
    <w:p w14:paraId="665E0FF4" w14:textId="77777777" w:rsidR="00E87275" w:rsidRPr="00E87275" w:rsidRDefault="00E87275" w:rsidP="00E872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Short circuit protection</w:t>
      </w:r>
    </w:p>
    <w:p w14:paraId="419700C5" w14:textId="77777777" w:rsidR="00E87275" w:rsidRPr="00E87275" w:rsidRDefault="00E87275" w:rsidP="00E872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Sensor fault detection</w:t>
      </w:r>
    </w:p>
    <w:p w14:paraId="59056C71" w14:textId="77777777" w:rsidR="00E87275" w:rsidRPr="00E87275" w:rsidRDefault="00E87275" w:rsidP="00E872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Safe motor shutdown mechanism</w:t>
      </w:r>
    </w:p>
    <w:p w14:paraId="401E13F3" w14:textId="77777777" w:rsidR="00E87275" w:rsidRPr="00E87275" w:rsidRDefault="00E87275" w:rsidP="00E87275">
      <w:pPr>
        <w:rPr>
          <w:rFonts w:ascii="Times New Roman" w:hAnsi="Times New Roman" w:cs="Times New Roman"/>
          <w:b/>
          <w:bCs/>
        </w:rPr>
      </w:pPr>
      <w:r w:rsidRPr="00E87275">
        <w:rPr>
          <w:rFonts w:ascii="Times New Roman" w:hAnsi="Times New Roman" w:cs="Times New Roman"/>
          <w:b/>
          <w:bCs/>
        </w:rPr>
        <w:t>7. Performance Specification</w:t>
      </w:r>
    </w:p>
    <w:p w14:paraId="5CF03681" w14:textId="77777777" w:rsidR="00E87275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High reliability</w:t>
      </w:r>
    </w:p>
    <w:p w14:paraId="0667DBEB" w14:textId="77777777" w:rsidR="00E87275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Continuous industrial operation</w:t>
      </w:r>
    </w:p>
    <w:p w14:paraId="596C6CCF" w14:textId="77777777" w:rsidR="00E87275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Accurate sensing</w:t>
      </w:r>
    </w:p>
    <w:p w14:paraId="2F972202" w14:textId="77777777" w:rsidR="00E87275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Low maintenance</w:t>
      </w:r>
    </w:p>
    <w:p w14:paraId="54007447" w14:textId="77777777" w:rsidR="00E87275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Fast process execution</w:t>
      </w:r>
    </w:p>
    <w:p w14:paraId="0E8F0C7C" w14:textId="6CF8CF76" w:rsidR="00302FB8" w:rsidRPr="00E87275" w:rsidRDefault="00E87275" w:rsidP="00E872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87275">
        <w:rPr>
          <w:rFonts w:ascii="Times New Roman" w:hAnsi="Times New Roman" w:cs="Times New Roman"/>
        </w:rPr>
        <w:t>Stable under industrial environment</w:t>
      </w:r>
    </w:p>
    <w:sectPr w:rsidR="00302FB8" w:rsidRPr="00E8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E7918"/>
    <w:multiLevelType w:val="multilevel"/>
    <w:tmpl w:val="C99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0617"/>
    <w:multiLevelType w:val="multilevel"/>
    <w:tmpl w:val="B2F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52EB"/>
    <w:multiLevelType w:val="multilevel"/>
    <w:tmpl w:val="861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2258"/>
    <w:multiLevelType w:val="multilevel"/>
    <w:tmpl w:val="8CA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39BE"/>
    <w:multiLevelType w:val="multilevel"/>
    <w:tmpl w:val="FF6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509B"/>
    <w:multiLevelType w:val="multilevel"/>
    <w:tmpl w:val="05D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A61C9"/>
    <w:multiLevelType w:val="multilevel"/>
    <w:tmpl w:val="457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CBA"/>
    <w:multiLevelType w:val="multilevel"/>
    <w:tmpl w:val="E72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44CB3"/>
    <w:multiLevelType w:val="multilevel"/>
    <w:tmpl w:val="705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0292B"/>
    <w:multiLevelType w:val="multilevel"/>
    <w:tmpl w:val="1CA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63F68"/>
    <w:multiLevelType w:val="multilevel"/>
    <w:tmpl w:val="937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00A3B"/>
    <w:multiLevelType w:val="multilevel"/>
    <w:tmpl w:val="3CD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D485D"/>
    <w:multiLevelType w:val="multilevel"/>
    <w:tmpl w:val="D12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51BE"/>
    <w:multiLevelType w:val="multilevel"/>
    <w:tmpl w:val="4D6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21CF9"/>
    <w:multiLevelType w:val="multilevel"/>
    <w:tmpl w:val="74C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A3133"/>
    <w:multiLevelType w:val="multilevel"/>
    <w:tmpl w:val="4A0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85672"/>
    <w:multiLevelType w:val="multilevel"/>
    <w:tmpl w:val="165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546484">
    <w:abstractNumId w:val="14"/>
  </w:num>
  <w:num w:numId="2" w16cid:durableId="1609123234">
    <w:abstractNumId w:val="9"/>
  </w:num>
  <w:num w:numId="3" w16cid:durableId="496656800">
    <w:abstractNumId w:val="7"/>
  </w:num>
  <w:num w:numId="4" w16cid:durableId="823396288">
    <w:abstractNumId w:val="0"/>
  </w:num>
  <w:num w:numId="5" w16cid:durableId="665792529">
    <w:abstractNumId w:val="2"/>
  </w:num>
  <w:num w:numId="6" w16cid:durableId="1881241430">
    <w:abstractNumId w:val="12"/>
  </w:num>
  <w:num w:numId="7" w16cid:durableId="1623030079">
    <w:abstractNumId w:val="16"/>
  </w:num>
  <w:num w:numId="8" w16cid:durableId="1557164961">
    <w:abstractNumId w:val="13"/>
  </w:num>
  <w:num w:numId="9" w16cid:durableId="507714848">
    <w:abstractNumId w:val="6"/>
  </w:num>
  <w:num w:numId="10" w16cid:durableId="690302958">
    <w:abstractNumId w:val="3"/>
  </w:num>
  <w:num w:numId="11" w16cid:durableId="1203206356">
    <w:abstractNumId w:val="15"/>
  </w:num>
  <w:num w:numId="12" w16cid:durableId="1594392305">
    <w:abstractNumId w:val="5"/>
  </w:num>
  <w:num w:numId="13" w16cid:durableId="1692030841">
    <w:abstractNumId w:val="10"/>
  </w:num>
  <w:num w:numId="14" w16cid:durableId="327640075">
    <w:abstractNumId w:val="1"/>
  </w:num>
  <w:num w:numId="15" w16cid:durableId="1849515241">
    <w:abstractNumId w:val="11"/>
  </w:num>
  <w:num w:numId="16" w16cid:durableId="566767586">
    <w:abstractNumId w:val="8"/>
  </w:num>
  <w:num w:numId="17" w16cid:durableId="1902062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82"/>
    <w:rsid w:val="00302FB8"/>
    <w:rsid w:val="00517BF0"/>
    <w:rsid w:val="00700CF3"/>
    <w:rsid w:val="00B86E82"/>
    <w:rsid w:val="00E8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FE20"/>
  <w15:chartTrackingRefBased/>
  <w15:docId w15:val="{1913CA18-19E7-43A3-BA9F-49A2BC04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KK</dc:creator>
  <cp:keywords/>
  <dc:description/>
  <cp:lastModifiedBy>Harshini KK</cp:lastModifiedBy>
  <cp:revision>2</cp:revision>
  <dcterms:created xsi:type="dcterms:W3CDTF">2026-05-20T08:05:00Z</dcterms:created>
  <dcterms:modified xsi:type="dcterms:W3CDTF">2026-05-20T08:05:00Z</dcterms:modified>
</cp:coreProperties>
</file>