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INFORMATION_SCHEMA.COLUMNS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TABLE_NAME='naep'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state,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SUM(avg_math_4_score) AS total,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AVG(avg_math_4_score) AS average,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MIN(avg_math_4_score) AS minimum,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MAX(avg_math_4_score) AS maximum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state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state,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SUM(avg_math_4_score) AS total,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AVG(avg_math_4_score) AS average,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MIN(avg_math_4_score) AS minimum,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MAX(avg_math_4_score) AS maximum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MAX(avg_math_4_score) - MIN(avg_math_4_score) &gt; 30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state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state AS bottom_10_states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year = 2000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avg_math_4_score ASC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ROUND(AVG(avg_math_4_score),2)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year = 2000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state AS below_average_states_y2000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avg_math_4_score &lt; (SELECT AVG(avg_math_4_score) FROM naep WHERE year=2000)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state AS scores_missing_y2000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naep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year=2000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avg_math_4_score IS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naep.state,ROUND(avg_math_4_score,2) AS avg_math_4_score,total_expenditure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naep LEFT JOIN finance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naep.id = finance.id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naep.year=2000 AND avg_math_4_score is 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BY total_expenditure DESC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