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TG06: Translational Regulation</w:t>
      </w:r>
    </w:p>
    <w:p>
      <w:r>
        <w:t>Description: Increase or decrease protein synthesis by regulating mRNA translation without altering RNA abundance.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A2, A5, A6, A27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Translational goal selection (enhance/suppress)</w:t>
      </w:r>
    </w:p>
    <w:p>
      <w:pPr>
        <w:pStyle w:val="ListBullet"/>
      </w:pPr>
      <w:r>
        <w:t>Target element selection (5′ UTR, 3′ UTR miRNA site, uORF, structured element)</w:t>
      </w:r>
    </w:p>
    <w:p>
      <w:pPr>
        <w:pStyle w:val="ListBullet"/>
      </w:pPr>
      <w:r>
        <w:t>Steric chemistry selection</w:t>
      </w:r>
    </w:p>
    <w:p>
      <w:pPr>
        <w:pStyle w:val="ListBullet"/>
      </w:pPr>
      <w:r>
        <w:t>Target RBP/miRNA specification</w:t>
      </w:r>
    </w:p>
    <w:p>
      <w:pPr>
        <w:pStyle w:val="ListBullet"/>
      </w:pPr>
      <w:r>
        <w:t>Oligo length specification</w:t>
      </w:r>
    </w:p>
    <w:p>
      <w:pPr>
        <w:pStyle w:val="ListBullet"/>
      </w:pPr>
      <w:r>
        <w:t>Candidate ranking with feasibility scores</w:t>
      </w:r>
    </w:p>
    <w:p>
      <w:pPr>
        <w:pStyle w:val="ListBullet"/>
      </w:pPr>
      <w:r>
        <w:t>Design pipeline with modification and delivery optimization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Translational goals: enhance, suppress</w:t>
      </w:r>
    </w:p>
    <w:p>
      <w:pPr>
        <w:pStyle w:val="ListBullet"/>
      </w:pPr>
      <w:r>
        <w:t>Target elements: 5p_utr, 3p_utr_mirna, uorf, structured_element</w:t>
      </w:r>
    </w:p>
    <w:p>
      <w:pPr>
        <w:pStyle w:val="ListBullet"/>
      </w:pPr>
      <w:r>
        <w:t>Goal + element → mechanism mapping: (suppress, 5p_utr)→[A2]; (enhance, 3p_utr_mirna)→[A6]; (enhance, uorf)→[A5]; (suppress/enhance, structured_element)→[A27]</w:t>
      </w:r>
    </w:p>
    <w:p>
      <w:pPr>
        <w:pStyle w:val="ListBullet"/>
      </w:pPr>
      <w:r>
        <w:t>Chemistry restriction: Only RNase H-independent steric-blocking chemistries allowed (pmo, moe_full_ps, lna_dna_mixmer); gapmers/siRNA excluded</w:t>
      </w:r>
    </w:p>
    <w:p>
      <w:pPr>
        <w:pStyle w:val="ListBullet"/>
      </w:pPr>
      <w:r>
        <w:t>Design-fit bonuses: PMO, 2′-O-MOE, LNA/DNA mixmer</w:t>
      </w:r>
    </w:p>
    <w:p>
      <w:pPr>
        <w:pStyle w:val="ListBullet"/>
      </w:pPr>
      <w:r>
        <w:t>Target RBP bonus: +1</w:t>
      </w:r>
    </w:p>
    <w:p>
      <w:pPr>
        <w:pStyle w:val="ListBullet"/>
      </w:pPr>
      <w:r>
        <w:t>Oligo length 18–25 nt bonus: +1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translationalGoal (required)</w:t>
      </w:r>
    </w:p>
    <w:p>
      <w:pPr>
        <w:pStyle w:val="ListBullet"/>
      </w:pPr>
      <w:r>
        <w:t>targetElement (required)</w:t>
      </w:r>
    </w:p>
    <w:p>
      <w:pPr>
        <w:pStyle w:val="ListBullet"/>
      </w:pPr>
      <w:r>
        <w:t>stericChemistry (optional, pmo/moe_full_ps/lna_dna_mixmer)</w:t>
      </w:r>
    </w:p>
    <w:p>
      <w:pPr>
        <w:pStyle w:val="ListBullet"/>
      </w:pPr>
      <w:r>
        <w:t>targetRbp (optional)</w:t>
      </w:r>
    </w:p>
    <w:p>
      <w:pPr>
        <w:pStyle w:val="ListBullet"/>
      </w:pPr>
      <w:r>
        <w:t>oligoLength (optional)</w:t>
      </w:r>
    </w:p>
    <w:p>
      <w:pPr>
        <w:pStyle w:val="ListBullet"/>
      </w:pPr>
      <w:r>
        <w:t>deliveryContext (optional)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Overall feasibility score (0–100)</w:t>
      </w:r>
    </w:p>
    <w:p>
      <w:pPr>
        <w:pStyle w:val="ListBullet"/>
      </w:pPr>
      <w:r>
        <w:t>RBP displacement potential (%)</w:t>
      </w:r>
    </w:p>
    <w:p>
      <w:pPr>
        <w:pStyle w:val="ListBullet"/>
      </w:pPr>
      <w:r>
        <w:t>Predicted translation change score (fold change, positive=upregulated, negative=downregulated)</w:t>
      </w:r>
    </w:p>
    <w:p>
      <w:pPr>
        <w:pStyle w:val="ListBullet"/>
      </w:pPr>
      <w:r>
        <w:t>Pathogenic repeat motif / estimated repeat length</w:t>
      </w:r>
    </w:p>
    <w:p>
      <w:pPr>
        <w:pStyle w:val="ListBullet"/>
      </w:pPr>
      <w:r>
        <w:t>Per-candidate: rank, sequence, target region, target element, frame shift, length, chemistry, Tm, ΔG, translational change score, off-target hits, ΔG dimer, ΔG hairpin, RNase H safety flag</w:t>
      </w:r>
    </w:p>
    <w:p>
      <w:pPr>
        <w:pStyle w:val="ListBullet"/>
      </w:pPr>
      <w:r>
        <w:t>Target sequence &amp; structural map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