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A6EA" w14:textId="43F19305" w:rsidR="005A5ECF" w:rsidRPr="00F8714B" w:rsidRDefault="00B26B55" w:rsidP="00454D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DC4" w14:paraId="3D76255F" w14:textId="77777777" w:rsidTr="00665DC4">
        <w:tc>
          <w:tcPr>
            <w:tcW w:w="4675" w:type="dxa"/>
            <w:shd w:val="clear" w:color="auto" w:fill="E7E6E6" w:themeFill="background2"/>
          </w:tcPr>
          <w:p w14:paraId="5614768D" w14:textId="373B7D28" w:rsidR="00665DC4" w:rsidRPr="00665DC4" w:rsidRDefault="00665DC4" w:rsidP="00665DC4">
            <w:pPr>
              <w:rPr>
                <w:sz w:val="24"/>
                <w:szCs w:val="24"/>
              </w:rPr>
            </w:pPr>
            <w:r w:rsidRPr="00665DC4"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4675" w:type="dxa"/>
          </w:tcPr>
          <w:p w14:paraId="6A14DD2E" w14:textId="03776D5A" w:rsidR="00665DC4" w:rsidRPr="00665DC4" w:rsidRDefault="00C26BCE" w:rsidP="00EA6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 Sahayak</w:t>
            </w:r>
          </w:p>
        </w:tc>
      </w:tr>
      <w:tr w:rsidR="00665DC4" w14:paraId="353D3A22" w14:textId="77777777" w:rsidTr="00665DC4">
        <w:tc>
          <w:tcPr>
            <w:tcW w:w="4675" w:type="dxa"/>
            <w:shd w:val="clear" w:color="auto" w:fill="E7E6E6" w:themeFill="background2"/>
          </w:tcPr>
          <w:p w14:paraId="78848A6B" w14:textId="42055AAC" w:rsidR="00665DC4" w:rsidRPr="00665DC4" w:rsidRDefault="00665DC4" w:rsidP="0066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4675" w:type="dxa"/>
          </w:tcPr>
          <w:p w14:paraId="0FBF3411" w14:textId="1CD9066B" w:rsidR="00665DC4" w:rsidRPr="00665DC4" w:rsidRDefault="00C26BCE" w:rsidP="00EA6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 Singh</w:t>
            </w:r>
          </w:p>
        </w:tc>
      </w:tr>
      <w:tr w:rsidR="00665DC4" w14:paraId="384C62B1" w14:textId="77777777" w:rsidTr="00665DC4">
        <w:tc>
          <w:tcPr>
            <w:tcW w:w="4675" w:type="dxa"/>
            <w:shd w:val="clear" w:color="auto" w:fill="E7E6E6" w:themeFill="background2"/>
          </w:tcPr>
          <w:p w14:paraId="08EBE88C" w14:textId="0131666E" w:rsidR="00665DC4" w:rsidRPr="00665DC4" w:rsidRDefault="00665DC4" w:rsidP="00665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Prepared</w:t>
            </w:r>
          </w:p>
        </w:tc>
        <w:tc>
          <w:tcPr>
            <w:tcW w:w="4675" w:type="dxa"/>
          </w:tcPr>
          <w:p w14:paraId="5D44ED31" w14:textId="00FE5B1D" w:rsidR="00665DC4" w:rsidRPr="00665DC4" w:rsidRDefault="00C26BCE" w:rsidP="00EA6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June 2024</w:t>
            </w:r>
          </w:p>
        </w:tc>
      </w:tr>
    </w:tbl>
    <w:p w14:paraId="044D3AD4" w14:textId="79EE2378" w:rsidR="00454D57" w:rsidRDefault="00454D57" w:rsidP="00660197">
      <w:pPr>
        <w:rPr>
          <w:b/>
          <w:bCs/>
          <w:sz w:val="28"/>
          <w:szCs w:val="28"/>
        </w:rPr>
      </w:pPr>
    </w:p>
    <w:p w14:paraId="03AE20CB" w14:textId="229D608C" w:rsidR="00454D57" w:rsidRPr="000B67D0" w:rsidRDefault="000B67D0" w:rsidP="00EA6942">
      <w:pPr>
        <w:jc w:val="center"/>
        <w:rPr>
          <w:b/>
          <w:bCs/>
          <w:sz w:val="24"/>
          <w:szCs w:val="24"/>
        </w:rPr>
      </w:pPr>
      <w:r w:rsidRPr="000B67D0">
        <w:rPr>
          <w:b/>
          <w:bCs/>
          <w:sz w:val="24"/>
          <w:szCs w:val="24"/>
        </w:rPr>
        <w:t xml:space="preserve">Project Goals </w:t>
      </w:r>
      <w:r w:rsidR="000A15DD">
        <w:rPr>
          <w:b/>
          <w:bCs/>
          <w:sz w:val="24"/>
          <w:szCs w:val="24"/>
        </w:rPr>
        <w:t>and</w:t>
      </w:r>
      <w:r w:rsidRPr="000B67D0">
        <w:rPr>
          <w:b/>
          <w:bCs/>
          <w:sz w:val="24"/>
          <w:szCs w:val="24"/>
        </w:rPr>
        <w:t xml:space="preserve">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D0" w14:paraId="2AF1A5A9" w14:textId="77777777" w:rsidTr="000B67D0">
        <w:trPr>
          <w:trHeight w:val="1439"/>
        </w:trPr>
        <w:tc>
          <w:tcPr>
            <w:tcW w:w="9350" w:type="dxa"/>
          </w:tcPr>
          <w:p w14:paraId="3E2070B0" w14:textId="301B2590" w:rsidR="00C26BCE" w:rsidRDefault="00C26BCE" w:rsidP="00C26BC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6BCE">
              <w:rPr>
                <w:sz w:val="24"/>
                <w:szCs w:val="24"/>
              </w:rPr>
              <w:t xml:space="preserve">To make a Generative AI </w:t>
            </w:r>
            <w:r w:rsidR="00D066C7">
              <w:rPr>
                <w:sz w:val="24"/>
                <w:szCs w:val="24"/>
              </w:rPr>
              <w:t>powered</w:t>
            </w:r>
            <w:r w:rsidRPr="00C26BCE">
              <w:rPr>
                <w:sz w:val="24"/>
                <w:szCs w:val="24"/>
              </w:rPr>
              <w:t xml:space="preserve"> Chatbot which is personalized to every customer based on their financial history providing them the most relevant information and has our brand ambassador Sumit Nagal conversing which enhances customer experience.</w:t>
            </w:r>
          </w:p>
          <w:p w14:paraId="1FD7BE9E" w14:textId="73C23725" w:rsidR="00C26BCE" w:rsidRDefault="00C26BCE" w:rsidP="00C26BC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have complete knowledge of BOB products</w:t>
            </w:r>
            <w:r w:rsidR="00D066C7">
              <w:rPr>
                <w:sz w:val="24"/>
                <w:szCs w:val="24"/>
              </w:rPr>
              <w:t>, various channels</w:t>
            </w:r>
            <w:r>
              <w:rPr>
                <w:sz w:val="24"/>
                <w:szCs w:val="24"/>
              </w:rPr>
              <w:t xml:space="preserve"> and its intricacies which are fed to the GEN AI by RAG technique and having a plugin pop up so as to provide help on the go</w:t>
            </w:r>
            <w:r w:rsidR="00D066C7">
              <w:rPr>
                <w:sz w:val="24"/>
                <w:szCs w:val="24"/>
              </w:rPr>
              <w:t xml:space="preserve"> as it also will have the memory of the previous user chats and history.</w:t>
            </w:r>
          </w:p>
          <w:p w14:paraId="0A16E23B" w14:textId="64F77E14" w:rsidR="000B67D0" w:rsidRPr="00C26BCE" w:rsidRDefault="00C26BCE" w:rsidP="00C26BC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proper authentication, it will analy</w:t>
            </w:r>
            <w:r w:rsidR="00D066C7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 the customer details and then provide them help with each product and this will reduce the depend</w:t>
            </w:r>
            <w:r w:rsidR="00D066C7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cy on human backed customer </w:t>
            </w:r>
            <w:r w:rsidR="00D066C7">
              <w:rPr>
                <w:sz w:val="24"/>
                <w:szCs w:val="24"/>
              </w:rPr>
              <w:t>service and also enhance the already existing SaaS customer service which is not personalized and is only providing standard responses.</w:t>
            </w:r>
            <w:r w:rsidRPr="00C26BCE">
              <w:rPr>
                <w:sz w:val="24"/>
                <w:szCs w:val="24"/>
              </w:rPr>
              <w:t xml:space="preserve"> </w:t>
            </w:r>
            <w:r w:rsidRPr="00C26BCE">
              <w:rPr>
                <w:sz w:val="24"/>
                <w:szCs w:val="24"/>
              </w:rPr>
              <w:br/>
            </w:r>
          </w:p>
        </w:tc>
      </w:tr>
    </w:tbl>
    <w:p w14:paraId="476F667F" w14:textId="77777777" w:rsidR="000B67D0" w:rsidRDefault="000B67D0" w:rsidP="00EA6942">
      <w:pPr>
        <w:jc w:val="center"/>
        <w:rPr>
          <w:b/>
          <w:bCs/>
          <w:sz w:val="28"/>
          <w:szCs w:val="28"/>
        </w:rPr>
      </w:pPr>
    </w:p>
    <w:p w14:paraId="1E17E7FB" w14:textId="666B08AE" w:rsidR="005D46C2" w:rsidRDefault="005D46C2" w:rsidP="00EA69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</w:t>
      </w:r>
      <w:r w:rsidR="000A15DD">
        <w:rPr>
          <w:b/>
          <w:bCs/>
          <w:sz w:val="24"/>
          <w:szCs w:val="24"/>
        </w:rPr>
        <w:t xml:space="preserve">sks </w:t>
      </w:r>
      <w:r w:rsidR="00C63615">
        <w:rPr>
          <w:b/>
          <w:bCs/>
          <w:sz w:val="24"/>
          <w:szCs w:val="24"/>
        </w:rPr>
        <w:t>and Objectives</w:t>
      </w:r>
    </w:p>
    <w:p w14:paraId="449D45F2" w14:textId="30399BE7" w:rsidR="00C63615" w:rsidRDefault="00042BFF" w:rsidP="00287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Risk Tracking 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1344"/>
        <w:gridCol w:w="1631"/>
        <w:gridCol w:w="1439"/>
        <w:gridCol w:w="1607"/>
        <w:gridCol w:w="1452"/>
        <w:gridCol w:w="1436"/>
      </w:tblGrid>
      <w:tr w:rsidR="00BD17F7" w14:paraId="6A41EB4E" w14:textId="77777777" w:rsidTr="00BD17F7">
        <w:trPr>
          <w:trHeight w:val="589"/>
        </w:trPr>
        <w:tc>
          <w:tcPr>
            <w:tcW w:w="1344" w:type="dxa"/>
            <w:shd w:val="clear" w:color="auto" w:fill="E7E6E6" w:themeFill="background2"/>
          </w:tcPr>
          <w:p w14:paraId="736F3F36" w14:textId="280B6B9D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31" w:type="dxa"/>
            <w:shd w:val="clear" w:color="auto" w:fill="E7E6E6" w:themeFill="background2"/>
          </w:tcPr>
          <w:p w14:paraId="0DD8FCFF" w14:textId="469BC9CF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 of Risk</w:t>
            </w:r>
          </w:p>
        </w:tc>
        <w:tc>
          <w:tcPr>
            <w:tcW w:w="1439" w:type="dxa"/>
            <w:shd w:val="clear" w:color="auto" w:fill="E7E6E6" w:themeFill="background2"/>
          </w:tcPr>
          <w:p w14:paraId="586E7836" w14:textId="4FC783E5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607" w:type="dxa"/>
            <w:shd w:val="clear" w:color="auto" w:fill="E7E6E6" w:themeFill="background2"/>
          </w:tcPr>
          <w:p w14:paraId="21068497" w14:textId="7D5DE761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Response</w:t>
            </w:r>
          </w:p>
        </w:tc>
        <w:tc>
          <w:tcPr>
            <w:tcW w:w="1452" w:type="dxa"/>
            <w:shd w:val="clear" w:color="auto" w:fill="E7E6E6" w:themeFill="background2"/>
          </w:tcPr>
          <w:p w14:paraId="12194796" w14:textId="0A5C9F7A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1436" w:type="dxa"/>
            <w:shd w:val="clear" w:color="auto" w:fill="E7E6E6" w:themeFill="background2"/>
          </w:tcPr>
          <w:p w14:paraId="6EDBF7D7" w14:textId="47D9F3B8" w:rsidR="00BD17F7" w:rsidRDefault="00BD17F7" w:rsidP="00287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BD17F7" w14:paraId="55A33A77" w14:textId="77777777" w:rsidTr="00BD17F7">
        <w:trPr>
          <w:trHeight w:val="2046"/>
        </w:trPr>
        <w:tc>
          <w:tcPr>
            <w:tcW w:w="1344" w:type="dxa"/>
          </w:tcPr>
          <w:p w14:paraId="7DED0545" w14:textId="584062DC" w:rsidR="00BD17F7" w:rsidRPr="00813776" w:rsidRDefault="00BD17F7" w:rsidP="00287A8B">
            <w:pPr>
              <w:rPr>
                <w:sz w:val="24"/>
                <w:szCs w:val="24"/>
              </w:rPr>
            </w:pPr>
            <w:r w:rsidRPr="00813776"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08F02487" w14:textId="2B4037D5" w:rsidR="00BD17F7" w:rsidRPr="00D066C7" w:rsidRDefault="00BD17F7" w:rsidP="00D06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Responses due to hallucination</w:t>
            </w:r>
          </w:p>
        </w:tc>
        <w:tc>
          <w:tcPr>
            <w:tcW w:w="1439" w:type="dxa"/>
          </w:tcPr>
          <w:p w14:paraId="7FB5F747" w14:textId="64DFB23B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Vague response to the user queries.</w:t>
            </w:r>
          </w:p>
        </w:tc>
        <w:tc>
          <w:tcPr>
            <w:tcW w:w="1607" w:type="dxa"/>
          </w:tcPr>
          <w:p w14:paraId="02DC4D64" w14:textId="71996443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Enhanced Prompt formed by iteration which gives personalized responses</w:t>
            </w:r>
          </w:p>
        </w:tc>
        <w:tc>
          <w:tcPr>
            <w:tcW w:w="1452" w:type="dxa"/>
          </w:tcPr>
          <w:p w14:paraId="5891ACB3" w14:textId="76BE6E94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1436" w:type="dxa"/>
          </w:tcPr>
          <w:p w14:paraId="679B31C8" w14:textId="3A955D9C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Engineering will be applied to provide accurate response to user.</w:t>
            </w:r>
          </w:p>
        </w:tc>
      </w:tr>
      <w:tr w:rsidR="00BD17F7" w14:paraId="1ABCA08F" w14:textId="77777777" w:rsidTr="00392055">
        <w:trPr>
          <w:trHeight w:val="1550"/>
        </w:trPr>
        <w:tc>
          <w:tcPr>
            <w:tcW w:w="1344" w:type="dxa"/>
          </w:tcPr>
          <w:p w14:paraId="7206BC7F" w14:textId="0F34F308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077A491B" w14:textId="74C33C2E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and data privacy</w:t>
            </w:r>
          </w:p>
        </w:tc>
        <w:tc>
          <w:tcPr>
            <w:tcW w:w="1439" w:type="dxa"/>
          </w:tcPr>
          <w:p w14:paraId="795332BF" w14:textId="3F18DBB4" w:rsidR="00BD17F7" w:rsidRPr="00813776" w:rsidRDefault="00BD17F7" w:rsidP="00D066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Oversight of data privacy</w:t>
            </w:r>
          </w:p>
        </w:tc>
        <w:tc>
          <w:tcPr>
            <w:tcW w:w="1607" w:type="dxa"/>
          </w:tcPr>
          <w:p w14:paraId="07CED475" w14:textId="47ED485F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2 factor Authenticator while accessing user information and data and </w:t>
            </w:r>
            <w:r>
              <w:rPr>
                <w:sz w:val="24"/>
                <w:szCs w:val="24"/>
              </w:rPr>
              <w:lastRenderedPageBreak/>
              <w:t xml:space="preserve">also sensitive information </w:t>
            </w:r>
          </w:p>
        </w:tc>
        <w:tc>
          <w:tcPr>
            <w:tcW w:w="1452" w:type="dxa"/>
          </w:tcPr>
          <w:p w14:paraId="24B944C7" w14:textId="5048BDD0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</w:t>
            </w:r>
          </w:p>
        </w:tc>
        <w:tc>
          <w:tcPr>
            <w:tcW w:w="1436" w:type="dxa"/>
          </w:tcPr>
          <w:p w14:paraId="72904993" w14:textId="09CAA247" w:rsidR="00BD17F7" w:rsidRPr="00813776" w:rsidRDefault="00BD17F7" w:rsidP="00287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coding in python a background check on the code responsible for input </w:t>
            </w:r>
            <w:r>
              <w:rPr>
                <w:sz w:val="24"/>
                <w:szCs w:val="24"/>
              </w:rPr>
              <w:lastRenderedPageBreak/>
              <w:t>fields will be run through security linter named BANDIT</w:t>
            </w:r>
          </w:p>
        </w:tc>
      </w:tr>
    </w:tbl>
    <w:p w14:paraId="4F73E606" w14:textId="77777777" w:rsidR="00D066C7" w:rsidRDefault="00D066C7" w:rsidP="000140EF"/>
    <w:p w14:paraId="2C130E80" w14:textId="32EA534A" w:rsidR="00846998" w:rsidRDefault="0001117E" w:rsidP="000111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Resources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0"/>
      </w:tblGrid>
      <w:tr w:rsidR="00BD17F7" w14:paraId="1EFCFFF9" w14:textId="77777777" w:rsidTr="00BD17F7">
        <w:trPr>
          <w:trHeight w:val="629"/>
        </w:trPr>
        <w:tc>
          <w:tcPr>
            <w:tcW w:w="2550" w:type="dxa"/>
            <w:shd w:val="clear" w:color="auto" w:fill="E7E6E6" w:themeFill="background2"/>
          </w:tcPr>
          <w:p w14:paraId="06768CC0" w14:textId="74B05066" w:rsidR="00BD17F7" w:rsidRPr="00704C32" w:rsidRDefault="00BD17F7" w:rsidP="00081A90">
            <w:pPr>
              <w:rPr>
                <w:b/>
                <w:bCs/>
                <w:sz w:val="24"/>
                <w:szCs w:val="24"/>
              </w:rPr>
            </w:pPr>
            <w:r w:rsidRPr="00704C32">
              <w:rPr>
                <w:b/>
                <w:bCs/>
                <w:sz w:val="24"/>
                <w:szCs w:val="24"/>
              </w:rPr>
              <w:t>Reso</w:t>
            </w:r>
            <w:r>
              <w:rPr>
                <w:b/>
                <w:bCs/>
                <w:sz w:val="24"/>
                <w:szCs w:val="24"/>
              </w:rPr>
              <w:t>urce</w:t>
            </w:r>
          </w:p>
        </w:tc>
        <w:tc>
          <w:tcPr>
            <w:tcW w:w="2550" w:type="dxa"/>
            <w:shd w:val="clear" w:color="auto" w:fill="E7E6E6" w:themeFill="background2"/>
          </w:tcPr>
          <w:p w14:paraId="0D02518F" w14:textId="6DBC0119" w:rsidR="00BD17F7" w:rsidRPr="00704C32" w:rsidRDefault="00BD17F7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2550" w:type="dxa"/>
            <w:shd w:val="clear" w:color="auto" w:fill="E7E6E6" w:themeFill="background2"/>
          </w:tcPr>
          <w:p w14:paraId="2CFF8A15" w14:textId="769B2C48" w:rsidR="00BD17F7" w:rsidRPr="00704C32" w:rsidRDefault="00BD17F7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2550" w:type="dxa"/>
            <w:shd w:val="clear" w:color="auto" w:fill="E7E6E6" w:themeFill="background2"/>
          </w:tcPr>
          <w:p w14:paraId="626104C5" w14:textId="05F6B0ED" w:rsidR="00BD17F7" w:rsidRPr="00704C32" w:rsidRDefault="00BD17F7" w:rsidP="00081A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 with Batch API</w:t>
            </w:r>
          </w:p>
        </w:tc>
      </w:tr>
      <w:tr w:rsidR="00BD17F7" w14:paraId="791A4452" w14:textId="77777777" w:rsidTr="00BD17F7">
        <w:trPr>
          <w:trHeight w:val="616"/>
        </w:trPr>
        <w:tc>
          <w:tcPr>
            <w:tcW w:w="2550" w:type="dxa"/>
          </w:tcPr>
          <w:p w14:paraId="6AF4A548" w14:textId="7EF91782" w:rsidR="00BD17F7" w:rsidRPr="00413833" w:rsidRDefault="00BD17F7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LLM-Open AI GPT 4o</w:t>
            </w:r>
          </w:p>
        </w:tc>
        <w:tc>
          <w:tcPr>
            <w:tcW w:w="2550" w:type="dxa"/>
          </w:tcPr>
          <w:p w14:paraId="2C6DF7EF" w14:textId="25639742" w:rsidR="00BD17F7" w:rsidRPr="00413833" w:rsidRDefault="00BD17F7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Azure </w:t>
            </w:r>
          </w:p>
        </w:tc>
        <w:tc>
          <w:tcPr>
            <w:tcW w:w="2550" w:type="dxa"/>
          </w:tcPr>
          <w:p w14:paraId="11CD51CF" w14:textId="6B9275AC" w:rsidR="00BD17F7" w:rsidRPr="00413833" w:rsidRDefault="00BD17F7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$5/1</w:t>
            </w:r>
            <w:r w:rsidR="003920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 w:rsidR="00392055">
              <w:rPr>
                <w:sz w:val="24"/>
                <w:szCs w:val="24"/>
              </w:rPr>
              <w:t>illion</w:t>
            </w:r>
            <w:r>
              <w:rPr>
                <w:sz w:val="24"/>
                <w:szCs w:val="24"/>
              </w:rPr>
              <w:t xml:space="preserve"> input tokens </w:t>
            </w:r>
          </w:p>
        </w:tc>
        <w:tc>
          <w:tcPr>
            <w:tcW w:w="2550" w:type="dxa"/>
          </w:tcPr>
          <w:p w14:paraId="0CC83EB4" w14:textId="091464EA" w:rsidR="00BD17F7" w:rsidRPr="00413833" w:rsidRDefault="00BD17F7" w:rsidP="00081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$2.50/1</w:t>
            </w:r>
            <w:r w:rsidR="003920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 w:rsidR="00392055">
              <w:rPr>
                <w:sz w:val="24"/>
                <w:szCs w:val="24"/>
              </w:rPr>
              <w:t>illion</w:t>
            </w:r>
            <w:r>
              <w:rPr>
                <w:sz w:val="24"/>
                <w:szCs w:val="24"/>
              </w:rPr>
              <w:t xml:space="preserve"> input tokens</w:t>
            </w:r>
          </w:p>
        </w:tc>
      </w:tr>
    </w:tbl>
    <w:p w14:paraId="7104F91B" w14:textId="77777777" w:rsidR="00CD4162" w:rsidRDefault="00CD4162" w:rsidP="00217D61">
      <w:pPr>
        <w:rPr>
          <w:sz w:val="24"/>
          <w:szCs w:val="24"/>
        </w:rPr>
      </w:pPr>
    </w:p>
    <w:p w14:paraId="28C8B625" w14:textId="6B61CC60" w:rsidR="00CD4162" w:rsidRDefault="0079755E" w:rsidP="007975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55E" w14:paraId="187370A8" w14:textId="77777777" w:rsidTr="0079755E">
        <w:trPr>
          <w:trHeight w:val="1970"/>
        </w:trPr>
        <w:tc>
          <w:tcPr>
            <w:tcW w:w="9350" w:type="dxa"/>
          </w:tcPr>
          <w:p w14:paraId="05CBCD55" w14:textId="6843ADEA" w:rsidR="00BD17F7" w:rsidRPr="00BD17F7" w:rsidRDefault="00BD17F7" w:rsidP="00BD17F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17F7">
              <w:rPr>
                <w:sz w:val="24"/>
                <w:szCs w:val="24"/>
              </w:rPr>
              <w:t>Automate</w:t>
            </w:r>
            <w:r w:rsidR="00995CC3">
              <w:rPr>
                <w:sz w:val="24"/>
                <w:szCs w:val="24"/>
              </w:rPr>
              <w:t>d</w:t>
            </w:r>
            <w:r w:rsidRPr="00BD17F7">
              <w:rPr>
                <w:sz w:val="24"/>
                <w:szCs w:val="24"/>
              </w:rPr>
              <w:t xml:space="preserve"> customer inquiries and provide accurate responses in real-time.</w:t>
            </w:r>
          </w:p>
          <w:p w14:paraId="7690E8FA" w14:textId="047FB035" w:rsidR="00BD17F7" w:rsidRPr="00BD17F7" w:rsidRDefault="00BD17F7" w:rsidP="00BD17F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17F7">
              <w:rPr>
                <w:sz w:val="24"/>
                <w:szCs w:val="24"/>
              </w:rPr>
              <w:t>Offer</w:t>
            </w:r>
            <w:r w:rsidR="00995CC3">
              <w:rPr>
                <w:sz w:val="24"/>
                <w:szCs w:val="24"/>
              </w:rPr>
              <w:t>ed</w:t>
            </w:r>
            <w:r w:rsidRPr="00BD17F7">
              <w:rPr>
                <w:sz w:val="24"/>
                <w:szCs w:val="24"/>
              </w:rPr>
              <w:t xml:space="preserve"> personalized recommendations and solutions based on customer data and interaction history.</w:t>
            </w:r>
          </w:p>
          <w:p w14:paraId="4F1246C3" w14:textId="77777777" w:rsidR="0079755E" w:rsidRDefault="00BD17F7" w:rsidP="00BD17F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17F7">
              <w:rPr>
                <w:sz w:val="24"/>
                <w:szCs w:val="24"/>
              </w:rPr>
              <w:t>Seamlessly integrate</w:t>
            </w:r>
            <w:r w:rsidR="00995CC3">
              <w:rPr>
                <w:sz w:val="24"/>
                <w:szCs w:val="24"/>
              </w:rPr>
              <w:t>d</w:t>
            </w:r>
            <w:r w:rsidRPr="00BD17F7">
              <w:rPr>
                <w:sz w:val="24"/>
                <w:szCs w:val="24"/>
              </w:rPr>
              <w:t xml:space="preserve"> with existing customer service platforms and maintain a high level of security and data privacy.</w:t>
            </w:r>
          </w:p>
          <w:p w14:paraId="5341A568" w14:textId="3051744C" w:rsidR="00995CC3" w:rsidRPr="00BD17F7" w:rsidRDefault="00995CC3" w:rsidP="00BD17F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a chatbot as a pop up on the website/app to interact real time for help</w:t>
            </w:r>
          </w:p>
        </w:tc>
      </w:tr>
    </w:tbl>
    <w:p w14:paraId="1E13AD55" w14:textId="7C913C96" w:rsidR="00895558" w:rsidRPr="00995CC3" w:rsidRDefault="00895558" w:rsidP="00995CC3">
      <w:pPr>
        <w:rPr>
          <w:b/>
          <w:bCs/>
          <w:sz w:val="28"/>
          <w:szCs w:val="28"/>
        </w:rPr>
      </w:pPr>
    </w:p>
    <w:p w14:paraId="6F4CA6CE" w14:textId="0857E76D" w:rsidR="00846998" w:rsidRDefault="006C0ADB" w:rsidP="006C0A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Deliverables</w:t>
      </w:r>
      <w:r w:rsidR="000C3F40">
        <w:rPr>
          <w:b/>
          <w:bCs/>
          <w:sz w:val="28"/>
          <w:szCs w:val="28"/>
        </w:rPr>
        <w:t xml:space="preserve"> (Planned vs. Actual)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11"/>
        <w:gridCol w:w="3011"/>
      </w:tblGrid>
      <w:tr w:rsidR="00995CC3" w14:paraId="0C7182BB" w14:textId="77777777" w:rsidTr="00995CC3">
        <w:trPr>
          <w:trHeight w:val="564"/>
        </w:trPr>
        <w:tc>
          <w:tcPr>
            <w:tcW w:w="3011" w:type="dxa"/>
            <w:shd w:val="clear" w:color="auto" w:fill="E7E6E6" w:themeFill="background2"/>
          </w:tcPr>
          <w:p w14:paraId="67865C65" w14:textId="27250001" w:rsidR="00995CC3" w:rsidRDefault="00995CC3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Deliverable</w:t>
            </w:r>
          </w:p>
        </w:tc>
        <w:tc>
          <w:tcPr>
            <w:tcW w:w="3011" w:type="dxa"/>
            <w:shd w:val="clear" w:color="auto" w:fill="E7E6E6" w:themeFill="background2"/>
          </w:tcPr>
          <w:p w14:paraId="2893824F" w14:textId="3FDE5FB8" w:rsidR="00995CC3" w:rsidRDefault="00995CC3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Deliverable</w:t>
            </w:r>
          </w:p>
        </w:tc>
        <w:tc>
          <w:tcPr>
            <w:tcW w:w="3011" w:type="dxa"/>
            <w:shd w:val="clear" w:color="auto" w:fill="E7E6E6" w:themeFill="background2"/>
          </w:tcPr>
          <w:p w14:paraId="3DFACE97" w14:textId="5B9A995C" w:rsidR="00995CC3" w:rsidRDefault="00995CC3" w:rsidP="000C3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On Time? </w:t>
            </w:r>
          </w:p>
        </w:tc>
      </w:tr>
      <w:tr w:rsidR="00995CC3" w14:paraId="269D9BF5" w14:textId="77777777" w:rsidTr="00995CC3">
        <w:trPr>
          <w:trHeight w:val="276"/>
        </w:trPr>
        <w:tc>
          <w:tcPr>
            <w:tcW w:w="3011" w:type="dxa"/>
          </w:tcPr>
          <w:p w14:paraId="79B0F2A8" w14:textId="6837E616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Widget on Website/App</w:t>
            </w:r>
          </w:p>
        </w:tc>
        <w:tc>
          <w:tcPr>
            <w:tcW w:w="3011" w:type="dxa"/>
          </w:tcPr>
          <w:p w14:paraId="145A161D" w14:textId="1F5A0A89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  <w:tc>
          <w:tcPr>
            <w:tcW w:w="3011" w:type="dxa"/>
          </w:tcPr>
          <w:p w14:paraId="5F0F0C68" w14:textId="10CCE03E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95CC3" w14:paraId="2D8D78F0" w14:textId="77777777" w:rsidTr="00995CC3">
        <w:trPr>
          <w:trHeight w:val="276"/>
        </w:trPr>
        <w:tc>
          <w:tcPr>
            <w:tcW w:w="3011" w:type="dxa"/>
          </w:tcPr>
          <w:p w14:paraId="0774CACB" w14:textId="35359F89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LLM backend integrated with BOB data and with UI</w:t>
            </w:r>
          </w:p>
        </w:tc>
        <w:tc>
          <w:tcPr>
            <w:tcW w:w="3011" w:type="dxa"/>
          </w:tcPr>
          <w:p w14:paraId="2694777C" w14:textId="77777777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  <w:tc>
          <w:tcPr>
            <w:tcW w:w="3011" w:type="dxa"/>
          </w:tcPr>
          <w:p w14:paraId="28B88A31" w14:textId="7F55985C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95CC3" w14:paraId="1D76A70D" w14:textId="77777777" w:rsidTr="00995CC3">
        <w:trPr>
          <w:trHeight w:val="276"/>
        </w:trPr>
        <w:tc>
          <w:tcPr>
            <w:tcW w:w="3011" w:type="dxa"/>
          </w:tcPr>
          <w:p w14:paraId="276562BC" w14:textId="26AA18E6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Accurate Responses by LLM</w:t>
            </w:r>
          </w:p>
        </w:tc>
        <w:tc>
          <w:tcPr>
            <w:tcW w:w="3011" w:type="dxa"/>
          </w:tcPr>
          <w:p w14:paraId="77898E13" w14:textId="77777777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  <w:tc>
          <w:tcPr>
            <w:tcW w:w="3011" w:type="dxa"/>
          </w:tcPr>
          <w:p w14:paraId="731C6F8D" w14:textId="09FCC6A8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95CC3" w14:paraId="6B1E5219" w14:textId="77777777" w:rsidTr="00995CC3">
        <w:trPr>
          <w:trHeight w:val="276"/>
        </w:trPr>
        <w:tc>
          <w:tcPr>
            <w:tcW w:w="3011" w:type="dxa"/>
          </w:tcPr>
          <w:p w14:paraId="6BF35E02" w14:textId="2D8AD194" w:rsidR="00995CC3" w:rsidRPr="00825275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Personalized Experience with Sumit Nagal (BOB Endorser) as a face to enhance the UI</w:t>
            </w:r>
          </w:p>
        </w:tc>
        <w:tc>
          <w:tcPr>
            <w:tcW w:w="3011" w:type="dxa"/>
          </w:tcPr>
          <w:p w14:paraId="726A6D15" w14:textId="77777777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  <w:tc>
          <w:tcPr>
            <w:tcW w:w="3011" w:type="dxa"/>
          </w:tcPr>
          <w:p w14:paraId="7C965013" w14:textId="77777777" w:rsidR="00995CC3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77E7B04B" w14:textId="0AFC5725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</w:tr>
      <w:tr w:rsidR="00995CC3" w14:paraId="3E9F47EC" w14:textId="77777777" w:rsidTr="00995CC3">
        <w:trPr>
          <w:trHeight w:val="276"/>
        </w:trPr>
        <w:tc>
          <w:tcPr>
            <w:tcW w:w="3011" w:type="dxa"/>
          </w:tcPr>
          <w:p w14:paraId="4D6AA114" w14:textId="07323043" w:rsidR="00995CC3" w:rsidRDefault="00995CC3" w:rsidP="00995C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and Data Privacy</w:t>
            </w:r>
          </w:p>
        </w:tc>
        <w:tc>
          <w:tcPr>
            <w:tcW w:w="3011" w:type="dxa"/>
          </w:tcPr>
          <w:p w14:paraId="0EB25DC0" w14:textId="77777777" w:rsidR="00995CC3" w:rsidRPr="00825275" w:rsidRDefault="00995CC3" w:rsidP="000C3F40">
            <w:pPr>
              <w:rPr>
                <w:sz w:val="24"/>
                <w:szCs w:val="24"/>
              </w:rPr>
            </w:pPr>
          </w:p>
        </w:tc>
        <w:tc>
          <w:tcPr>
            <w:tcW w:w="3011" w:type="dxa"/>
          </w:tcPr>
          <w:p w14:paraId="6BC34E49" w14:textId="4F10E197" w:rsidR="00995CC3" w:rsidRDefault="00995CC3" w:rsidP="000C3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0560502" w14:textId="77777777" w:rsidR="000C3F40" w:rsidRDefault="000C3F40" w:rsidP="000C3F40">
      <w:pPr>
        <w:rPr>
          <w:b/>
          <w:bCs/>
          <w:sz w:val="24"/>
          <w:szCs w:val="24"/>
        </w:rPr>
      </w:pPr>
    </w:p>
    <w:p w14:paraId="258A0D92" w14:textId="77777777" w:rsidR="00995CC3" w:rsidRDefault="00995CC3" w:rsidP="000C3F40">
      <w:pPr>
        <w:rPr>
          <w:b/>
          <w:bCs/>
          <w:sz w:val="24"/>
          <w:szCs w:val="24"/>
        </w:rPr>
      </w:pPr>
    </w:p>
    <w:p w14:paraId="31DEE488" w14:textId="77777777" w:rsidR="00995CC3" w:rsidRPr="000C3F40" w:rsidRDefault="00995CC3" w:rsidP="000C3F40">
      <w:pPr>
        <w:rPr>
          <w:b/>
          <w:bCs/>
          <w:sz w:val="24"/>
          <w:szCs w:val="24"/>
        </w:rPr>
      </w:pPr>
    </w:p>
    <w:p w14:paraId="4C6DDD13" w14:textId="1A969FF3" w:rsidR="00846998" w:rsidRDefault="00045A15" w:rsidP="00045A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A15" w14:paraId="38835E84" w14:textId="77777777" w:rsidTr="00045A15">
        <w:tc>
          <w:tcPr>
            <w:tcW w:w="4675" w:type="dxa"/>
            <w:shd w:val="clear" w:color="auto" w:fill="E7E6E6" w:themeFill="background2"/>
          </w:tcPr>
          <w:p w14:paraId="020C5B0C" w14:textId="04DEABD1" w:rsidR="00045A15" w:rsidRDefault="0066637B" w:rsidP="00045A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 Description</w:t>
            </w:r>
          </w:p>
        </w:tc>
        <w:tc>
          <w:tcPr>
            <w:tcW w:w="4675" w:type="dxa"/>
            <w:shd w:val="clear" w:color="auto" w:fill="E7E6E6" w:themeFill="background2"/>
          </w:tcPr>
          <w:p w14:paraId="2F0D9E6C" w14:textId="5661AB9F" w:rsidR="00045A15" w:rsidRDefault="0066637B" w:rsidP="00045A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of </w:t>
            </w:r>
            <w:r w:rsidR="00392055">
              <w:rPr>
                <w:b/>
                <w:bCs/>
                <w:sz w:val="28"/>
                <w:szCs w:val="28"/>
              </w:rPr>
              <w:t>Accomplishment (</w:t>
            </w:r>
            <w:r w:rsidR="00995CC3">
              <w:rPr>
                <w:b/>
                <w:bCs/>
                <w:sz w:val="28"/>
                <w:szCs w:val="28"/>
              </w:rPr>
              <w:t>Proposed)</w:t>
            </w:r>
          </w:p>
        </w:tc>
      </w:tr>
      <w:tr w:rsidR="00995CC3" w14:paraId="75BDFE97" w14:textId="77777777" w:rsidTr="00045A15">
        <w:tc>
          <w:tcPr>
            <w:tcW w:w="4675" w:type="dxa"/>
          </w:tcPr>
          <w:p w14:paraId="22CDD129" w14:textId="68E59947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Widget on Website/App</w:t>
            </w:r>
          </w:p>
        </w:tc>
        <w:tc>
          <w:tcPr>
            <w:tcW w:w="4675" w:type="dxa"/>
          </w:tcPr>
          <w:p w14:paraId="4CDDD840" w14:textId="10ECD3D3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July 2024</w:t>
            </w:r>
          </w:p>
        </w:tc>
      </w:tr>
      <w:tr w:rsidR="00995CC3" w14:paraId="65828B1D" w14:textId="77777777" w:rsidTr="00045A15">
        <w:tc>
          <w:tcPr>
            <w:tcW w:w="4675" w:type="dxa"/>
          </w:tcPr>
          <w:p w14:paraId="14DCE3EA" w14:textId="4B362C7B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LLM backend integrated with BOB data and with UI</w:t>
            </w:r>
          </w:p>
        </w:tc>
        <w:tc>
          <w:tcPr>
            <w:tcW w:w="4675" w:type="dxa"/>
          </w:tcPr>
          <w:p w14:paraId="792041A0" w14:textId="4B8983CF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July 2024</w:t>
            </w:r>
          </w:p>
        </w:tc>
      </w:tr>
      <w:tr w:rsidR="00995CC3" w14:paraId="6898BF30" w14:textId="77777777" w:rsidTr="00045A15">
        <w:tc>
          <w:tcPr>
            <w:tcW w:w="4675" w:type="dxa"/>
          </w:tcPr>
          <w:p w14:paraId="5C1FB844" w14:textId="785555E7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Accurate Responses by LLM</w:t>
            </w:r>
          </w:p>
        </w:tc>
        <w:tc>
          <w:tcPr>
            <w:tcW w:w="4675" w:type="dxa"/>
          </w:tcPr>
          <w:p w14:paraId="47ECF5A6" w14:textId="14F43E29" w:rsidR="00995CC3" w:rsidRPr="00446EF8" w:rsidRDefault="00995CC3" w:rsidP="00995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July 2024</w:t>
            </w:r>
          </w:p>
        </w:tc>
      </w:tr>
      <w:tr w:rsidR="00995CC3" w14:paraId="60F5B645" w14:textId="77777777" w:rsidTr="00045A15">
        <w:tc>
          <w:tcPr>
            <w:tcW w:w="4675" w:type="dxa"/>
          </w:tcPr>
          <w:p w14:paraId="46EB8521" w14:textId="7CCD7C58" w:rsidR="00995CC3" w:rsidRDefault="00995CC3" w:rsidP="00995CC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Personalized Experience with Sumit Nagal (BOB Endorser) as a face to enhance the UI</w:t>
            </w:r>
          </w:p>
        </w:tc>
        <w:tc>
          <w:tcPr>
            <w:tcW w:w="4675" w:type="dxa"/>
          </w:tcPr>
          <w:p w14:paraId="545F2405" w14:textId="72B4F643" w:rsidR="00995CC3" w:rsidRPr="00995CC3" w:rsidRDefault="00995CC3" w:rsidP="00995CC3">
            <w:pPr>
              <w:rPr>
                <w:sz w:val="28"/>
                <w:szCs w:val="28"/>
              </w:rPr>
            </w:pPr>
            <w:r w:rsidRPr="00995CC3">
              <w:rPr>
                <w:sz w:val="28"/>
                <w:szCs w:val="28"/>
              </w:rPr>
              <w:t>24 July 2024</w:t>
            </w:r>
          </w:p>
        </w:tc>
      </w:tr>
      <w:tr w:rsidR="00995CC3" w14:paraId="1F142626" w14:textId="77777777" w:rsidTr="00045A15">
        <w:tc>
          <w:tcPr>
            <w:tcW w:w="4675" w:type="dxa"/>
          </w:tcPr>
          <w:p w14:paraId="6E960B6D" w14:textId="630849AF" w:rsidR="00995CC3" w:rsidRDefault="00995CC3" w:rsidP="00995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and Data Privacy</w:t>
            </w:r>
          </w:p>
        </w:tc>
        <w:tc>
          <w:tcPr>
            <w:tcW w:w="4675" w:type="dxa"/>
          </w:tcPr>
          <w:p w14:paraId="0D415986" w14:textId="6769D3CC" w:rsidR="00995CC3" w:rsidRPr="00995CC3" w:rsidRDefault="00995CC3" w:rsidP="00995CC3">
            <w:pPr>
              <w:rPr>
                <w:sz w:val="28"/>
                <w:szCs w:val="28"/>
              </w:rPr>
            </w:pPr>
            <w:r w:rsidRPr="00995CC3">
              <w:rPr>
                <w:sz w:val="28"/>
                <w:szCs w:val="28"/>
              </w:rPr>
              <w:t>20 July 2024</w:t>
            </w:r>
          </w:p>
        </w:tc>
      </w:tr>
    </w:tbl>
    <w:p w14:paraId="5170FEFA" w14:textId="01C7BC11" w:rsidR="00DA199A" w:rsidRDefault="00DA199A" w:rsidP="00995CC3">
      <w:pPr>
        <w:jc w:val="center"/>
        <w:rPr>
          <w:b/>
          <w:bCs/>
          <w:sz w:val="28"/>
          <w:szCs w:val="28"/>
        </w:rPr>
      </w:pPr>
    </w:p>
    <w:p w14:paraId="474F8734" w14:textId="316C220C" w:rsidR="00846998" w:rsidRDefault="00DD11CD" w:rsidP="00DD11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Non-Financial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DBD" w14:paraId="740FB4BD" w14:textId="77777777" w:rsidTr="000C4B28">
        <w:trPr>
          <w:trHeight w:val="1196"/>
        </w:trPr>
        <w:tc>
          <w:tcPr>
            <w:tcW w:w="9350" w:type="dxa"/>
          </w:tcPr>
          <w:p w14:paraId="33D0FCA5" w14:textId="77777777" w:rsidR="0022672D" w:rsidRPr="0022672D" w:rsidRDefault="0022672D" w:rsidP="0022672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sz w:val="24"/>
                <w:szCs w:val="24"/>
              </w:rPr>
              <w:t>Improved customer satisfaction through personalized, real-time support</w:t>
            </w:r>
          </w:p>
          <w:p w14:paraId="73792087" w14:textId="77777777" w:rsidR="0022672D" w:rsidRPr="0022672D" w:rsidRDefault="0022672D" w:rsidP="0022672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sz w:val="24"/>
                <w:szCs w:val="24"/>
              </w:rPr>
              <w:t>Reduced environmental impact by minimizing physical resource usage</w:t>
            </w:r>
          </w:p>
          <w:p w14:paraId="08E1CC0A" w14:textId="77777777" w:rsidR="0022672D" w:rsidRPr="0022672D" w:rsidRDefault="0022672D" w:rsidP="0022672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sz w:val="24"/>
                <w:szCs w:val="24"/>
              </w:rPr>
              <w:t>Enhanced brand reputation as an innovative, customer-centric company</w:t>
            </w:r>
          </w:p>
          <w:p w14:paraId="16E1EB61" w14:textId="595D4BCF" w:rsidR="00306DBD" w:rsidRPr="0022672D" w:rsidRDefault="0022672D" w:rsidP="0022672D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sz w:val="24"/>
                <w:szCs w:val="24"/>
              </w:rPr>
              <w:t>Alignment with company goals of digital transformation and technological advancement</w:t>
            </w:r>
          </w:p>
        </w:tc>
      </w:tr>
    </w:tbl>
    <w:p w14:paraId="1A177837" w14:textId="77777777" w:rsidR="00DD11CD" w:rsidRDefault="00DD11CD" w:rsidP="00306DBD">
      <w:pPr>
        <w:rPr>
          <w:b/>
          <w:bCs/>
          <w:sz w:val="28"/>
          <w:szCs w:val="28"/>
        </w:rPr>
      </w:pPr>
    </w:p>
    <w:p w14:paraId="3334873D" w14:textId="3A77C240" w:rsidR="00FF5650" w:rsidRDefault="00FF5650" w:rsidP="00FF56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650" w14:paraId="6A147D44" w14:textId="77777777" w:rsidTr="000C4B28">
        <w:trPr>
          <w:trHeight w:val="1268"/>
        </w:trPr>
        <w:tc>
          <w:tcPr>
            <w:tcW w:w="9350" w:type="dxa"/>
          </w:tcPr>
          <w:p w14:paraId="1FEF8A81" w14:textId="77777777" w:rsidR="0022672D" w:rsidRPr="0022672D" w:rsidRDefault="0022672D" w:rsidP="0022672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i/>
                <w:iCs/>
                <w:sz w:val="24"/>
                <w:szCs w:val="24"/>
              </w:rPr>
              <w:t>Success:</w:t>
            </w:r>
            <w:r w:rsidRPr="0022672D">
              <w:rPr>
                <w:rFonts w:ascii="Calibri" w:hAnsi="Calibri" w:cs="Calibri"/>
                <w:sz w:val="24"/>
                <w:szCs w:val="24"/>
              </w:rPr>
              <w:t xml:space="preserve"> Seamlessly implemented real-time, personalized AI customer support, significantly enhancing response times and accuracy for Bank of Baroda's diverse range of financial products and services.</w:t>
            </w:r>
          </w:p>
          <w:p w14:paraId="43A14C22" w14:textId="77777777" w:rsidR="0022672D" w:rsidRPr="0022672D" w:rsidRDefault="0022672D" w:rsidP="0022672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i/>
                <w:iCs/>
                <w:sz w:val="24"/>
                <w:szCs w:val="24"/>
              </w:rPr>
              <w:t>Achievement:</w:t>
            </w:r>
            <w:r w:rsidRPr="0022672D">
              <w:rPr>
                <w:rFonts w:ascii="Calibri" w:hAnsi="Calibri" w:cs="Calibri"/>
                <w:sz w:val="24"/>
                <w:szCs w:val="24"/>
              </w:rPr>
              <w:t xml:space="preserve"> Gained comprehensive knowledge of Bank of Baroda's offerings, enabling the AI to provide highly accurate and tailored customer assistance.</w:t>
            </w:r>
          </w:p>
          <w:p w14:paraId="0135052F" w14:textId="1DF282F4" w:rsidR="00FF5650" w:rsidRPr="0022672D" w:rsidRDefault="0022672D" w:rsidP="0022672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22672D">
              <w:rPr>
                <w:rFonts w:ascii="Calibri" w:hAnsi="Calibri" w:cs="Calibri"/>
                <w:i/>
                <w:iCs/>
                <w:sz w:val="24"/>
                <w:szCs w:val="24"/>
              </w:rPr>
              <w:t>Future Enhancement</w:t>
            </w:r>
            <w:r w:rsidRPr="0022672D">
              <w:rPr>
                <w:rFonts w:ascii="Calibri" w:hAnsi="Calibri" w:cs="Calibri"/>
                <w:sz w:val="24"/>
                <w:szCs w:val="24"/>
              </w:rPr>
              <w:t>: Plan to further refine AI training processes to continuously improve response quality and expand the system's knowledge base, ensuring ongoing alignment with Bank of Baroda's evolving product lineup and policies.</w:t>
            </w:r>
          </w:p>
        </w:tc>
      </w:tr>
    </w:tbl>
    <w:p w14:paraId="52A7B0AD" w14:textId="77777777" w:rsidR="009E2F6E" w:rsidRDefault="009E2F6E" w:rsidP="00D857ED">
      <w:pPr>
        <w:rPr>
          <w:b/>
          <w:bCs/>
          <w:sz w:val="28"/>
          <w:szCs w:val="28"/>
        </w:rPr>
      </w:pPr>
    </w:p>
    <w:p w14:paraId="688F49B3" w14:textId="1D9F305D" w:rsidR="00BA633A" w:rsidRPr="009D6842" w:rsidRDefault="00BA633A" w:rsidP="009D6842">
      <w:pPr>
        <w:rPr>
          <w:b/>
          <w:bCs/>
        </w:rPr>
      </w:pPr>
    </w:p>
    <w:sectPr w:rsidR="00BA633A" w:rsidRPr="009D68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D079" w14:textId="77777777" w:rsidR="00C91A1B" w:rsidRDefault="00C91A1B" w:rsidP="003F1551">
      <w:pPr>
        <w:spacing w:after="0" w:line="240" w:lineRule="auto"/>
      </w:pPr>
      <w:r>
        <w:separator/>
      </w:r>
    </w:p>
  </w:endnote>
  <w:endnote w:type="continuationSeparator" w:id="0">
    <w:p w14:paraId="39B83F29" w14:textId="77777777" w:rsidR="00C91A1B" w:rsidRDefault="00C91A1B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0AF86" w14:textId="77777777" w:rsidR="00C91A1B" w:rsidRDefault="00C91A1B" w:rsidP="003F1551">
      <w:pPr>
        <w:spacing w:after="0" w:line="240" w:lineRule="auto"/>
      </w:pPr>
      <w:r>
        <w:separator/>
      </w:r>
    </w:p>
  </w:footnote>
  <w:footnote w:type="continuationSeparator" w:id="0">
    <w:p w14:paraId="6F86027D" w14:textId="77777777" w:rsidR="00C91A1B" w:rsidRDefault="00C91A1B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7632" w14:textId="0AB7CEF9" w:rsidR="003F1551" w:rsidRPr="00327887" w:rsidRDefault="00327887" w:rsidP="00C26BCE">
    <w:pPr>
      <w:pStyle w:val="Header"/>
      <w:rPr>
        <w:b/>
        <w:bCs/>
        <w:color w:val="1F3864" w:themeColor="accent1" w:themeShade="80"/>
        <w:sz w:val="28"/>
        <w:szCs w:val="28"/>
        <w:lang w:val="en-IN"/>
      </w:rPr>
    </w:pPr>
    <w:r w:rsidRPr="00327887">
      <w:rPr>
        <w:b/>
        <w:bCs/>
        <w:noProof/>
        <w:color w:val="4472C4" w:themeColor="accent1"/>
        <w:sz w:val="28"/>
        <w:szCs w:val="28"/>
        <w:lang w:val="en-IN"/>
      </w:rPr>
      <w:drawing>
        <wp:anchor distT="0" distB="0" distL="114300" distR="114300" simplePos="0" relativeHeight="251658240" behindDoc="1" locked="0" layoutInCell="1" allowOverlap="1" wp14:anchorId="488BE3C0" wp14:editId="1B4FFFD8">
          <wp:simplePos x="0" y="0"/>
          <wp:positionH relativeFrom="column">
            <wp:posOffset>4480560</wp:posOffset>
          </wp:positionH>
          <wp:positionV relativeFrom="paragraph">
            <wp:posOffset>-182880</wp:posOffset>
          </wp:positionV>
          <wp:extent cx="2019300" cy="513715"/>
          <wp:effectExtent l="0" t="0" r="0" b="635"/>
          <wp:wrapTight wrapText="bothSides">
            <wp:wrapPolygon edited="0">
              <wp:start x="0" y="0"/>
              <wp:lineTo x="0" y="20826"/>
              <wp:lineTo x="21396" y="20826"/>
              <wp:lineTo x="21396" y="0"/>
              <wp:lineTo x="0" y="0"/>
            </wp:wrapPolygon>
          </wp:wrapTight>
          <wp:docPr id="100754519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7545196" name="Picture 10075451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51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6BCE" w:rsidRPr="00327887">
      <w:rPr>
        <w:b/>
        <w:bCs/>
        <w:color w:val="1F3864" w:themeColor="accent1" w:themeShade="80"/>
        <w:sz w:val="28"/>
        <w:szCs w:val="28"/>
        <w:lang w:val="en-IN"/>
      </w:rPr>
      <w:t xml:space="preserve">BOB Sahayak-Bank of Baroda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4D51"/>
    <w:multiLevelType w:val="hybridMultilevel"/>
    <w:tmpl w:val="CEFC3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5D7"/>
    <w:multiLevelType w:val="hybridMultilevel"/>
    <w:tmpl w:val="955E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316FA"/>
    <w:multiLevelType w:val="hybridMultilevel"/>
    <w:tmpl w:val="6DA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A2080"/>
    <w:multiLevelType w:val="hybridMultilevel"/>
    <w:tmpl w:val="F342D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3"/>
    <w:multiLevelType w:val="hybridMultilevel"/>
    <w:tmpl w:val="91CA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C592E"/>
    <w:multiLevelType w:val="hybridMultilevel"/>
    <w:tmpl w:val="0E484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2"/>
  </w:num>
  <w:num w:numId="2" w16cid:durableId="399250557">
    <w:abstractNumId w:val="7"/>
  </w:num>
  <w:num w:numId="3" w16cid:durableId="1709378202">
    <w:abstractNumId w:val="10"/>
  </w:num>
  <w:num w:numId="4" w16cid:durableId="1859614161">
    <w:abstractNumId w:val="3"/>
  </w:num>
  <w:num w:numId="5" w16cid:durableId="368264821">
    <w:abstractNumId w:val="1"/>
  </w:num>
  <w:num w:numId="6" w16cid:durableId="1759792161">
    <w:abstractNumId w:val="5"/>
  </w:num>
  <w:num w:numId="7" w16cid:durableId="1323198445">
    <w:abstractNumId w:val="8"/>
  </w:num>
  <w:num w:numId="8" w16cid:durableId="719208305">
    <w:abstractNumId w:val="0"/>
  </w:num>
  <w:num w:numId="9" w16cid:durableId="378431436">
    <w:abstractNumId w:val="6"/>
  </w:num>
  <w:num w:numId="10" w16cid:durableId="473910853">
    <w:abstractNumId w:val="9"/>
  </w:num>
  <w:num w:numId="11" w16cid:durableId="84262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117E"/>
    <w:rsid w:val="000130E8"/>
    <w:rsid w:val="000140EF"/>
    <w:rsid w:val="000147C6"/>
    <w:rsid w:val="00016095"/>
    <w:rsid w:val="00026C25"/>
    <w:rsid w:val="000401B3"/>
    <w:rsid w:val="00040A2C"/>
    <w:rsid w:val="00042BFF"/>
    <w:rsid w:val="00045A15"/>
    <w:rsid w:val="0005292A"/>
    <w:rsid w:val="000540BC"/>
    <w:rsid w:val="0006049E"/>
    <w:rsid w:val="00072727"/>
    <w:rsid w:val="00077520"/>
    <w:rsid w:val="00081517"/>
    <w:rsid w:val="00081A90"/>
    <w:rsid w:val="00090172"/>
    <w:rsid w:val="00095FEA"/>
    <w:rsid w:val="000A15DD"/>
    <w:rsid w:val="000A64DC"/>
    <w:rsid w:val="000B2AF3"/>
    <w:rsid w:val="000B67D0"/>
    <w:rsid w:val="000C3F40"/>
    <w:rsid w:val="000C4B28"/>
    <w:rsid w:val="00100AC9"/>
    <w:rsid w:val="00110D50"/>
    <w:rsid w:val="00117EF2"/>
    <w:rsid w:val="00123827"/>
    <w:rsid w:val="0012699E"/>
    <w:rsid w:val="00145A71"/>
    <w:rsid w:val="00152686"/>
    <w:rsid w:val="00155707"/>
    <w:rsid w:val="00165F36"/>
    <w:rsid w:val="00183995"/>
    <w:rsid w:val="0018442B"/>
    <w:rsid w:val="001A1624"/>
    <w:rsid w:val="001E1299"/>
    <w:rsid w:val="001E5F52"/>
    <w:rsid w:val="001E6F33"/>
    <w:rsid w:val="0020479B"/>
    <w:rsid w:val="00206CD7"/>
    <w:rsid w:val="00207C17"/>
    <w:rsid w:val="00213E85"/>
    <w:rsid w:val="00217D61"/>
    <w:rsid w:val="0022672D"/>
    <w:rsid w:val="002326DF"/>
    <w:rsid w:val="00240D2A"/>
    <w:rsid w:val="00255DF6"/>
    <w:rsid w:val="00270429"/>
    <w:rsid w:val="00280056"/>
    <w:rsid w:val="002829DE"/>
    <w:rsid w:val="00287A8B"/>
    <w:rsid w:val="00294396"/>
    <w:rsid w:val="002B5E0F"/>
    <w:rsid w:val="002C488E"/>
    <w:rsid w:val="002D7AF8"/>
    <w:rsid w:val="002E0779"/>
    <w:rsid w:val="002F292C"/>
    <w:rsid w:val="00306A6D"/>
    <w:rsid w:val="00306DBD"/>
    <w:rsid w:val="00307441"/>
    <w:rsid w:val="0031443F"/>
    <w:rsid w:val="00316081"/>
    <w:rsid w:val="003168A6"/>
    <w:rsid w:val="00327887"/>
    <w:rsid w:val="00341BAA"/>
    <w:rsid w:val="00355B9F"/>
    <w:rsid w:val="00355DCA"/>
    <w:rsid w:val="003746EF"/>
    <w:rsid w:val="00390334"/>
    <w:rsid w:val="00392055"/>
    <w:rsid w:val="003A4DA1"/>
    <w:rsid w:val="003B0EDA"/>
    <w:rsid w:val="003B6377"/>
    <w:rsid w:val="003B640B"/>
    <w:rsid w:val="003C1842"/>
    <w:rsid w:val="003F1551"/>
    <w:rsid w:val="003F45EC"/>
    <w:rsid w:val="004035A2"/>
    <w:rsid w:val="0040754C"/>
    <w:rsid w:val="00413062"/>
    <w:rsid w:val="00413833"/>
    <w:rsid w:val="0042227E"/>
    <w:rsid w:val="0042233A"/>
    <w:rsid w:val="00446EF8"/>
    <w:rsid w:val="00454D57"/>
    <w:rsid w:val="00462F0B"/>
    <w:rsid w:val="0047472A"/>
    <w:rsid w:val="004A4F1E"/>
    <w:rsid w:val="004B5D83"/>
    <w:rsid w:val="004B610A"/>
    <w:rsid w:val="004B6F51"/>
    <w:rsid w:val="004E197F"/>
    <w:rsid w:val="004F177C"/>
    <w:rsid w:val="00514B89"/>
    <w:rsid w:val="00527FB4"/>
    <w:rsid w:val="005717F0"/>
    <w:rsid w:val="00574FB8"/>
    <w:rsid w:val="00585CD7"/>
    <w:rsid w:val="005A5ECF"/>
    <w:rsid w:val="005A7AF5"/>
    <w:rsid w:val="005B647B"/>
    <w:rsid w:val="005D12DE"/>
    <w:rsid w:val="005D46C2"/>
    <w:rsid w:val="005F10D9"/>
    <w:rsid w:val="005F38A2"/>
    <w:rsid w:val="005F6DA8"/>
    <w:rsid w:val="006165B6"/>
    <w:rsid w:val="00621DDD"/>
    <w:rsid w:val="006263C7"/>
    <w:rsid w:val="00660197"/>
    <w:rsid w:val="00665DC4"/>
    <w:rsid w:val="0066637B"/>
    <w:rsid w:val="0068532C"/>
    <w:rsid w:val="00687C1A"/>
    <w:rsid w:val="006C0ADB"/>
    <w:rsid w:val="006C2864"/>
    <w:rsid w:val="006C3B63"/>
    <w:rsid w:val="006C4327"/>
    <w:rsid w:val="006D46C9"/>
    <w:rsid w:val="006D58FF"/>
    <w:rsid w:val="00704C32"/>
    <w:rsid w:val="00707E6E"/>
    <w:rsid w:val="007245E8"/>
    <w:rsid w:val="00727A01"/>
    <w:rsid w:val="00730CB7"/>
    <w:rsid w:val="00731017"/>
    <w:rsid w:val="00732F5C"/>
    <w:rsid w:val="00734A94"/>
    <w:rsid w:val="007613D0"/>
    <w:rsid w:val="00767C3B"/>
    <w:rsid w:val="00776637"/>
    <w:rsid w:val="00777A56"/>
    <w:rsid w:val="0079308B"/>
    <w:rsid w:val="0079755E"/>
    <w:rsid w:val="007C009D"/>
    <w:rsid w:val="007C5504"/>
    <w:rsid w:val="007D7CDF"/>
    <w:rsid w:val="007E0073"/>
    <w:rsid w:val="00813776"/>
    <w:rsid w:val="00813CCC"/>
    <w:rsid w:val="00815C2F"/>
    <w:rsid w:val="00825275"/>
    <w:rsid w:val="00832A04"/>
    <w:rsid w:val="0083553A"/>
    <w:rsid w:val="00846998"/>
    <w:rsid w:val="00854E8A"/>
    <w:rsid w:val="008575B5"/>
    <w:rsid w:val="00857716"/>
    <w:rsid w:val="008659E9"/>
    <w:rsid w:val="00866A5E"/>
    <w:rsid w:val="00871471"/>
    <w:rsid w:val="00874B4F"/>
    <w:rsid w:val="00877771"/>
    <w:rsid w:val="00895558"/>
    <w:rsid w:val="008B4AC8"/>
    <w:rsid w:val="008B4DCF"/>
    <w:rsid w:val="008B7603"/>
    <w:rsid w:val="008D28EF"/>
    <w:rsid w:val="008F3617"/>
    <w:rsid w:val="009053E3"/>
    <w:rsid w:val="00923E12"/>
    <w:rsid w:val="009276B9"/>
    <w:rsid w:val="009442EE"/>
    <w:rsid w:val="00955BA5"/>
    <w:rsid w:val="00963399"/>
    <w:rsid w:val="00974F73"/>
    <w:rsid w:val="00976205"/>
    <w:rsid w:val="00984248"/>
    <w:rsid w:val="00987C85"/>
    <w:rsid w:val="00995CC3"/>
    <w:rsid w:val="00997E37"/>
    <w:rsid w:val="009D0A05"/>
    <w:rsid w:val="009D6842"/>
    <w:rsid w:val="009E2F6E"/>
    <w:rsid w:val="00A0573B"/>
    <w:rsid w:val="00A10CAE"/>
    <w:rsid w:val="00A20787"/>
    <w:rsid w:val="00A23C1B"/>
    <w:rsid w:val="00A3340E"/>
    <w:rsid w:val="00A7440E"/>
    <w:rsid w:val="00A828E6"/>
    <w:rsid w:val="00AB0AAB"/>
    <w:rsid w:val="00AD31B4"/>
    <w:rsid w:val="00AF6D0A"/>
    <w:rsid w:val="00B163A0"/>
    <w:rsid w:val="00B26B55"/>
    <w:rsid w:val="00B360A5"/>
    <w:rsid w:val="00B527CF"/>
    <w:rsid w:val="00B6189B"/>
    <w:rsid w:val="00B71707"/>
    <w:rsid w:val="00B76A2E"/>
    <w:rsid w:val="00B76A84"/>
    <w:rsid w:val="00B829B9"/>
    <w:rsid w:val="00B82BB0"/>
    <w:rsid w:val="00B85C7F"/>
    <w:rsid w:val="00BA2C2E"/>
    <w:rsid w:val="00BA3086"/>
    <w:rsid w:val="00BA633A"/>
    <w:rsid w:val="00BA75FF"/>
    <w:rsid w:val="00BB156C"/>
    <w:rsid w:val="00BD17F7"/>
    <w:rsid w:val="00BD3B87"/>
    <w:rsid w:val="00BE14E7"/>
    <w:rsid w:val="00BE4961"/>
    <w:rsid w:val="00C06501"/>
    <w:rsid w:val="00C23C33"/>
    <w:rsid w:val="00C248CA"/>
    <w:rsid w:val="00C26BCE"/>
    <w:rsid w:val="00C36D0A"/>
    <w:rsid w:val="00C4312A"/>
    <w:rsid w:val="00C63615"/>
    <w:rsid w:val="00C710A5"/>
    <w:rsid w:val="00C7536C"/>
    <w:rsid w:val="00C8017D"/>
    <w:rsid w:val="00C82FD7"/>
    <w:rsid w:val="00C91A1B"/>
    <w:rsid w:val="00CB5B8A"/>
    <w:rsid w:val="00CC1ABF"/>
    <w:rsid w:val="00CC6956"/>
    <w:rsid w:val="00CD28C5"/>
    <w:rsid w:val="00CD4162"/>
    <w:rsid w:val="00CE62E7"/>
    <w:rsid w:val="00D06475"/>
    <w:rsid w:val="00D066C7"/>
    <w:rsid w:val="00D21320"/>
    <w:rsid w:val="00D32370"/>
    <w:rsid w:val="00D4092F"/>
    <w:rsid w:val="00D5740C"/>
    <w:rsid w:val="00D60A02"/>
    <w:rsid w:val="00D64A75"/>
    <w:rsid w:val="00D857ED"/>
    <w:rsid w:val="00D86DCE"/>
    <w:rsid w:val="00D9153E"/>
    <w:rsid w:val="00D95C51"/>
    <w:rsid w:val="00DA199A"/>
    <w:rsid w:val="00DA7B54"/>
    <w:rsid w:val="00DB6606"/>
    <w:rsid w:val="00DC79CB"/>
    <w:rsid w:val="00DD11CD"/>
    <w:rsid w:val="00DE3442"/>
    <w:rsid w:val="00DE42BA"/>
    <w:rsid w:val="00E178A8"/>
    <w:rsid w:val="00E32392"/>
    <w:rsid w:val="00E40101"/>
    <w:rsid w:val="00E46DDD"/>
    <w:rsid w:val="00E62BC2"/>
    <w:rsid w:val="00E80323"/>
    <w:rsid w:val="00EA6942"/>
    <w:rsid w:val="00EB6978"/>
    <w:rsid w:val="00EB73C0"/>
    <w:rsid w:val="00EC47A4"/>
    <w:rsid w:val="00EC4BFA"/>
    <w:rsid w:val="00ED2FE6"/>
    <w:rsid w:val="00ED69C7"/>
    <w:rsid w:val="00EE0EC2"/>
    <w:rsid w:val="00EE323F"/>
    <w:rsid w:val="00EF7932"/>
    <w:rsid w:val="00F078AF"/>
    <w:rsid w:val="00F1233E"/>
    <w:rsid w:val="00F13CC6"/>
    <w:rsid w:val="00F52DFC"/>
    <w:rsid w:val="00F530FE"/>
    <w:rsid w:val="00F65690"/>
    <w:rsid w:val="00F83F74"/>
    <w:rsid w:val="00F86E86"/>
    <w:rsid w:val="00F8714B"/>
    <w:rsid w:val="00F97290"/>
    <w:rsid w:val="00FB3183"/>
    <w:rsid w:val="00FC0D7F"/>
    <w:rsid w:val="00FF0DC0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89B"/>
    <w:pPr>
      <w:ind w:left="720"/>
      <w:contextualSpacing/>
    </w:pPr>
  </w:style>
  <w:style w:type="paragraph" w:customStyle="1" w:styleId="tabletxt">
    <w:name w:val="tabletxt"/>
    <w:basedOn w:val="Normal"/>
    <w:rsid w:val="00C248C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C248C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5F10D9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F1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H S</cp:lastModifiedBy>
  <cp:revision>2</cp:revision>
  <dcterms:created xsi:type="dcterms:W3CDTF">2024-06-30T08:52:00Z</dcterms:created>
  <dcterms:modified xsi:type="dcterms:W3CDTF">2024-06-30T08:52:00Z</dcterms:modified>
</cp:coreProperties>
</file>