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D4C1F" w14:textId="77777777" w:rsidR="00D354F1" w:rsidRPr="00CE4F58" w:rsidRDefault="00000000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 w:rsidRPr="00CE4F58">
        <w:rPr>
          <w:rFonts w:ascii="Arial" w:eastAsia="Arial" w:hAnsi="Arial" w:cs="Arial"/>
          <w:b/>
          <w:sz w:val="28"/>
          <w:szCs w:val="28"/>
        </w:rPr>
        <w:t>Project Design Phase-II</w:t>
      </w:r>
    </w:p>
    <w:p w14:paraId="6A1E061E" w14:textId="77777777" w:rsidR="00D354F1" w:rsidRPr="00CE4F58" w:rsidRDefault="00000000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 w:rsidRPr="00CE4F58">
        <w:rPr>
          <w:rFonts w:ascii="Arial" w:eastAsia="Arial" w:hAnsi="Arial" w:cs="Arial"/>
          <w:b/>
          <w:sz w:val="28"/>
          <w:szCs w:val="28"/>
        </w:rPr>
        <w:t>Technology Stack (Architecture &amp; Stack)</w:t>
      </w:r>
    </w:p>
    <w:p w14:paraId="18E29BE0" w14:textId="77777777" w:rsidR="00CE4F58" w:rsidRPr="00CE4F58" w:rsidRDefault="00CE4F58" w:rsidP="00CE4F58">
      <w:pPr>
        <w:spacing w:after="0"/>
        <w:jc w:val="center"/>
        <w:rPr>
          <w:b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E4F58" w:rsidRPr="007042EC" w14:paraId="48B10A87" w14:textId="77777777" w:rsidTr="00C27566">
        <w:tc>
          <w:tcPr>
            <w:tcW w:w="4508" w:type="dxa"/>
          </w:tcPr>
          <w:p w14:paraId="48829F2A" w14:textId="77777777" w:rsidR="00CE4F58" w:rsidRPr="007042EC" w:rsidRDefault="00CE4F58" w:rsidP="00C27566">
            <w:pPr>
              <w:rPr>
                <w:bCs/>
                <w:sz w:val="28"/>
                <w:szCs w:val="28"/>
              </w:rPr>
            </w:pPr>
            <w:r w:rsidRPr="007042EC">
              <w:rPr>
                <w:bCs/>
                <w:sz w:val="28"/>
                <w:szCs w:val="28"/>
              </w:rPr>
              <w:t xml:space="preserve">Date </w:t>
            </w:r>
          </w:p>
        </w:tc>
        <w:tc>
          <w:tcPr>
            <w:tcW w:w="4508" w:type="dxa"/>
          </w:tcPr>
          <w:p w14:paraId="5620F057" w14:textId="77777777" w:rsidR="00CE4F58" w:rsidRPr="007042EC" w:rsidRDefault="00CE4F58" w:rsidP="00C27566">
            <w:pPr>
              <w:rPr>
                <w:bCs/>
                <w:sz w:val="28"/>
                <w:szCs w:val="28"/>
              </w:rPr>
            </w:pPr>
            <w:r w:rsidRPr="007042EC">
              <w:rPr>
                <w:bCs/>
                <w:sz w:val="28"/>
                <w:szCs w:val="28"/>
              </w:rPr>
              <w:t>30 March 2026</w:t>
            </w:r>
          </w:p>
        </w:tc>
      </w:tr>
      <w:tr w:rsidR="00CE4F58" w:rsidRPr="007042EC" w14:paraId="6F5064B2" w14:textId="77777777" w:rsidTr="00C27566">
        <w:tc>
          <w:tcPr>
            <w:tcW w:w="4508" w:type="dxa"/>
          </w:tcPr>
          <w:p w14:paraId="4AEDBD7A" w14:textId="77777777" w:rsidR="00CE4F58" w:rsidRPr="007042EC" w:rsidRDefault="00CE4F58" w:rsidP="00C27566">
            <w:pPr>
              <w:rPr>
                <w:bCs/>
                <w:sz w:val="28"/>
                <w:szCs w:val="28"/>
              </w:rPr>
            </w:pPr>
            <w:r w:rsidRPr="007042EC">
              <w:rPr>
                <w:bCs/>
                <w:sz w:val="28"/>
                <w:szCs w:val="28"/>
              </w:rPr>
              <w:t>Project Name</w:t>
            </w:r>
          </w:p>
        </w:tc>
        <w:tc>
          <w:tcPr>
            <w:tcW w:w="4508" w:type="dxa"/>
          </w:tcPr>
          <w:p w14:paraId="1D8AC265" w14:textId="77777777" w:rsidR="00CE4F58" w:rsidRPr="007042EC" w:rsidRDefault="00CE4F58" w:rsidP="00C27566">
            <w:pPr>
              <w:rPr>
                <w:bCs/>
                <w:sz w:val="28"/>
                <w:szCs w:val="28"/>
              </w:rPr>
            </w:pPr>
            <w:r w:rsidRPr="007042EC">
              <w:rPr>
                <w:bCs/>
                <w:sz w:val="28"/>
                <w:szCs w:val="28"/>
              </w:rPr>
              <w:t>Video Conferencing App</w:t>
            </w:r>
          </w:p>
        </w:tc>
      </w:tr>
    </w:tbl>
    <w:p w14:paraId="7A33EFDB" w14:textId="77777777" w:rsidR="00CE4F58" w:rsidRPr="007042EC" w:rsidRDefault="00CE4F58" w:rsidP="00CE4F58">
      <w:pPr>
        <w:rPr>
          <w:bCs/>
          <w:sz w:val="32"/>
          <w:szCs w:val="32"/>
        </w:rPr>
      </w:pPr>
    </w:p>
    <w:p w14:paraId="0DEF9E4A" w14:textId="77777777" w:rsidR="00D354F1" w:rsidRDefault="00D354F1">
      <w:pPr>
        <w:rPr>
          <w:rFonts w:ascii="Arial" w:eastAsia="Arial" w:hAnsi="Arial" w:cs="Arial"/>
          <w:b/>
        </w:rPr>
      </w:pPr>
    </w:p>
    <w:p w14:paraId="3C983800" w14:textId="4F677DA4" w:rsidR="00D354F1" w:rsidRDefault="00000000">
      <w:pPr>
        <w:rPr>
          <w:rFonts w:ascii="Arial" w:eastAsia="Arial" w:hAnsi="Arial" w:cs="Arial"/>
          <w:b/>
        </w:rPr>
      </w:pPr>
      <w:r w:rsidRPr="00CE4F58">
        <w:rPr>
          <w:rFonts w:ascii="Arial" w:eastAsia="Arial" w:hAnsi="Arial" w:cs="Arial"/>
          <w:b/>
          <w:sz w:val="28"/>
          <w:szCs w:val="28"/>
        </w:rPr>
        <w:t>Technical Architecture:</w:t>
      </w:r>
      <w:r w:rsidR="00BF5A17" w:rsidRPr="00BF5A17">
        <w:rPr>
          <w:rFonts w:ascii="Arial" w:eastAsia="Arial" w:hAnsi="Arial" w:cs="Arial"/>
          <w:b/>
        </w:rPr>
        <w:t xml:space="preserve"> </w:t>
      </w:r>
      <w:r w:rsidR="00BF5A17" w:rsidRPr="00BF5A17">
        <w:rPr>
          <w:rFonts w:ascii="Arial" w:eastAsia="Arial" w:hAnsi="Arial" w:cs="Arial"/>
          <w:b/>
          <w:noProof/>
        </w:rPr>
        <w:drawing>
          <wp:inline distT="0" distB="0" distL="0" distR="0" wp14:anchorId="0E5DA79B" wp14:editId="39F38CA6">
            <wp:extent cx="5463540" cy="4217184"/>
            <wp:effectExtent l="0" t="0" r="3810" b="0"/>
            <wp:docPr id="126542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4227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9656" cy="422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63CC3" w14:textId="77777777" w:rsidR="00D354F1" w:rsidRDefault="00D354F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155BD09" w14:textId="1D1DD8AD" w:rsidR="00D354F1" w:rsidRPr="00CE4F58" w:rsidRDefault="00000000">
      <w:pPr>
        <w:tabs>
          <w:tab w:val="left" w:pos="2320"/>
        </w:tabs>
        <w:rPr>
          <w:rFonts w:ascii="Arial" w:eastAsia="Arial" w:hAnsi="Arial" w:cs="Arial"/>
          <w:b/>
          <w:sz w:val="24"/>
          <w:szCs w:val="24"/>
        </w:rPr>
      </w:pPr>
      <w:r w:rsidRPr="00CE4F58">
        <w:rPr>
          <w:rFonts w:ascii="Arial" w:eastAsia="Arial" w:hAnsi="Arial" w:cs="Arial"/>
          <w:b/>
          <w:sz w:val="24"/>
          <w:szCs w:val="24"/>
        </w:rPr>
        <w:t>Table-1: Components &amp; Technologies:</w:t>
      </w:r>
    </w:p>
    <w:tbl>
      <w:tblPr>
        <w:tblW w:w="0" w:type="auto"/>
        <w:shd w:val="clear" w:color="auto" w:fill="22262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4"/>
        <w:gridCol w:w="4867"/>
        <w:gridCol w:w="2221"/>
      </w:tblGrid>
      <w:tr w:rsidR="0092250C" w:rsidRPr="0092250C" w14:paraId="0508ED0C" w14:textId="77777777">
        <w:tc>
          <w:tcPr>
            <w:tcW w:w="0" w:type="auto"/>
            <w:tcBorders>
              <w:top w:val="nil"/>
              <w:bottom w:val="single" w:sz="12" w:space="0" w:color="5E5E5E"/>
            </w:tcBorders>
            <w:shd w:val="clear" w:color="auto" w:fill="22262B"/>
            <w:vAlign w:val="bottom"/>
            <w:hideMark/>
          </w:tcPr>
          <w:p w14:paraId="228878B7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92250C"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nil"/>
              <w:bottom w:val="single" w:sz="12" w:space="0" w:color="5E5E5E"/>
            </w:tcBorders>
            <w:shd w:val="clear" w:color="auto" w:fill="22262B"/>
            <w:vAlign w:val="bottom"/>
            <w:hideMark/>
          </w:tcPr>
          <w:p w14:paraId="688BB867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92250C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nil"/>
              <w:bottom w:val="single" w:sz="12" w:space="0" w:color="5E5E5E"/>
            </w:tcBorders>
            <w:shd w:val="clear" w:color="auto" w:fill="22262B"/>
            <w:vAlign w:val="bottom"/>
            <w:hideMark/>
          </w:tcPr>
          <w:p w14:paraId="532E42E6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92250C">
              <w:rPr>
                <w:rFonts w:ascii="Arial" w:eastAsia="Arial" w:hAnsi="Arial" w:cs="Arial"/>
                <w:b/>
                <w:bCs/>
              </w:rPr>
              <w:t>Technologies Used</w:t>
            </w:r>
          </w:p>
        </w:tc>
      </w:tr>
      <w:tr w:rsidR="0092250C" w:rsidRPr="0092250C" w14:paraId="3020015F" w14:textId="77777777"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427A904B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User Interface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72FE6A28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Handles user interaction with the platform, rendered directly in the browser.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253B635D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React.js 18, Tailwind CSS, Vite</w:t>
            </w:r>
          </w:p>
        </w:tc>
      </w:tr>
      <w:tr w:rsidR="0092250C" w:rsidRPr="0092250C" w14:paraId="2A20AC6B" w14:textId="77777777"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56E165DD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Client-Side Application Logic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200DACA6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Manages the frontend logic, including routing, authentication guards, token storage, and Agora channel interactions.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47A51C38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JavaScript (ES6+), React Router v6</w:t>
            </w:r>
          </w:p>
        </w:tc>
      </w:tr>
      <w:tr w:rsidR="0092250C" w:rsidRPr="0092250C" w14:paraId="0326086D" w14:textId="77777777"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4283520C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Server-Side Application Logic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42EF73A5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Manages backend processes such as user registration, login validation, and security hashing.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7734603F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 xml:space="preserve">Node.js, Express.js, </w:t>
            </w:r>
            <w:proofErr w:type="spellStart"/>
            <w:r w:rsidRPr="0092250C">
              <w:rPr>
                <w:rFonts w:ascii="Arial" w:eastAsia="Arial" w:hAnsi="Arial" w:cs="Arial"/>
                <w:b/>
              </w:rPr>
              <w:t>bcrypt</w:t>
            </w:r>
            <w:proofErr w:type="spellEnd"/>
            <w:r w:rsidRPr="0092250C">
              <w:rPr>
                <w:rFonts w:ascii="Arial" w:eastAsia="Arial" w:hAnsi="Arial" w:cs="Arial"/>
                <w:b/>
              </w:rPr>
              <w:t xml:space="preserve"> library</w:t>
            </w:r>
          </w:p>
        </w:tc>
      </w:tr>
      <w:tr w:rsidR="0092250C" w:rsidRPr="0092250C" w14:paraId="1A898BD9" w14:textId="77777777"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651DEA1A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lastRenderedPageBreak/>
              <w:t>Database Management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47AAE39B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NoSQL storage for user documents; employs schema validation and is designed for future cloud migration.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01EA7AF8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MongoDB, Mongoose ODM</w:t>
            </w:r>
          </w:p>
        </w:tc>
      </w:tr>
      <w:tr w:rsidR="0092250C" w:rsidRPr="0092250C" w14:paraId="26C913CA" w14:textId="77777777"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29C6C76B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Real-Time Communication (RTC)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49DD2791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External API enabling low-latency, multi-party video and audio streaming via WebRTC.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4443BB65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Agora RTC SDK, WebRTC</w:t>
            </w:r>
          </w:p>
        </w:tc>
      </w:tr>
      <w:tr w:rsidR="0092250C" w:rsidRPr="0092250C" w14:paraId="155EC3A7" w14:textId="77777777"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0B08FAFC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Secure Authentication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72915DC6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Provides stateless session management via signed tokens for protected requests.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4DC77907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 w:rsidRPr="0092250C">
              <w:rPr>
                <w:rFonts w:ascii="Arial" w:eastAsia="Arial" w:hAnsi="Arial" w:cs="Arial"/>
                <w:b/>
              </w:rPr>
              <w:t>jsonwebtoken</w:t>
            </w:r>
            <w:proofErr w:type="spellEnd"/>
            <w:r w:rsidRPr="0092250C">
              <w:rPr>
                <w:rFonts w:ascii="Arial" w:eastAsia="Arial" w:hAnsi="Arial" w:cs="Arial"/>
                <w:b/>
              </w:rPr>
              <w:t xml:space="preserve">, </w:t>
            </w:r>
            <w:proofErr w:type="spellStart"/>
            <w:r w:rsidRPr="0092250C">
              <w:rPr>
                <w:rFonts w:ascii="Arial" w:eastAsia="Arial" w:hAnsi="Arial" w:cs="Arial"/>
                <w:b/>
              </w:rPr>
              <w:t>localStorage</w:t>
            </w:r>
            <w:proofErr w:type="spellEnd"/>
          </w:p>
        </w:tc>
      </w:tr>
    </w:tbl>
    <w:p w14:paraId="1742D5BB" w14:textId="77777777" w:rsidR="00D354F1" w:rsidRDefault="00D354F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A0E34A2" w14:textId="77777777" w:rsidR="00D354F1" w:rsidRPr="00CE4F58" w:rsidRDefault="00000000">
      <w:pPr>
        <w:tabs>
          <w:tab w:val="left" w:pos="2320"/>
        </w:tabs>
        <w:rPr>
          <w:rFonts w:ascii="Arial" w:eastAsia="Arial" w:hAnsi="Arial" w:cs="Arial"/>
          <w:b/>
          <w:sz w:val="24"/>
          <w:szCs w:val="24"/>
        </w:rPr>
      </w:pPr>
      <w:r w:rsidRPr="00CE4F58">
        <w:rPr>
          <w:rFonts w:ascii="Arial" w:eastAsia="Arial" w:hAnsi="Arial" w:cs="Arial"/>
          <w:b/>
          <w:sz w:val="24"/>
          <w:szCs w:val="24"/>
        </w:rPr>
        <w:t>Table-2: Application Characteristics:</w:t>
      </w:r>
    </w:p>
    <w:tbl>
      <w:tblPr>
        <w:tblW w:w="0" w:type="auto"/>
        <w:shd w:val="clear" w:color="auto" w:fill="22262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1826"/>
        <w:gridCol w:w="3449"/>
        <w:gridCol w:w="2549"/>
      </w:tblGrid>
      <w:tr w:rsidR="0092250C" w:rsidRPr="0092250C" w14:paraId="269C4DE5" w14:textId="77777777" w:rsidTr="0092250C">
        <w:tc>
          <w:tcPr>
            <w:tcW w:w="0" w:type="auto"/>
            <w:tcBorders>
              <w:top w:val="nil"/>
              <w:bottom w:val="single" w:sz="12" w:space="0" w:color="5E5E5E"/>
            </w:tcBorders>
            <w:shd w:val="clear" w:color="auto" w:fill="22262B"/>
            <w:vAlign w:val="bottom"/>
            <w:hideMark/>
          </w:tcPr>
          <w:p w14:paraId="653385E8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92250C">
              <w:rPr>
                <w:rFonts w:ascii="Arial" w:eastAsia="Arial" w:hAnsi="Arial" w:cs="Arial"/>
                <w:b/>
                <w:bCs/>
              </w:rPr>
              <w:t>Feature Name</w:t>
            </w:r>
          </w:p>
        </w:tc>
        <w:tc>
          <w:tcPr>
            <w:tcW w:w="0" w:type="auto"/>
            <w:tcBorders>
              <w:top w:val="nil"/>
              <w:bottom w:val="single" w:sz="12" w:space="0" w:color="5E5E5E"/>
            </w:tcBorders>
            <w:shd w:val="clear" w:color="auto" w:fill="22262B"/>
            <w:vAlign w:val="bottom"/>
            <w:hideMark/>
          </w:tcPr>
          <w:p w14:paraId="04A50C0C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92250C">
              <w:rPr>
                <w:rFonts w:ascii="Arial" w:eastAsia="Arial" w:hAnsi="Arial" w:cs="Arial"/>
                <w:b/>
                <w:bCs/>
              </w:rPr>
              <w:t>Functional Category</w:t>
            </w:r>
          </w:p>
        </w:tc>
        <w:tc>
          <w:tcPr>
            <w:tcW w:w="0" w:type="auto"/>
            <w:tcBorders>
              <w:top w:val="nil"/>
              <w:bottom w:val="single" w:sz="12" w:space="0" w:color="5E5E5E"/>
            </w:tcBorders>
            <w:shd w:val="clear" w:color="auto" w:fill="22262B"/>
            <w:vAlign w:val="bottom"/>
            <w:hideMark/>
          </w:tcPr>
          <w:p w14:paraId="4ACBD803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92250C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2549" w:type="dxa"/>
            <w:tcBorders>
              <w:top w:val="nil"/>
              <w:bottom w:val="single" w:sz="12" w:space="0" w:color="5E5E5E"/>
            </w:tcBorders>
            <w:shd w:val="clear" w:color="auto" w:fill="22262B"/>
            <w:vAlign w:val="bottom"/>
            <w:hideMark/>
          </w:tcPr>
          <w:p w14:paraId="092AD903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92250C">
              <w:rPr>
                <w:rFonts w:ascii="Arial" w:eastAsia="Arial" w:hAnsi="Arial" w:cs="Arial"/>
                <w:b/>
                <w:bCs/>
              </w:rPr>
              <w:t>Technology Stack</w:t>
            </w:r>
          </w:p>
        </w:tc>
      </w:tr>
      <w:tr w:rsidR="0092250C" w:rsidRPr="0092250C" w14:paraId="5809DD56" w14:textId="77777777" w:rsidTr="0092250C"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55651844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User Registration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2260CCE2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Authentication &amp; Security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76A0CE51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 xml:space="preserve">Allows new users to sign up with name, email, and password; passwords are stored as </w:t>
            </w:r>
            <w:proofErr w:type="spellStart"/>
            <w:r w:rsidRPr="0092250C">
              <w:rPr>
                <w:rFonts w:ascii="Arial" w:eastAsia="Arial" w:hAnsi="Arial" w:cs="Arial"/>
                <w:b/>
              </w:rPr>
              <w:t>bcrypt</w:t>
            </w:r>
            <w:proofErr w:type="spellEnd"/>
            <w:r w:rsidRPr="0092250C">
              <w:rPr>
                <w:rFonts w:ascii="Arial" w:eastAsia="Arial" w:hAnsi="Arial" w:cs="Arial"/>
                <w:b/>
              </w:rPr>
              <w:t xml:space="preserve"> hashes for data protection.</w:t>
            </w:r>
          </w:p>
        </w:tc>
        <w:tc>
          <w:tcPr>
            <w:tcW w:w="2549" w:type="dxa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1217FFED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 xml:space="preserve">Node.js, Express.js, MongoDB, </w:t>
            </w:r>
            <w:proofErr w:type="spellStart"/>
            <w:r w:rsidRPr="0092250C">
              <w:rPr>
                <w:rFonts w:ascii="Arial" w:eastAsia="Arial" w:hAnsi="Arial" w:cs="Arial"/>
                <w:b/>
              </w:rPr>
              <w:t>bcrypt</w:t>
            </w:r>
            <w:proofErr w:type="spellEnd"/>
          </w:p>
        </w:tc>
      </w:tr>
      <w:tr w:rsidR="0092250C" w:rsidRPr="0092250C" w14:paraId="730AC335" w14:textId="77777777" w:rsidTr="0092250C"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0D7D1692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User Login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12D788DA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Authentication &amp; Security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71A9D44E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Authenticates user credentials and returns a signed JWT token for secure, stateless session management.</w:t>
            </w:r>
          </w:p>
        </w:tc>
        <w:tc>
          <w:tcPr>
            <w:tcW w:w="2549" w:type="dxa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1B42AE9F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Node.js, Express.js, JWT (</w:t>
            </w:r>
            <w:proofErr w:type="spellStart"/>
            <w:r w:rsidRPr="0092250C">
              <w:rPr>
                <w:rFonts w:ascii="Arial" w:eastAsia="Arial" w:hAnsi="Arial" w:cs="Arial"/>
                <w:b/>
              </w:rPr>
              <w:t>jsonwebtoken</w:t>
            </w:r>
            <w:proofErr w:type="spellEnd"/>
            <w:r w:rsidRPr="0092250C">
              <w:rPr>
                <w:rFonts w:ascii="Arial" w:eastAsia="Arial" w:hAnsi="Arial" w:cs="Arial"/>
                <w:b/>
              </w:rPr>
              <w:t xml:space="preserve">), </w:t>
            </w:r>
            <w:proofErr w:type="spellStart"/>
            <w:r w:rsidRPr="0092250C">
              <w:rPr>
                <w:rFonts w:ascii="Arial" w:eastAsia="Arial" w:hAnsi="Arial" w:cs="Arial"/>
                <w:b/>
              </w:rPr>
              <w:t>bcrypt</w:t>
            </w:r>
            <w:proofErr w:type="spellEnd"/>
          </w:p>
        </w:tc>
      </w:tr>
      <w:tr w:rsidR="0092250C" w:rsidRPr="0092250C" w14:paraId="0BA70E4D" w14:textId="77777777" w:rsidTr="0092250C"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7EEFCB26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Create a Meeting Room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50517D98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Meeting Management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614C15BF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Authenticated users can instantly create a new meeting room by entering a custom name.</w:t>
            </w:r>
          </w:p>
        </w:tc>
        <w:tc>
          <w:tcPr>
            <w:tcW w:w="2549" w:type="dxa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3EEB1EF2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React.js, Node.js, Agora RTC SDK</w:t>
            </w:r>
          </w:p>
        </w:tc>
      </w:tr>
      <w:tr w:rsidR="0092250C" w:rsidRPr="0092250C" w14:paraId="7BAB0083" w14:textId="77777777" w:rsidTr="0092250C"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22DC4BCF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Join a Meeting Room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785501A3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Meeting Management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702CC851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Users can join an active live session by entering a shared room code or room name.</w:t>
            </w:r>
          </w:p>
        </w:tc>
        <w:tc>
          <w:tcPr>
            <w:tcW w:w="2549" w:type="dxa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010DC03E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React.js, Node.js, Agora RTC SDK</w:t>
            </w:r>
          </w:p>
        </w:tc>
      </w:tr>
      <w:tr w:rsidR="0092250C" w:rsidRPr="0092250C" w14:paraId="7CCF6349" w14:textId="77777777" w:rsidTr="0092250C"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6A3FA0BE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Live Video &amp; Audio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26067C4E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Real-time Communication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61DB89A9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Provides multi-party video and audio communication directly in the browser with low-latency synchrony.</w:t>
            </w:r>
          </w:p>
        </w:tc>
        <w:tc>
          <w:tcPr>
            <w:tcW w:w="2549" w:type="dxa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3E3D039E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Agora RTC SDK</w:t>
            </w:r>
          </w:p>
        </w:tc>
      </w:tr>
      <w:tr w:rsidR="0092250C" w:rsidRPr="0092250C" w14:paraId="41FB977A" w14:textId="77777777" w:rsidTr="0092250C"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3B20E8D9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Protected Routes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78919416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Authentication &amp; Security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03EB063C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Prevents unauthorized access to sensitive pages like the Home Dashboard and Meeting Rooms without a valid token.</w:t>
            </w:r>
          </w:p>
        </w:tc>
        <w:tc>
          <w:tcPr>
            <w:tcW w:w="2549" w:type="dxa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6A5AD12F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 xml:space="preserve">React Router v6, JWT, </w:t>
            </w:r>
            <w:proofErr w:type="spellStart"/>
            <w:r w:rsidRPr="0092250C">
              <w:rPr>
                <w:rFonts w:ascii="Arial" w:eastAsia="Arial" w:hAnsi="Arial" w:cs="Arial"/>
                <w:b/>
              </w:rPr>
              <w:t>localStorage</w:t>
            </w:r>
            <w:proofErr w:type="spellEnd"/>
          </w:p>
        </w:tc>
      </w:tr>
      <w:tr w:rsidR="0092250C" w:rsidRPr="0092250C" w14:paraId="1F80C9D4" w14:textId="77777777" w:rsidTr="0092250C"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6BEEEE65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Mute / Unmute Microphone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483C990B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Real-time Communication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57C81AAE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Provides interactive media controls to toggle local audio tracks on or off during an active session.</w:t>
            </w:r>
          </w:p>
        </w:tc>
        <w:tc>
          <w:tcPr>
            <w:tcW w:w="2549" w:type="dxa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32B45D54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Agora RTC SDK</w:t>
            </w:r>
          </w:p>
        </w:tc>
      </w:tr>
      <w:tr w:rsidR="0092250C" w:rsidRPr="0092250C" w14:paraId="576310F0" w14:textId="77777777" w:rsidTr="0092250C"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2ACB7D31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Stop / Start Camera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5B8E9CF6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Real-time Communication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0928733F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 xml:space="preserve">Provides interactive media controls to toggle local video </w:t>
            </w:r>
            <w:r w:rsidRPr="0092250C">
              <w:rPr>
                <w:rFonts w:ascii="Arial" w:eastAsia="Arial" w:hAnsi="Arial" w:cs="Arial"/>
                <w:b/>
              </w:rPr>
              <w:lastRenderedPageBreak/>
              <w:t>tracks on or off without leaving the room.</w:t>
            </w:r>
          </w:p>
        </w:tc>
        <w:tc>
          <w:tcPr>
            <w:tcW w:w="2549" w:type="dxa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6FD9DE3F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lastRenderedPageBreak/>
              <w:t>Agora RTC SDK</w:t>
            </w:r>
          </w:p>
        </w:tc>
      </w:tr>
      <w:tr w:rsidR="0092250C" w:rsidRPr="0092250C" w14:paraId="6726766B" w14:textId="77777777" w:rsidTr="0092250C"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0E8DB9AE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Remote User Grid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6E1910AA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Real-time Communication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52A13C66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Features presence tracking that automatically discovers and renders remote participants in a responsive layout.</w:t>
            </w:r>
          </w:p>
        </w:tc>
        <w:tc>
          <w:tcPr>
            <w:tcW w:w="2549" w:type="dxa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0E96EB9A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React.js, Tailwind CSS, Agora RTC SDK</w:t>
            </w:r>
          </w:p>
        </w:tc>
      </w:tr>
      <w:tr w:rsidR="0092250C" w:rsidRPr="0092250C" w14:paraId="18880AA6" w14:textId="77777777" w:rsidTr="0092250C"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4999CB20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Responsive UI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2C1265D0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Frontend / UI/UX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58D8B893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Utilizes Tailwind CSS to create a "</w:t>
            </w:r>
            <w:proofErr w:type="spellStart"/>
            <w:r w:rsidRPr="0092250C">
              <w:rPr>
                <w:rFonts w:ascii="Arial" w:eastAsia="Arial" w:hAnsi="Arial" w:cs="Arial"/>
                <w:b/>
              </w:rPr>
              <w:t>glassmorphism</w:t>
            </w:r>
            <w:proofErr w:type="spellEnd"/>
            <w:r w:rsidRPr="0092250C">
              <w:rPr>
                <w:rFonts w:ascii="Arial" w:eastAsia="Arial" w:hAnsi="Arial" w:cs="Arial"/>
                <w:b/>
              </w:rPr>
              <w:t>" interface that adapts to various screen sizes and devices.</w:t>
            </w:r>
          </w:p>
        </w:tc>
        <w:tc>
          <w:tcPr>
            <w:tcW w:w="2549" w:type="dxa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0D2DBB58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Tailwind CSS, React.js</w:t>
            </w:r>
          </w:p>
        </w:tc>
      </w:tr>
      <w:tr w:rsidR="0092250C" w:rsidRPr="0092250C" w14:paraId="4C6AAE34" w14:textId="77777777" w:rsidTr="0092250C"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360D4CC9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Clean Leave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374783A0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Meeting Management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4D916B57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Ensures media tracks are properly released and the user is disconnected from the channel upon exiting to preserve system performance.</w:t>
            </w:r>
          </w:p>
        </w:tc>
        <w:tc>
          <w:tcPr>
            <w:tcW w:w="2549" w:type="dxa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5ECFB6C1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Agora RTC SDK, JavaScript</w:t>
            </w:r>
          </w:p>
        </w:tc>
      </w:tr>
    </w:tbl>
    <w:p w14:paraId="4FEF36D3" w14:textId="77777777" w:rsidR="00D354F1" w:rsidRDefault="00D354F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7172E9F" w14:textId="77777777" w:rsidR="00D354F1" w:rsidRDefault="00D354F1">
      <w:pPr>
        <w:rPr>
          <w:rFonts w:ascii="Arial" w:eastAsia="Arial" w:hAnsi="Arial" w:cs="Arial"/>
          <w:b/>
        </w:rPr>
      </w:pPr>
    </w:p>
    <w:p w14:paraId="057D68FC" w14:textId="77777777" w:rsidR="00D354F1" w:rsidRDefault="00D354F1">
      <w:pPr>
        <w:rPr>
          <w:rFonts w:ascii="Arial" w:eastAsia="Arial" w:hAnsi="Arial" w:cs="Arial"/>
          <w:b/>
        </w:rPr>
      </w:pPr>
    </w:p>
    <w:p w14:paraId="37314491" w14:textId="77777777" w:rsidR="00D354F1" w:rsidRDefault="00D354F1">
      <w:pPr>
        <w:rPr>
          <w:rFonts w:ascii="Arial" w:eastAsia="Arial" w:hAnsi="Arial" w:cs="Arial"/>
          <w:b/>
        </w:rPr>
      </w:pPr>
    </w:p>
    <w:p w14:paraId="78205147" w14:textId="77777777" w:rsidR="00D354F1" w:rsidRDefault="00D354F1">
      <w:pPr>
        <w:rPr>
          <w:rFonts w:ascii="Arial" w:eastAsia="Arial" w:hAnsi="Arial" w:cs="Arial"/>
          <w:b/>
        </w:rPr>
      </w:pPr>
    </w:p>
    <w:sectPr w:rsidR="00D354F1" w:rsidSect="00CE4F58">
      <w:pgSz w:w="11906" w:h="16838"/>
      <w:pgMar w:top="851" w:right="1134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CD46C5"/>
    <w:multiLevelType w:val="multilevel"/>
    <w:tmpl w:val="B2EA5AA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9614F85"/>
    <w:multiLevelType w:val="multilevel"/>
    <w:tmpl w:val="AF24807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443890319">
    <w:abstractNumId w:val="0"/>
  </w:num>
  <w:num w:numId="2" w16cid:durableId="2129289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4F1"/>
    <w:rsid w:val="00072DDF"/>
    <w:rsid w:val="00555944"/>
    <w:rsid w:val="0092250C"/>
    <w:rsid w:val="00A90F4A"/>
    <w:rsid w:val="00AC68DF"/>
    <w:rsid w:val="00BF5A17"/>
    <w:rsid w:val="00CE4F58"/>
    <w:rsid w:val="00D35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E417A"/>
  <w15:docId w15:val="{D0929B9A-528D-4C34-82FC-7DCCA5418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470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Harshit Kumar</cp:lastModifiedBy>
  <cp:revision>5</cp:revision>
  <dcterms:created xsi:type="dcterms:W3CDTF">2022-09-18T16:51:00Z</dcterms:created>
  <dcterms:modified xsi:type="dcterms:W3CDTF">2026-04-08T18:01:00Z</dcterms:modified>
</cp:coreProperties>
</file>