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56"/>
        </w:rPr>
        <w:t>NeuralX-FL</w:t>
      </w:r>
    </w:p>
    <w:p>
      <w:pPr>
        <w:jc w:val="center"/>
      </w:pPr>
      <w:r>
        <w:rPr>
          <w:b/>
          <w:sz w:val="28"/>
        </w:rPr>
        <w:t>Asynchronous Byzantine-Robust Federated Learning for Medical Pathology</w:t>
      </w:r>
    </w:p>
    <w:p/>
    <w:p>
      <w:pPr>
        <w:jc w:val="center"/>
      </w:pPr>
      <w:r>
        <w:rPr>
          <w:b/>
        </w:rPr>
        <w:t>Team: NeuralX</w:t>
        <w:br/>
      </w:r>
      <w:r>
        <w:t>Harshit Patil  |  Tanmay Patil  |  Prathmesh Shejwal</w:t>
        <w:br/>
      </w:r>
      <w:r>
        <w:t>St. John College of Engineering and Management</w:t>
      </w:r>
    </w:p>
    <w:p/>
    <w:p>
      <w:r>
        <w:br w:type="page"/>
      </w:r>
    </w:p>
    <w:p>
      <w:pPr>
        <w:pStyle w:val="Heading1"/>
      </w:pPr>
      <w:r>
        <w:rPr>
          <w:b/>
          <w:color w:val="1F497D"/>
        </w:rPr>
        <w:t>1. Introduction</w:t>
      </w:r>
    </w:p>
    <w:p>
      <w:r>
        <w:rPr>
          <w:b w:val="0"/>
          <w:sz w:val="22"/>
        </w:rPr>
        <w:t>NeuralX-FL is a privacy-preserving federated learning system designed for multi-hospital collaborative training of a colon pathology classifier. The system enables hospitals to jointly train a deep learning model on patient pathology slides without any raw image data ever leaving a hospital's premises. Only model weight updates — floating-point arrays — are exchanged over the network.</w:t>
      </w:r>
    </w:p>
    <w:p>
      <w:r>
        <w:rPr>
          <w:b w:val="0"/>
          <w:sz w:val="22"/>
        </w:rPr>
        <w:t>The project uses the PathMNIST dataset (107,180 colon-tissue patches, 9 tissue classes) and a custom CNN called PathologyNet, running on an NVIDIA GTX 1650 GPU with PyTorch 2.6.0 and CUDA 12.4. The federated framework is built on Flower (flwr), a production-grade FL library. The full system is implemented in approximately 900 lines of Python across 8 focused modules, accompanied by 29 unit tests.</w:t>
      </w:r>
    </w:p>
    <w:p>
      <w:pPr>
        <w:pStyle w:val="Heading1"/>
      </w:pPr>
      <w:r>
        <w:rPr>
          <w:b/>
          <w:color w:val="1F497D"/>
        </w:rPr>
        <w:t>2. Problem Statement</w:t>
      </w:r>
    </w:p>
    <w:p>
      <w:r>
        <w:rPr>
          <w:b w:val="0"/>
          <w:sz w:val="22"/>
        </w:rPr>
        <w:t>Hospitals hold large volumes of pathology slide images that could train powerful diagnostic AI models. However, sharing these images is legally prohibited under HIPAA and GDPR. A centralised model is therefore infeasible. Federated Learning solves the data-sharing problem but introduces two new real-world threats: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Threat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t>Byzantine Attacks</w:t>
            </w:r>
          </w:p>
        </w:tc>
        <w:tc>
          <w:tcPr>
            <w:tcW w:type="dxa" w:w="4703"/>
          </w:tcPr>
          <w:p>
            <w:r>
              <w:t>A malicious hospital sends deliberately corrupted gradient updates to poison the global model. Standard FedAvg has no defence and loses 78% accuracy in a single round.</w:t>
            </w:r>
          </w:p>
        </w:tc>
      </w:tr>
      <w:tr>
        <w:tc>
          <w:tcPr>
            <w:tcW w:type="dxa" w:w="4703"/>
          </w:tcPr>
          <w:p>
            <w:r>
              <w:t>Asynchronous Networks</w:t>
            </w:r>
          </w:p>
        </w:tc>
        <w:tc>
          <w:tcPr>
            <w:tcW w:type="dxa" w:w="4703"/>
          </w:tcPr>
          <w:p>
            <w:r>
              <w:t>Hospitals have different hardware speeds and network reliability. Updates arrive at different times. Standard FL stalls waiting for the slowest client, making it impractical for real deployments.</w:t>
            </w:r>
          </w:p>
        </w:tc>
      </w:tr>
    </w:tbl>
    <w:p/>
    <w:p>
      <w:r>
        <w:rPr>
          <w:b w:val="0"/>
          <w:sz w:val="22"/>
        </w:rPr>
        <w:t>NeuralX-FL solves both threats simultaneously — no existing open-source Flower-based system combines async-robust aggregation with dynamic trust scoring in a single real-network-capable deployment.</w:t>
      </w:r>
    </w:p>
    <w:p>
      <w:pPr>
        <w:pStyle w:val="Heading1"/>
      </w:pPr>
      <w:r>
        <w:rPr>
          <w:b/>
          <w:color w:val="1F497D"/>
        </w:rPr>
        <w:t>3. Working</w:t>
      </w:r>
    </w:p>
    <w:p>
      <w:pPr>
        <w:pStyle w:val="Heading2"/>
      </w:pPr>
      <w:r>
        <w:t>3.1  Federation Setup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Total hospitals (clients)</w:t>
            </w:r>
          </w:p>
        </w:tc>
        <w:tc>
          <w:tcPr>
            <w:tcW w:type="dxa" w:w="4703"/>
          </w:tcPr>
          <w:p>
            <w:r>
              <w:t>10</w:t>
            </w:r>
          </w:p>
        </w:tc>
      </w:tr>
      <w:tr>
        <w:tc>
          <w:tcPr>
            <w:tcW w:type="dxa" w:w="4703"/>
          </w:tcPr>
          <w:p>
            <w:r>
              <w:t>Clients sampled per round</w:t>
            </w:r>
          </w:p>
        </w:tc>
        <w:tc>
          <w:tcPr>
            <w:tcW w:type="dxa" w:w="4703"/>
          </w:tcPr>
          <w:p>
            <w:r>
              <w:t>6</w:t>
            </w:r>
          </w:p>
        </w:tc>
      </w:tr>
      <w:tr>
        <w:tc>
          <w:tcPr>
            <w:tcW w:type="dxa" w:w="4703"/>
          </w:tcPr>
          <w:p>
            <w:r>
              <w:t>Async buffer size</w:t>
            </w:r>
          </w:p>
        </w:tc>
        <w:tc>
          <w:tcPr>
            <w:tcW w:type="dxa" w:w="4703"/>
          </w:tcPr>
          <w:p>
            <w:r>
              <w:t>4 (fastest clean updates used per round)</w:t>
            </w:r>
          </w:p>
        </w:tc>
      </w:tr>
      <w:tr>
        <w:tc>
          <w:tcPr>
            <w:tcW w:type="dxa" w:w="4703"/>
          </w:tcPr>
          <w:p>
            <w:r>
              <w:t>Training rounds</w:t>
            </w:r>
          </w:p>
        </w:tc>
        <w:tc>
          <w:tcPr>
            <w:tcW w:type="dxa" w:w="4703"/>
          </w:tcPr>
          <w:p>
            <w:r>
              <w:t>20</w:t>
            </w:r>
          </w:p>
        </w:tc>
      </w:tr>
      <w:tr>
        <w:tc>
          <w:tcPr>
            <w:tcW w:type="dxa" w:w="4703"/>
          </w:tcPr>
          <w:p>
            <w:r>
              <w:t>Dataset</w:t>
            </w:r>
          </w:p>
        </w:tc>
        <w:tc>
          <w:tcPr>
            <w:tcW w:type="dxa" w:w="4703"/>
          </w:tcPr>
          <w:p>
            <w:r>
              <w:t>PathMNIST — 107,180 colon-tissue patches, 9 classes</w:t>
            </w:r>
          </w:p>
        </w:tc>
      </w:tr>
      <w:tr>
        <w:tc>
          <w:tcPr>
            <w:tcW w:type="dxa" w:w="4703"/>
          </w:tcPr>
          <w:p>
            <w:r>
              <w:t>Model</w:t>
            </w:r>
          </w:p>
        </w:tc>
        <w:tc>
          <w:tcPr>
            <w:tcW w:type="dxa" w:w="4703"/>
          </w:tcPr>
          <w:p>
            <w:r>
              <w:t>PathologyNet CNN (Conv→Pool×2 → FC×2, 9-class output)</w:t>
            </w:r>
          </w:p>
        </w:tc>
      </w:tr>
      <w:tr>
        <w:tc>
          <w:tcPr>
            <w:tcW w:type="dxa" w:w="4703"/>
          </w:tcPr>
          <w:p>
            <w:r>
              <w:t>Data partitioning</w:t>
            </w:r>
          </w:p>
        </w:tc>
        <w:tc>
          <w:tcPr>
            <w:tcW w:type="dxa" w:w="4703"/>
          </w:tcPr>
          <w:p>
            <w:r>
              <w:t>Dirichlet α=0.5 (non-IID per hospital)</w:t>
            </w:r>
          </w:p>
        </w:tc>
      </w:tr>
    </w:tbl>
    <w:p/>
    <w:p>
      <w:pPr>
        <w:pStyle w:val="Heading2"/>
      </w:pPr>
      <w:r>
        <w:t>3.2  Client Types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Hospital IDs</w:t>
            </w:r>
          </w:p>
        </w:tc>
        <w:tc>
          <w:tcPr>
            <w:tcW w:type="dxa" w:w="4703"/>
          </w:tcPr>
          <w:p>
            <w:r>
              <w:rPr>
                <w:b/>
              </w:rPr>
              <w:t>Behaviour</w:t>
            </w:r>
          </w:p>
        </w:tc>
      </w:tr>
      <w:tr>
        <w:tc>
          <w:tcPr>
            <w:tcW w:type="dxa" w:w="4703"/>
          </w:tcPr>
          <w:p>
            <w:r>
              <w:t>Hospitals {0, 1}</w:t>
            </w:r>
          </w:p>
        </w:tc>
        <w:tc>
          <w:tcPr>
            <w:tcW w:type="dxa" w:w="4703"/>
          </w:tcPr>
          <w:p>
            <w:r>
              <w:t>Malicious (20%) — gradient scaling attack ×50</w:t>
            </w:r>
          </w:p>
        </w:tc>
      </w:tr>
      <w:tr>
        <w:tc>
          <w:tcPr>
            <w:tcW w:type="dxa" w:w="4703"/>
          </w:tcPr>
          <w:p>
            <w:r>
              <w:t>Hospitals {4, 5}</w:t>
            </w:r>
          </w:p>
        </w:tc>
        <w:tc>
          <w:tcPr>
            <w:tcW w:type="dxa" w:w="4703"/>
          </w:tcPr>
          <w:p>
            <w:r>
              <w:t>Noisy (20%) — 30% random label flipping</w:t>
            </w:r>
          </w:p>
        </w:tc>
      </w:tr>
      <w:tr>
        <w:tc>
          <w:tcPr>
            <w:tcW w:type="dxa" w:w="4703"/>
          </w:tcPr>
          <w:p>
            <w:r>
              <w:t>Hospitals {6, 7}</w:t>
            </w:r>
          </w:p>
        </w:tc>
        <w:tc>
          <w:tcPr>
            <w:tcW w:type="dxa" w:w="4703"/>
          </w:tcPr>
          <w:p>
            <w:r>
              <w:t>Unreliable (20%) — 40% dropout probability per round</w:t>
            </w:r>
          </w:p>
        </w:tc>
      </w:tr>
      <w:tr>
        <w:tc>
          <w:tcPr>
            <w:tcW w:type="dxa" w:w="4703"/>
          </w:tcPr>
          <w:p>
            <w:r>
              <w:t>Hospitals {2,3,8,9}</w:t>
            </w:r>
          </w:p>
        </w:tc>
        <w:tc>
          <w:tcPr>
            <w:tcW w:type="dxa" w:w="4703"/>
          </w:tcPr>
          <w:p>
            <w:r>
              <w:t>Honest (40%) — normal federated training</w:t>
            </w:r>
          </w:p>
        </w:tc>
      </w:tr>
    </w:tbl>
    <w:p/>
    <w:p>
      <w:pPr>
        <w:pStyle w:val="Heading2"/>
      </w:pPr>
      <w:r>
        <w:t>3.3  Defence Pipeline (4 Steps)</w:t>
      </w:r>
    </w:p>
    <w:p>
      <w:pPr>
        <w:pStyle w:val="ListBullet"/>
      </w:pPr>
      <w:r>
        <w:rPr>
          <w:b/>
        </w:rPr>
        <w:t xml:space="preserve">Step 1a — </w:t>
      </w:r>
      <w:r>
        <w:t xml:space="preserve">L2 Norm Filter: </w:t>
      </w:r>
      <w:r>
        <w:t>Reject any update whose L2 norm exceeds 3× the median norm. A ×50 scaling attack inflates the norm by ~50×, making it trivially detectable.</w:t>
      </w:r>
    </w:p>
    <w:p>
      <w:pPr>
        <w:pStyle w:val="ListBullet"/>
      </w:pPr>
      <w:r>
        <w:rPr>
          <w:b/>
        </w:rPr>
        <w:t xml:space="preserve">Step 1b — </w:t>
      </w:r>
      <w:r>
        <w:t xml:space="preserve">Cosine Similarity Filter: </w:t>
      </w:r>
      <w:r>
        <w:t>Reject updates whose cosine similarity with the consensus direction (coordinate-wise median) is below 0. Catches sign-flip and directional poisoning attacks.</w:t>
      </w:r>
    </w:p>
    <w:p>
      <w:pPr>
        <w:pStyle w:val="ListBullet"/>
      </w:pPr>
      <w:r>
        <w:rPr>
          <w:b/>
        </w:rPr>
        <w:t xml:space="preserve">Step 2 — </w:t>
      </w:r>
      <w:r>
        <w:t xml:space="preserve">Async Selection: </w:t>
      </w:r>
      <w:r>
        <w:t>After detection, the 4 fastest surviving updates are selected. Detection runs before selection so attackers cannot bypass filters by responding fast.</w:t>
      </w:r>
    </w:p>
    <w:p>
      <w:pPr>
        <w:pStyle w:val="ListBullet"/>
      </w:pPr>
      <w:r>
        <w:rPr>
          <w:b/>
        </w:rPr>
        <w:t xml:space="preserve">Step 3 — </w:t>
      </w:r>
      <w:r>
        <w:t xml:space="preserve">Robust Aggregation: </w:t>
      </w:r>
      <w:r>
        <w:t>Coordinate-wise trimmed mean with staleness weighting (weight = 1/(1+staleness_rounds)). Stale updates from slow hospitals contribute less.</w:t>
      </w:r>
    </w:p>
    <w:p>
      <w:pPr>
        <w:pStyle w:val="ListBullet"/>
      </w:pPr>
      <w:r>
        <w:rPr>
          <w:b/>
        </w:rPr>
        <w:t xml:space="preserve">Step 4 — </w:t>
      </w:r>
      <w:r>
        <w:t xml:space="preserve">Dynamic Trust Scoring: </w:t>
      </w:r>
      <w:r>
        <w:t>Each client maintains a trust score (0–1). Score halves each round a client is flagged; grows +0.1 for honest submissions. Clients below score 0.3 are excluded from aggregation. Two consecutive flagged rounds (1.0 → 0.5 → 0.25) trigger exclusion.</w:t>
      </w:r>
    </w:p>
    <w:p>
      <w:pPr>
        <w:pStyle w:val="Heading2"/>
      </w:pPr>
      <w:r>
        <w:t>3.4  Real Network Mode</w:t>
      </w:r>
    </w:p>
    <w:p>
      <w:r>
        <w:rPr>
          <w:b w:val="0"/>
          <w:sz w:val="22"/>
        </w:rPr>
        <w:t>Beyond simulation, NeuralX-FL supports real networked deployment. The server runs on one laptop; clients run on separate machines connected via Tailscale (free, zero-config VPN). The server (server.py) uses Flower's gRPC protocol. Clients connect with: python run_client.py --partition-id 0 --server-address &lt;IP&gt;:9092. Traffic captured in Wireshark on port 9092 shows only floating-point arrays — no image data whatsoever.</w:t>
      </w:r>
    </w:p>
    <w:p>
      <w:pPr>
        <w:pStyle w:val="Heading1"/>
      </w:pPr>
      <w:r>
        <w:rPr>
          <w:b/>
          <w:color w:val="1F497D"/>
        </w:rPr>
        <w:t>4. Features</w:t>
      </w:r>
    </w:p>
    <w:p>
      <w:pPr>
        <w:pStyle w:val="ListBullet"/>
      </w:pPr>
      <w:r>
        <w:rPr>
          <w:b/>
        </w:rPr>
        <w:t xml:space="preserve">Async Byzantine-Robust FL: </w:t>
      </w:r>
      <w:r>
        <w:t>Handles both asynchronous client updates and Byzantine attacks simultaneously — a combination not found in standard FedAvg implementations.</w:t>
      </w:r>
    </w:p>
    <w:p>
      <w:pPr>
        <w:pStyle w:val="ListBullet"/>
      </w:pPr>
      <w:r>
        <w:rPr>
          <w:b/>
        </w:rPr>
        <w:t xml:space="preserve">Dual Detection Filters: </w:t>
      </w:r>
      <w:r>
        <w:t>L2 norm filter catches scaling attacks. Cosine similarity filter catches directional attacks (sign-flip, random gradients). Both run before async selection.</w:t>
      </w:r>
    </w:p>
    <w:p>
      <w:pPr>
        <w:pStyle w:val="ListBullet"/>
      </w:pPr>
      <w:r>
        <w:rPr>
          <w:b/>
        </w:rPr>
        <w:t xml:space="preserve">Dynamic Trust Scoring: </w:t>
      </w:r>
      <w:r>
        <w:t>Per-client reputation system with exponential decay on bad behaviour and gradual recovery. Persistent bad actors are automatically excluded.</w:t>
      </w:r>
    </w:p>
    <w:p>
      <w:pPr>
        <w:pStyle w:val="ListBullet"/>
      </w:pPr>
      <w:r>
        <w:rPr>
          <w:b/>
        </w:rPr>
        <w:t xml:space="preserve">4 Aggregation Methods: </w:t>
      </w:r>
      <w:r>
        <w:t>FedAvg, Coordinate-wise Trimmed Mean, Coordinate-wise Median, and Krum — all selectable via a single config flag.</w:t>
      </w:r>
    </w:p>
    <w:p>
      <w:pPr>
        <w:pStyle w:val="ListBullet"/>
      </w:pPr>
      <w:r>
        <w:rPr>
          <w:b/>
        </w:rPr>
        <w:t xml:space="preserve">Differential Privacy: </w:t>
      </w:r>
      <w:r>
        <w:t>Client-side adaptive DP clipping via Flower's built-in SecAgg-compatible mechanism. Privacy budget tracked via Rényi DP accountant (ε ≈ 0.6239).</w:t>
      </w:r>
    </w:p>
    <w:p>
      <w:pPr>
        <w:pStyle w:val="ListBullet"/>
      </w:pPr>
      <w:r>
        <w:rPr>
          <w:b/>
        </w:rPr>
        <w:t xml:space="preserve">Real Network Deployment: </w:t>
      </w:r>
      <w:r>
        <w:t>Toggle between simulation and real 3-laptop deployment with one config flag (USE_REAL_NETWORK). Tailscale integration for cross-network connectivity.</w:t>
      </w:r>
    </w:p>
    <w:p>
      <w:pPr>
        <w:pStyle w:val="ListBullet"/>
      </w:pPr>
      <w:r>
        <w:rPr>
          <w:b/>
        </w:rPr>
        <w:t xml:space="preserve">Memory-Mapped Data Loading: </w:t>
      </w:r>
      <w:r>
        <w:t>numpy mmap_mode='r' allows all Ray actors to share the 200 MB dataset file using OS page sharing — reduces per-process memory from 847 MB to ~10 MB.</w:t>
      </w:r>
    </w:p>
    <w:p>
      <w:pPr>
        <w:pStyle w:val="ListBullet"/>
      </w:pPr>
      <w:r>
        <w:rPr>
          <w:b/>
        </w:rPr>
        <w:t xml:space="preserve">29 Unit Tests: </w:t>
      </w:r>
      <w:r>
        <w:t>Full pytest suite covering every aggregation algorithm, both detection filters, label noise injection, and the DP epsilon estimator.</w:t>
      </w:r>
    </w:p>
    <w:p>
      <w:pPr>
        <w:pStyle w:val="ListBullet"/>
      </w:pPr>
      <w:r>
        <w:rPr>
          <w:b/>
        </w:rPr>
        <w:t xml:space="preserve">7 Result Plots: </w:t>
      </w:r>
      <w:r>
        <w:t>Convergence curves, attack impact, dropout reliability, detection rate, heterogeneity analysis, DP trade-off, and loss curves — all auto-generated.</w:t>
      </w:r>
    </w:p>
    <w:p>
      <w:pPr>
        <w:pStyle w:val="Heading1"/>
      </w:pPr>
      <w:r>
        <w:rPr>
          <w:b/>
          <w:color w:val="1F497D"/>
        </w:rPr>
        <w:t>5. Unique Selling Points (USP)</w:t>
      </w:r>
    </w:p>
    <w:p>
      <w:pPr>
        <w:pStyle w:val="ListBullet"/>
      </w:pPr>
      <w:r>
        <w:rPr>
          <w:b/>
        </w:rPr>
        <w:t xml:space="preserve">Filter-Before-Select Architecture: </w:t>
      </w:r>
      <w:r>
        <w:t>Most async FL systems select the fastest clients, then filter. NeuralX-FL filters ALL updates first, then selects the fastest survivors. This prevents attackers from gaming the async buffer by responding quickly — a subtle but critical security property.</w:t>
      </w:r>
    </w:p>
    <w:p>
      <w:pPr>
        <w:pStyle w:val="ListBullet"/>
      </w:pPr>
      <w:r>
        <w:rPr>
          <w:b/>
        </w:rPr>
        <w:t xml:space="preserve">Trust Score Persistence Across Rounds: </w:t>
      </w:r>
      <w:r>
        <w:t>Unlike per-round detection (which only acts on a single round), the trust scoring system accumulates evidence across rounds. A client that behaves badly occasionally but not every round is eventually excluded — standard norm/cosine filters would miss this.</w:t>
      </w:r>
    </w:p>
    <w:p>
      <w:pPr>
        <w:pStyle w:val="ListBullet"/>
      </w:pPr>
      <w:r>
        <w:rPr>
          <w:b/>
        </w:rPr>
        <w:t xml:space="preserve">Experimentally Verified Results on Real Hardware: </w:t>
      </w:r>
      <w:r>
        <w:t>All results (84.22% clean, 18.64% under attack, 81.41% defended) are from actual GPU runs on a GTX 1650 — not theoretical projections. The 2.5-hour full experiment suite is reproducible from a single python main.py command.</w:t>
      </w:r>
    </w:p>
    <w:p>
      <w:pPr>
        <w:pStyle w:val="ListBullet"/>
      </w:pPr>
      <w:r>
        <w:rPr>
          <w:b/>
        </w:rPr>
        <w:t xml:space="preserve">Real Federated Network — Not Just Simulation: </w:t>
      </w:r>
      <w:r>
        <w:t>The system runs as a real distributed system across 3 physical laptops using gRPC over Tailscale. Wireshark captures on port 9092 confirm only weight arrays (no images) cross the network — demonstrating the privacy guarantee physically.</w:t>
      </w:r>
    </w:p>
    <w:p>
      <w:pPr>
        <w:pStyle w:val="ListBullet"/>
      </w:pPr>
      <w:r>
        <w:rPr>
          <w:b/>
        </w:rPr>
        <w:t xml:space="preserve">Privacy-Utility Trade-off Quantified: </w:t>
      </w:r>
      <w:r>
        <w:t>The system honestly reports that DP with noise_multiplier=0.1 drops accuracy from 81.41% to 38.70%, and explains exactly why (noise/clip ratio = 1.0 overwhelms gradients). This is a real research contribution, not a limitation hidden.</w:t>
      </w:r>
    </w:p>
    <w:p>
      <w:pPr>
        <w:pStyle w:val="Heading1"/>
      </w:pPr>
      <w:r>
        <w:rPr>
          <w:b/>
          <w:color w:val="1F497D"/>
        </w:rPr>
        <w:t>6. Experimental Results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703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703"/>
          </w:tcPr>
          <w:p>
            <w:r>
              <w:t>Exp A — FedAvg, no attack (clean baseline)</w:t>
            </w:r>
          </w:p>
        </w:tc>
        <w:tc>
          <w:tcPr>
            <w:tcW w:type="dxa" w:w="4703"/>
          </w:tcPr>
          <w:p>
            <w:r>
              <w:t>84.22%</w:t>
            </w:r>
          </w:p>
        </w:tc>
      </w:tr>
      <w:tr>
        <w:tc>
          <w:tcPr>
            <w:tcW w:type="dxa" w:w="4703"/>
          </w:tcPr>
          <w:p>
            <w:r>
              <w:t>Exp B — FedAvg, under 20% attack (no defence)</w:t>
            </w:r>
          </w:p>
        </w:tc>
        <w:tc>
          <w:tcPr>
            <w:tcW w:type="dxa" w:w="4703"/>
          </w:tcPr>
          <w:p>
            <w:r>
              <w:t>18.64%</w:t>
            </w:r>
          </w:p>
        </w:tc>
      </w:tr>
      <w:tr>
        <w:tc>
          <w:tcPr>
            <w:tcW w:type="dxa" w:w="4703"/>
          </w:tcPr>
          <w:p>
            <w:r>
              <w:t>Exp C — AsyncRobustFL (full defence)</w:t>
            </w:r>
          </w:p>
        </w:tc>
        <w:tc>
          <w:tcPr>
            <w:tcW w:type="dxa" w:w="4703"/>
          </w:tcPr>
          <w:p>
            <w:r>
              <w:t>81.41%</w:t>
            </w:r>
          </w:p>
        </w:tc>
      </w:tr>
      <w:tr>
        <w:tc>
          <w:tcPr>
            <w:tcW w:type="dxa" w:w="4703"/>
          </w:tcPr>
          <w:p>
            <w:r>
              <w:t>Exp D — AsyncRobustFL + Differential Privacy</w:t>
            </w:r>
          </w:p>
        </w:tc>
        <w:tc>
          <w:tcPr>
            <w:tcW w:type="dxa" w:w="4703"/>
          </w:tcPr>
          <w:p>
            <w:r>
              <w:t>38.70%</w:t>
            </w:r>
          </w:p>
        </w:tc>
      </w:tr>
      <w:tr>
        <w:tc>
          <w:tcPr>
            <w:tcW w:type="dxa" w:w="4703"/>
          </w:tcPr>
          <w:p>
            <w:r>
              <w:t>Attack damage (Exp A → Exp B)</w:t>
            </w:r>
          </w:p>
        </w:tc>
        <w:tc>
          <w:tcPr>
            <w:tcW w:type="dxa" w:w="4703"/>
          </w:tcPr>
          <w:p>
            <w:r>
              <w:t>−65.58% accuracy</w:t>
            </w:r>
          </w:p>
        </w:tc>
      </w:tr>
      <w:tr>
        <w:tc>
          <w:tcPr>
            <w:tcW w:type="dxa" w:w="4703"/>
          </w:tcPr>
          <w:p>
            <w:r>
              <w:t>Defence recovery (Exp B → Exp C)</w:t>
            </w:r>
          </w:p>
        </w:tc>
        <w:tc>
          <w:tcPr>
            <w:tcW w:type="dxa" w:w="4703"/>
          </w:tcPr>
          <w:p>
            <w:r>
              <w:t>+62.77% accuracy</w:t>
            </w:r>
          </w:p>
        </w:tc>
      </w:tr>
      <w:tr>
        <w:tc>
          <w:tcPr>
            <w:tcW w:type="dxa" w:w="4703"/>
          </w:tcPr>
          <w:p>
            <w:r>
              <w:t>Total flagged events (20 rounds)</w:t>
            </w:r>
          </w:p>
        </w:tc>
        <w:tc>
          <w:tcPr>
            <w:tcW w:type="dxa" w:w="4703"/>
          </w:tcPr>
          <w:p>
            <w:r>
              <w:t>20 detection events</w:t>
            </w:r>
          </w:p>
        </w:tc>
      </w:tr>
      <w:tr>
        <w:tc>
          <w:tcPr>
            <w:tcW w:type="dxa" w:w="4703"/>
          </w:tcPr>
          <w:p>
            <w:r>
              <w:t>Privacy budget ε (Exp D)</w:t>
            </w:r>
          </w:p>
        </w:tc>
        <w:tc>
          <w:tcPr>
            <w:tcW w:type="dxa" w:w="4703"/>
          </w:tcPr>
          <w:p>
            <w:r>
              <w:t>≈ 0.6239 at δ = 1×10⁻⁵</w:t>
            </w:r>
          </w:p>
        </w:tc>
      </w:tr>
    </w:tbl>
    <w:p/>
    <w:p>
      <w:pPr>
        <w:pStyle w:val="Heading1"/>
      </w:pPr>
      <w:r>
        <w:rPr>
          <w:b/>
          <w:color w:val="1F497D"/>
        </w:rPr>
        <w:t>7. Technical Stack</w:t>
      </w:r>
    </w:p>
    <w:tbl>
      <w:tblPr>
        <w:tblStyle w:val="LightList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4703"/>
          </w:tcPr>
          <w:p>
            <w:r>
              <w:rPr>
                <w:b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t>Language</w:t>
            </w:r>
          </w:p>
        </w:tc>
        <w:tc>
          <w:tcPr>
            <w:tcW w:type="dxa" w:w="4703"/>
          </w:tcPr>
          <w:p>
            <w:r>
              <w:t>Python 3.10</w:t>
            </w:r>
          </w:p>
        </w:tc>
      </w:tr>
      <w:tr>
        <w:tc>
          <w:tcPr>
            <w:tcW w:type="dxa" w:w="4703"/>
          </w:tcPr>
          <w:p>
            <w:r>
              <w:t>Deep Learning</w:t>
            </w:r>
          </w:p>
        </w:tc>
        <w:tc>
          <w:tcPr>
            <w:tcW w:type="dxa" w:w="4703"/>
          </w:tcPr>
          <w:p>
            <w:r>
              <w:t>PyTorch 2.6.0+cu124</w:t>
            </w:r>
          </w:p>
        </w:tc>
      </w:tr>
      <w:tr>
        <w:tc>
          <w:tcPr>
            <w:tcW w:type="dxa" w:w="4703"/>
          </w:tcPr>
          <w:p>
            <w:r>
              <w:t>GPU</w:t>
            </w:r>
          </w:p>
        </w:tc>
        <w:tc>
          <w:tcPr>
            <w:tcW w:type="dxa" w:w="4703"/>
          </w:tcPr>
          <w:p>
            <w:r>
              <w:t>NVIDIA GTX 1650, CUDA 12.4</w:t>
            </w:r>
          </w:p>
        </w:tc>
      </w:tr>
      <w:tr>
        <w:tc>
          <w:tcPr>
            <w:tcW w:type="dxa" w:w="4703"/>
          </w:tcPr>
          <w:p>
            <w:r>
              <w:t>FL Framework</w:t>
            </w:r>
          </w:p>
        </w:tc>
        <w:tc>
          <w:tcPr>
            <w:tcW w:type="dxa" w:w="4703"/>
          </w:tcPr>
          <w:p>
            <w:r>
              <w:t>Flower (flwr[simulation]) ≥ 1.8.0</w:t>
            </w:r>
          </w:p>
        </w:tc>
      </w:tr>
      <w:tr>
        <w:tc>
          <w:tcPr>
            <w:tcW w:type="dxa" w:w="4703"/>
          </w:tcPr>
          <w:p>
            <w:r>
              <w:t>Parallel Simulation</w:t>
            </w:r>
          </w:p>
        </w:tc>
        <w:tc>
          <w:tcPr>
            <w:tcW w:type="dxa" w:w="4703"/>
          </w:tcPr>
          <w:p>
            <w:r>
              <w:t>Ray (Flower backend)</w:t>
            </w:r>
          </w:p>
        </w:tc>
      </w:tr>
      <w:tr>
        <w:tc>
          <w:tcPr>
            <w:tcW w:type="dxa" w:w="4703"/>
          </w:tcPr>
          <w:p>
            <w:r>
              <w:t>Dataset</w:t>
            </w:r>
          </w:p>
        </w:tc>
        <w:tc>
          <w:tcPr>
            <w:tcW w:type="dxa" w:w="4703"/>
          </w:tcPr>
          <w:p>
            <w:r>
              <w:t>medmnist ≥ 3.0 (PathMNIST)</w:t>
            </w:r>
          </w:p>
        </w:tc>
      </w:tr>
      <w:tr>
        <w:tc>
          <w:tcPr>
            <w:tcW w:type="dxa" w:w="4703"/>
          </w:tcPr>
          <w:p>
            <w:r>
              <w:t>Numerics</w:t>
            </w:r>
          </w:p>
        </w:tc>
        <w:tc>
          <w:tcPr>
            <w:tcW w:type="dxa" w:w="4703"/>
          </w:tcPr>
          <w:p>
            <w:r>
              <w:t>NumPy 2.2.6</w:t>
            </w:r>
          </w:p>
        </w:tc>
      </w:tr>
      <w:tr>
        <w:tc>
          <w:tcPr>
            <w:tcW w:type="dxa" w:w="4703"/>
          </w:tcPr>
          <w:p>
            <w:r>
              <w:t>Plotting</w:t>
            </w:r>
          </w:p>
        </w:tc>
        <w:tc>
          <w:tcPr>
            <w:tcW w:type="dxa" w:w="4703"/>
          </w:tcPr>
          <w:p>
            <w:r>
              <w:t>Matplotlib 3.7+</w:t>
            </w:r>
          </w:p>
        </w:tc>
      </w:tr>
      <w:tr>
        <w:tc>
          <w:tcPr>
            <w:tcW w:type="dxa" w:w="4703"/>
          </w:tcPr>
          <w:p>
            <w:r>
              <w:t>Privacy Accounting</w:t>
            </w:r>
          </w:p>
        </w:tc>
        <w:tc>
          <w:tcPr>
            <w:tcW w:type="dxa" w:w="4703"/>
          </w:tcPr>
          <w:p>
            <w:r>
              <w:t>SciPy 1.10+ (Rényi DP accountant)</w:t>
            </w:r>
          </w:p>
        </w:tc>
      </w:tr>
      <w:tr>
        <w:tc>
          <w:tcPr>
            <w:tcW w:type="dxa" w:w="4703"/>
          </w:tcPr>
          <w:p>
            <w:r>
              <w:t>Network (Real mode)</w:t>
            </w:r>
          </w:p>
        </w:tc>
        <w:tc>
          <w:tcPr>
            <w:tcW w:type="dxa" w:w="4703"/>
          </w:tcPr>
          <w:p>
            <w:r>
              <w:t>Tailscale + Flower gRPC</w:t>
            </w:r>
          </w:p>
        </w:tc>
      </w:tr>
      <w:tr>
        <w:tc>
          <w:tcPr>
            <w:tcW w:type="dxa" w:w="4703"/>
          </w:tcPr>
          <w:p>
            <w:r>
              <w:t>Testing</w:t>
            </w:r>
          </w:p>
        </w:tc>
        <w:tc>
          <w:tcPr>
            <w:tcW w:type="dxa" w:w="4703"/>
          </w:tcPr>
          <w:p>
            <w:r>
              <w:t>pytest (29 unit tests, 100% pass rate)</w:t>
            </w:r>
          </w:p>
        </w:tc>
      </w:tr>
      <w:tr>
        <w:tc>
          <w:tcPr>
            <w:tcW w:type="dxa" w:w="4703"/>
          </w:tcPr>
          <w:p>
            <w:r>
              <w:t>Codebase size</w:t>
            </w:r>
          </w:p>
        </w:tc>
        <w:tc>
          <w:tcPr>
            <w:tcW w:type="dxa" w:w="4703"/>
          </w:tcPr>
          <w:p>
            <w:r>
              <w:t>~900 lines across 8 modules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