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C4AFB" w14:textId="77777777" w:rsidR="009C1B39" w:rsidRDefault="00756E46" w:rsidP="009C1B39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EXPERIMENT NO. 7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9C1B39" w:rsidRPr="008E38DD" w14:paraId="35A4BDCA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5B5374E" w14:textId="63BC22BF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Student Name and Roll Number:</w:t>
            </w:r>
            <w:r w:rsidR="00931D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Harshit Parashar 18csu081</w:t>
            </w:r>
          </w:p>
          <w:p w14:paraId="2417870D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27F22BAA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0C11AD7A" w14:textId="31F604F9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Semester /Section:</w:t>
            </w:r>
            <w:r w:rsidR="00931D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5</w:t>
            </w:r>
            <w:r w:rsidR="00931D3A" w:rsidRPr="00931D3A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IN" w:eastAsia="en-IN"/>
              </w:rPr>
              <w:t>th</w:t>
            </w:r>
            <w:r w:rsidR="00931D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semester CS-V-CSA1</w:t>
            </w:r>
          </w:p>
          <w:p w14:paraId="1D38D28D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31FEE02D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5FBB5D80" w14:textId="360B8B85" w:rsidR="009C1B39" w:rsidRPr="008E38DD" w:rsidRDefault="009C1B39" w:rsidP="00931D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Link to Code:</w:t>
            </w:r>
            <w:r w:rsidR="00982BD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9C1B39" w:rsidRPr="008E38DD" w14:paraId="0F6E5273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73F42EF3" w14:textId="752958AB" w:rsidR="00931D3A" w:rsidRDefault="009C1B39" w:rsidP="00931D3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Date:</w:t>
            </w:r>
            <w:r w:rsidR="00931D3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01/10/2020</w:t>
            </w:r>
          </w:p>
          <w:p w14:paraId="19EAEEAC" w14:textId="79BA24F9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64D30B88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9C1B39" w:rsidRPr="008E38DD" w14:paraId="3F10F151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65DCACA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27396606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600BC853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</w:tc>
      </w:tr>
      <w:tr w:rsidR="009C1B39" w:rsidRPr="008E38DD" w14:paraId="419F7ED2" w14:textId="77777777" w:rsidTr="00D051AC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0806901D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8E38DD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Marks:</w:t>
            </w:r>
          </w:p>
          <w:p w14:paraId="7ED35A49" w14:textId="77777777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D3B93BD" w14:textId="77777777" w:rsidR="009C1B39" w:rsidRPr="008E38DD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</w:tbl>
    <w:p w14:paraId="1ED10ADE" w14:textId="77777777" w:rsidR="009C1B39" w:rsidRDefault="009C1B39" w:rsidP="009C1B39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9C1B39" w:rsidRPr="008E38DD" w14:paraId="4DC0A523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549AB28D" w14:textId="77777777" w:rsidR="009C1B39" w:rsidRPr="009C1B39" w:rsidRDefault="009C1B39" w:rsidP="00756E46">
            <w:pPr>
              <w:rPr>
                <w:rFonts w:ascii="Calibri" w:hAnsi="Calibri"/>
                <w:sz w:val="20"/>
                <w:szCs w:val="2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Objective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756E46" w:rsidRPr="00756E46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Use IDA Pro Free to disassemble and </w:t>
            </w:r>
            <w:proofErr w:type="spellStart"/>
            <w:r w:rsidR="00756E46" w:rsidRPr="00756E46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analyze</w:t>
            </w:r>
            <w:proofErr w:type="spellEnd"/>
            <w:r w:rsidR="00756E46" w:rsidRPr="00756E46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 Windows executable files</w:t>
            </w:r>
            <w:r w:rsidR="00756E4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9C1B39" w:rsidRPr="008E38DD" w14:paraId="01296055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728C085A" w14:textId="77777777" w:rsidR="00756E46" w:rsidRPr="00756E46" w:rsidRDefault="009C1B39" w:rsidP="009C1B39">
            <w:pP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Outcome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756E46" w:rsidRPr="00756E46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Students will be able to solve challenges</w:t>
            </w:r>
            <w:r w:rsidR="00756E46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9C1B39" w:rsidRPr="008E38DD" w14:paraId="4DAB17DF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B614544" w14:textId="77777777" w:rsidR="009C1B39" w:rsidRPr="00756E46" w:rsidRDefault="009C1B39" w:rsidP="00756E46">
            <w:pPr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Problem Statement</w:t>
            </w: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:</w:t>
            </w:r>
            <w:r w:rsidR="00756E4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="00694625" w:rsidRPr="00694625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Analyze crackme-121-3 in IDA. Find the correct command line.</w:t>
            </w:r>
            <w:r w:rsidR="00694625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 </w:t>
            </w:r>
            <w:r w:rsidR="00756E46" w:rsidRPr="00756E46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Use IDA Pro to find the password, and run the program with the correct password, so you see a "Congratulations" message.</w:t>
            </w:r>
          </w:p>
        </w:tc>
      </w:tr>
      <w:tr w:rsidR="009C1B39" w:rsidRPr="008E38DD" w14:paraId="4E76C38E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37BFA702" w14:textId="77777777" w:rsidR="009C1B39" w:rsidRPr="00982BDB" w:rsidRDefault="009C1B39" w:rsidP="00982BDB">
            <w:pPr>
              <w:tabs>
                <w:tab w:val="left" w:pos="540"/>
              </w:tabs>
              <w:spacing w:before="240"/>
              <w:jc w:val="both"/>
              <w:rPr>
                <w:color w:val="000000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Background Study: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 xml:space="preserve"> </w:t>
            </w:r>
            <w:r w:rsidR="00982BDB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</w:t>
            </w:r>
            <w:r w:rsidR="00982BDB" w:rsidRPr="00982BDB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The Interactive Disassembler is a disassembler for computer software.</w:t>
            </w:r>
            <w:r w:rsidR="00982BDB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 </w:t>
            </w:r>
            <w:r w:rsidR="00982BDB" w:rsidRPr="00982BDB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It generates assembly language source code from machine-executable code. It supports a variety of executable formats for different processors and operating systems</w:t>
            </w:r>
            <w:r w:rsidR="00982BDB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.  </w:t>
            </w:r>
            <w:r w:rsidR="00982BDB" w:rsidRPr="00982BDB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It is the dissembler of choice for many Malware analysts</w:t>
            </w:r>
            <w:r w:rsidR="00982BDB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, </w:t>
            </w:r>
            <w:r w:rsidR="00982BDB" w:rsidRPr="00982BDB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Reverse engineers and</w:t>
            </w:r>
            <w:r w:rsidR="00982BDB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 xml:space="preserve"> </w:t>
            </w:r>
            <w:r w:rsidR="00982BDB" w:rsidRPr="00982BDB">
              <w:rPr>
                <w:rFonts w:ascii="Calibri" w:eastAsia="Times New Roman" w:hAnsi="Calibri" w:cs="Calibri"/>
                <w:bCs/>
                <w:color w:val="000000"/>
                <w:lang w:val="en-IN" w:eastAsia="en-IN"/>
              </w:rPr>
              <w:t>Vulnerability analysts</w:t>
            </w:r>
          </w:p>
        </w:tc>
      </w:tr>
      <w:tr w:rsidR="009C1B39" w:rsidRPr="008E38DD" w14:paraId="221D94BE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3D38F188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Algorithm/Flowchart:</w:t>
            </w:r>
          </w:p>
          <w:p w14:paraId="4C96CB2B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FFD0584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38C96B13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46E1DE29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63DFF285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Code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(Solution):</w:t>
            </w:r>
          </w:p>
          <w:p w14:paraId="2167CCAF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26240C6C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FFD6393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66F15403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7E10727A" w14:textId="77777777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214A9FA" w14:textId="5804A0C3" w:rsidR="009C1B39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t>Sample Outputs:</w:t>
            </w:r>
          </w:p>
          <w:p w14:paraId="44984F27" w14:textId="22215DBE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7515FBF1" w14:textId="676F360C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307960F9" w14:textId="3B89F88A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371095EF" w14:textId="1254B676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6E88F07" w14:textId="32C3E84B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20B35C8A" w14:textId="1BF1E510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29ED62DE" w14:textId="12F6A024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A6A2F1E" w14:textId="769E418D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3045AC25" w14:textId="7BE9CCE6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3667C01" w14:textId="1DB0144C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7076A99" w14:textId="429131E5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733EE83" w14:textId="7E520D00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2CC9AB0B" w14:textId="4FB38A27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35C7ED1C" w14:textId="51E01713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CE20DD2" w14:textId="2738E391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C7F06F2" w14:textId="403A4084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5C9D030" w14:textId="6863025D" w:rsidR="00931D3A" w:rsidRPr="0020148E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 xml:space="preserve">Step#1: we will download  and copy the </w:t>
            </w:r>
            <w:proofErr w:type="spellStart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crackme</w:t>
            </w:r>
            <w:proofErr w:type="spellEnd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121-3 and </w:t>
            </w:r>
            <w:proofErr w:type="spellStart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dll</w:t>
            </w:r>
            <w:proofErr w:type="spellEnd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file in the IDA freeware folder </w:t>
            </w:r>
          </w:p>
          <w:p w14:paraId="4DC9C8EA" w14:textId="395EA93D" w:rsidR="009C1B39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03B24E65" wp14:editId="62D7EF9A">
                  <wp:extent cx="5731510" cy="3408680"/>
                  <wp:effectExtent l="0" t="0" r="254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40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2EB7EA" w14:textId="72A9A015" w:rsidR="00931D3A" w:rsidRPr="0020148E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Step#2 now we will open the terminal and try to run the </w:t>
            </w:r>
            <w:proofErr w:type="spellStart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file,as</w:t>
            </w:r>
            <w:proofErr w:type="spellEnd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we </w:t>
            </w:r>
            <w:proofErr w:type="spellStart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see,it</w:t>
            </w:r>
            <w:proofErr w:type="spellEnd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is asking for two passwords </w:t>
            </w:r>
            <w:proofErr w:type="spellStart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I.e</w:t>
            </w:r>
            <w:proofErr w:type="spellEnd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password1 and password2 now we don’t know the password so we try to enter some random passwords as a result it is showing that Fail! First word was </w:t>
            </w:r>
            <w:proofErr w:type="spellStart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wrong,to</w:t>
            </w:r>
            <w:proofErr w:type="spellEnd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crack the passwords we need to disassemble the file</w:t>
            </w:r>
          </w:p>
          <w:p w14:paraId="5B866930" w14:textId="1FDBEA48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271F8573" wp14:editId="47BA3DE8">
                  <wp:extent cx="5731510" cy="348678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48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B78DA5" w14:textId="493B01F5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77C6F57C" w14:textId="26C492F4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E466CB0" w14:textId="706F308D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74A672DA" w14:textId="3091091C" w:rsidR="00BD50E0" w:rsidRDefault="00BD50E0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7175103" w14:textId="648BB1C3" w:rsidR="00BD50E0" w:rsidRDefault="00BD50E0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E2F5F3A" w14:textId="5A6528A8" w:rsidR="00BD50E0" w:rsidRDefault="00BD50E0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97B61B1" w14:textId="09281D20" w:rsidR="00BD50E0" w:rsidRPr="0020148E" w:rsidRDefault="00BD50E0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Strep3 : now we will open the</w:t>
            </w:r>
            <w:r w:rsidR="00AA5D6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IDA freeware and search </w:t>
            </w:r>
            <w:proofErr w:type="spellStart"/>
            <w:r w:rsidR="00AA5D6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crackme</w:t>
            </w:r>
            <w:proofErr w:type="spellEnd"/>
            <w:r w:rsidR="00AA5D6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in the search&gt;text&gt;”</w:t>
            </w:r>
            <w:proofErr w:type="spellStart"/>
            <w:r w:rsidR="00AA5D6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crackme</w:t>
            </w:r>
            <w:proofErr w:type="spellEnd"/>
            <w:r w:rsidR="00AA5D6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”,also we directly open the file </w:t>
            </w:r>
          </w:p>
          <w:p w14:paraId="614ECBD1" w14:textId="28D87AE2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26D14832" wp14:editId="388A1122">
                  <wp:extent cx="5731510" cy="309245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9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EEEB13" w14:textId="226C3110" w:rsidR="00BD50E0" w:rsidRPr="0020148E" w:rsidRDefault="00BD50E0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Step4: in this screenshot we can see the graphical representation of the file </w:t>
            </w:r>
            <w:proofErr w:type="spellStart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i.e</w:t>
            </w:r>
            <w:proofErr w:type="spellEnd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how code is functioning</w:t>
            </w:r>
          </w:p>
          <w:p w14:paraId="2BA307DC" w14:textId="7430AC44" w:rsidR="00BD50E0" w:rsidRPr="0020148E" w:rsidRDefault="00BD50E0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To zoom we right click and select fit window </w:t>
            </w:r>
            <w:proofErr w:type="spellStart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size,this</w:t>
            </w:r>
            <w:proofErr w:type="spellEnd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will fit the whole graphical representation in the window</w:t>
            </w:r>
          </w:p>
          <w:p w14:paraId="0A4DABC9" w14:textId="6D4DA7B2" w:rsidR="00BD50E0" w:rsidRPr="0020148E" w:rsidRDefault="00BD50E0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After observation we see the last two lines of first block then we find that it is </w:t>
            </w:r>
            <w:proofErr w:type="spellStart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cmp</w:t>
            </w:r>
            <w:proofErr w:type="spellEnd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that is comparing some argument and making two decision ,</w:t>
            </w:r>
            <w:proofErr w:type="spellStart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jz</w:t>
            </w:r>
            <w:proofErr w:type="spellEnd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,if flag is set to zero it will jump ,now here are two green and red ,it will move to red arrowed box if comparison is wrong.</w:t>
            </w:r>
          </w:p>
          <w:p w14:paraId="572743A2" w14:textId="5D5BE616" w:rsidR="00BD50E0" w:rsidRPr="0020148E" w:rsidRDefault="00BD50E0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Now here are conditions if password 1 and password 2 both are right then these green arrow will take to the box where it is written “congratulation ! you found the passwords”</w:t>
            </w:r>
          </w:p>
          <w:p w14:paraId="2996D148" w14:textId="2F07BBFF" w:rsidR="00BD50E0" w:rsidRPr="0020148E" w:rsidRDefault="00BD50E0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If first password is wrong then it will take to the box with red arrow and </w:t>
            </w:r>
            <w:proofErr w:type="spellStart"/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say”</w:t>
            </w:r>
            <w:r w:rsidR="0020148E"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first</w:t>
            </w:r>
            <w:proofErr w:type="spellEnd"/>
            <w:r w:rsidR="0020148E"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word is wrong “ </w:t>
            </w:r>
            <w:proofErr w:type="spellStart"/>
            <w:r w:rsidR="0020148E"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similary</w:t>
            </w:r>
            <w:proofErr w:type="spellEnd"/>
            <w:r w:rsidR="0020148E"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 with the second password.</w:t>
            </w:r>
          </w:p>
          <w:p w14:paraId="57F52968" w14:textId="47F0B5B1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78772063" w14:textId="59C93E16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25743901" wp14:editId="1CF3103F">
                  <wp:extent cx="5731510" cy="2780665"/>
                  <wp:effectExtent l="0" t="0" r="254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8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5FA6AA" w14:textId="18583E22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C546CA8" w14:textId="7E426AED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8496E0" wp14:editId="06FFD2A2">
                  <wp:extent cx="5731510" cy="2725420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2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0D0F4A" w14:textId="145672CA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37E5E5D" w14:textId="31F6EB5B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8AFC62B" w14:textId="315FBECA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56EC6676" wp14:editId="041FE137">
                  <wp:extent cx="5731510" cy="2695575"/>
                  <wp:effectExtent l="0" t="0" r="254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272A18" w14:textId="5BBA5037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5A443B2" w14:textId="56C3F1EA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36247467" w14:textId="2F925774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C31D449" w14:textId="3EA9B183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F0BC2E3" w14:textId="51403F34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28C58555" w14:textId="3C98E6BF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0D8F132" w14:textId="2DA9F3C4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BF96F8E" w14:textId="5B39941E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AF434B7" w14:textId="159726F3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2BE0347" w14:textId="2E90B42E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05D0615" w14:textId="0BBEFE0B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39249822" w14:textId="4BED11AE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0CC19C0" w14:textId="1104B6EA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7CE9F284" w14:textId="3609A50B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2B0D70D6" w14:textId="3DAE936A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D5A22E5" w14:textId="35F99FC8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4738769" w14:textId="1F1E9320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72FEED24" w14:textId="38DC78F6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051B4C3" w14:textId="654D8EFF" w:rsidR="0020148E" w:rsidRP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lastRenderedPageBreak/>
              <w:t>Now we can see that password 1 is “suffering” and password2 is “succotash”</w:t>
            </w:r>
          </w:p>
          <w:p w14:paraId="131DBA16" w14:textId="06AE84E5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0B79A516" wp14:editId="55BBF4E1">
                  <wp:extent cx="5731510" cy="2744470"/>
                  <wp:effectExtent l="0" t="0" r="254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74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2CFCC9" w14:textId="1ACCCE7E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3E1A6F5F" w14:textId="172F60D0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FA1C21D" w14:textId="5788D3CE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5D40C9FD" wp14:editId="4EA84C0D">
                  <wp:extent cx="5731510" cy="406590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406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3258DB" w14:textId="6B73ABA5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4F8CBF11" w14:textId="658ADF31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BA149D9" w14:textId="159AC4A7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D7704B2" w14:textId="09FC0C31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256C5A17" w14:textId="48C8F73A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60C141DD" w14:textId="7108944C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712E1FB7" w14:textId="1183B648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04F492F2" w14:textId="35B5F687" w:rsid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20BF5DC1" w14:textId="687C7E3E" w:rsidR="0020148E" w:rsidRP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</w:p>
          <w:p w14:paraId="0B03F528" w14:textId="51204BE3" w:rsidR="0020148E" w:rsidRP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After finding the passwords now we will again run the file and insert the above mentioned passwords</w:t>
            </w:r>
          </w:p>
          <w:p w14:paraId="5F0C20DD" w14:textId="7BBD649E" w:rsidR="0020148E" w:rsidRPr="0020148E" w:rsidRDefault="0020148E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20148E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&gt;&gt;Congratulations! You found the passwords!</w:t>
            </w:r>
          </w:p>
          <w:p w14:paraId="2D80AB8D" w14:textId="3AAE1127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>
              <w:rPr>
                <w:noProof/>
              </w:rPr>
              <w:drawing>
                <wp:inline distT="0" distB="0" distL="0" distR="0" wp14:anchorId="76F957CA" wp14:editId="383E36B3">
                  <wp:extent cx="5731510" cy="367665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676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D4D02C" w14:textId="46B47A24" w:rsidR="00931D3A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14BE8C46" w14:textId="77777777" w:rsidR="00931D3A" w:rsidRPr="0048377F" w:rsidRDefault="00931D3A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  <w:p w14:paraId="5F194177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</w:p>
        </w:tc>
      </w:tr>
      <w:tr w:rsidR="009C1B39" w:rsidRPr="008E38DD" w14:paraId="38813395" w14:textId="77777777" w:rsidTr="00D051AC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5330D280" w14:textId="77777777" w:rsidR="009C1B39" w:rsidRPr="0048377F" w:rsidRDefault="009C1B39" w:rsidP="00D051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</w:pPr>
            <w:r w:rsidRPr="0048377F">
              <w:rPr>
                <w:rFonts w:ascii="Calibri" w:eastAsia="Times New Roman" w:hAnsi="Calibri" w:cs="Calibri"/>
                <w:b/>
                <w:bCs/>
                <w:color w:val="000000"/>
                <w:highlight w:val="magenta"/>
                <w:lang w:val="en-IN" w:eastAsia="en-IN"/>
              </w:rPr>
              <w:lastRenderedPageBreak/>
              <w:t>Question Bank:</w:t>
            </w:r>
          </w:p>
          <w:p w14:paraId="1308696C" w14:textId="77777777" w:rsidR="00756E46" w:rsidRPr="00756E46" w:rsidRDefault="00756E46" w:rsidP="00756E46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1. </w:t>
            </w:r>
            <w:r w:rsidRPr="00756E46">
              <w:rPr>
                <w:lang w:val="en-IN" w:eastAsia="en-IN"/>
              </w:rPr>
              <w:t>Which of the following is not a disassembler tool?</w:t>
            </w:r>
          </w:p>
          <w:p w14:paraId="44C0FD72" w14:textId="77777777" w:rsidR="00756E46" w:rsidRPr="00756E46" w:rsidRDefault="00756E46" w:rsidP="00756E46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756E46">
              <w:rPr>
                <w:lang w:val="en-IN" w:eastAsia="en-IN"/>
              </w:rPr>
              <w:t>a) IDA Pro</w:t>
            </w:r>
          </w:p>
          <w:p w14:paraId="3AC7D482" w14:textId="77777777" w:rsidR="00756E46" w:rsidRPr="00756E46" w:rsidRDefault="00756E46" w:rsidP="00756E46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756E46">
              <w:rPr>
                <w:lang w:val="en-IN" w:eastAsia="en-IN"/>
              </w:rPr>
              <w:t>b) PE Explorer</w:t>
            </w:r>
          </w:p>
          <w:p w14:paraId="1F304DC1" w14:textId="77777777" w:rsidR="00756E46" w:rsidRPr="00756E46" w:rsidRDefault="00756E46" w:rsidP="00756E46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756E46">
              <w:rPr>
                <w:lang w:val="en-IN" w:eastAsia="en-IN"/>
              </w:rPr>
              <w:t xml:space="preserve">c) </w:t>
            </w:r>
            <w:r w:rsidRPr="00931D3A">
              <w:rPr>
                <w:b/>
                <w:bCs/>
                <w:color w:val="FF0000"/>
                <w:lang w:val="en-IN" w:eastAsia="en-IN"/>
              </w:rPr>
              <w:t>Turbo C</w:t>
            </w:r>
          </w:p>
          <w:p w14:paraId="1B23A661" w14:textId="77777777" w:rsidR="009C1B39" w:rsidRDefault="00756E46" w:rsidP="00756E46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756E46">
              <w:rPr>
                <w:lang w:val="en-IN" w:eastAsia="en-IN"/>
              </w:rPr>
              <w:t>d) W32DASM</w:t>
            </w:r>
          </w:p>
          <w:p w14:paraId="41B292BB" w14:textId="77777777" w:rsidR="00756E46" w:rsidRDefault="00756E46" w:rsidP="00756E46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</w:p>
          <w:p w14:paraId="7AB3F250" w14:textId="77777777" w:rsidR="00756E46" w:rsidRDefault="00756E46" w:rsidP="00756E46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2. What is the difference between IDA Pro and </w:t>
            </w:r>
            <w:proofErr w:type="spellStart"/>
            <w:r>
              <w:rPr>
                <w:lang w:val="en-IN" w:eastAsia="en-IN"/>
              </w:rPr>
              <w:t>Ghidra</w:t>
            </w:r>
            <w:proofErr w:type="spellEnd"/>
            <w:r>
              <w:rPr>
                <w:lang w:val="en-IN" w:eastAsia="en-IN"/>
              </w:rPr>
              <w:t>?</w:t>
            </w:r>
          </w:p>
          <w:p w14:paraId="31662095" w14:textId="4D9F8BD2" w:rsidR="00931D3A" w:rsidRPr="00250BE2" w:rsidRDefault="00931D3A" w:rsidP="00931D3A">
            <w:pPr>
              <w:numPr>
                <w:ilvl w:val="0"/>
                <w:numId w:val="1"/>
              </w:numPr>
              <w:shd w:val="clear" w:color="auto" w:fill="FFFFFF"/>
              <w:spacing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</w:pPr>
            <w:r>
              <w:rPr>
                <w:rFonts w:ascii="inherit" w:hAnsi="inherit" w:cs="Arial"/>
                <w:color w:val="242729"/>
                <w:sz w:val="23"/>
                <w:szCs w:val="23"/>
              </w:rPr>
              <w:t xml:space="preserve"> </w:t>
            </w:r>
            <w:r w:rsidRPr="00250BE2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  <w:t xml:space="preserve">IDA has a debugger whereas </w:t>
            </w:r>
            <w:proofErr w:type="spellStart"/>
            <w:r w:rsidRPr="00250BE2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  <w:t>Ghidra</w:t>
            </w:r>
            <w:proofErr w:type="spellEnd"/>
            <w:r w:rsidRPr="00250BE2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  <w:t xml:space="preserve"> does not.</w:t>
            </w:r>
          </w:p>
          <w:p w14:paraId="35FCC07B" w14:textId="77777777" w:rsidR="00931D3A" w:rsidRPr="008B79CB" w:rsidRDefault="00931D3A" w:rsidP="00931D3A">
            <w:pPr>
              <w:numPr>
                <w:ilvl w:val="0"/>
                <w:numId w:val="1"/>
              </w:numPr>
              <w:shd w:val="clear" w:color="auto" w:fill="FFFFFF"/>
              <w:spacing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</w:pPr>
            <w:proofErr w:type="spellStart"/>
            <w:r w:rsidRPr="008B79CB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  <w:t>Ghidra</w:t>
            </w:r>
            <w:proofErr w:type="spellEnd"/>
            <w:r w:rsidRPr="008B79CB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  <w:t xml:space="preserve"> is free a</w:t>
            </w:r>
            <w:r w:rsidRPr="00250BE2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  <w:t xml:space="preserve">nd open source </w:t>
            </w:r>
            <w:r w:rsidRPr="008B79CB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  <w:t xml:space="preserve"> including the </w:t>
            </w:r>
            <w:proofErr w:type="spellStart"/>
            <w:r w:rsidRPr="008B79CB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  <w:t>decompiler</w:t>
            </w:r>
            <w:proofErr w:type="spellEnd"/>
            <w:r w:rsidRPr="008B79CB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  <w:t>.</w:t>
            </w:r>
            <w:r w:rsidRPr="00250BE2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  <w:t xml:space="preserve"> While </w:t>
            </w:r>
            <w:r w:rsidRPr="008B79CB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  <w:t xml:space="preserve"> IDA is very expensive, particularly when you start adding the </w:t>
            </w:r>
            <w:proofErr w:type="spellStart"/>
            <w:r w:rsidRPr="008B79CB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  <w:t>decompiler</w:t>
            </w:r>
            <w:proofErr w:type="spellEnd"/>
            <w:r w:rsidRPr="008B79CB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  <w:t xml:space="preserve"> licenses.</w:t>
            </w:r>
          </w:p>
          <w:p w14:paraId="3C710C0B" w14:textId="77777777" w:rsidR="00931D3A" w:rsidRPr="00250BE2" w:rsidRDefault="00931D3A" w:rsidP="00931D3A">
            <w:pPr>
              <w:numPr>
                <w:ilvl w:val="0"/>
                <w:numId w:val="1"/>
              </w:numPr>
              <w:shd w:val="clear" w:color="auto" w:fill="FFFFFF"/>
              <w:spacing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</w:pPr>
            <w:proofErr w:type="spellStart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Ghidra</w:t>
            </w:r>
            <w:proofErr w:type="spellEnd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has an undo button while </w:t>
            </w:r>
            <w:proofErr w:type="spellStart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ida</w:t>
            </w:r>
            <w:proofErr w:type="spellEnd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does not if we mess up then we have to do all over again</w:t>
            </w:r>
          </w:p>
          <w:p w14:paraId="57E7E846" w14:textId="77777777" w:rsidR="00931D3A" w:rsidRPr="00250BE2" w:rsidRDefault="00931D3A" w:rsidP="00931D3A">
            <w:pPr>
              <w:numPr>
                <w:ilvl w:val="0"/>
                <w:numId w:val="1"/>
              </w:numPr>
              <w:shd w:val="clear" w:color="auto" w:fill="FFFFFF"/>
              <w:spacing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</w:pPr>
            <w:proofErr w:type="spellStart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Ghidra</w:t>
            </w:r>
            <w:proofErr w:type="spellEnd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has collaborative disassembly/</w:t>
            </w:r>
            <w:proofErr w:type="spellStart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decompiler</w:t>
            </w:r>
            <w:proofErr w:type="spellEnd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projects built in by design, whereas IDA requires plugins to do collaboration and the IDA database files are not designed to be shared</w:t>
            </w:r>
          </w:p>
          <w:p w14:paraId="76C69CF1" w14:textId="77777777" w:rsidR="00931D3A" w:rsidRPr="00250BE2" w:rsidRDefault="00931D3A" w:rsidP="00931D3A">
            <w:pPr>
              <w:numPr>
                <w:ilvl w:val="0"/>
                <w:numId w:val="1"/>
              </w:numPr>
              <w:shd w:val="clear" w:color="auto" w:fill="FFFFFF"/>
              <w:spacing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</w:pPr>
            <w:r w:rsidRPr="008B79CB">
              <w:rPr>
                <w:rFonts w:ascii="Times New Roman" w:eastAsia="Times New Roman" w:hAnsi="Times New Roman" w:cs="Times New Roman"/>
                <w:color w:val="242729"/>
                <w:sz w:val="24"/>
                <w:szCs w:val="24"/>
                <w:lang w:val="en-IN" w:eastAsia="en-IN"/>
              </w:rPr>
              <w:t>Since IDA is a more mature and ubiquitous product, there are a lot of open-source tools built around it.</w:t>
            </w:r>
          </w:p>
          <w:p w14:paraId="6463D3DB" w14:textId="3C7FCFBF" w:rsidR="00756E46" w:rsidRDefault="00756E46" w:rsidP="00756E46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</w:p>
          <w:p w14:paraId="13ED9240" w14:textId="77777777" w:rsidR="00756E46" w:rsidRDefault="00982BDB" w:rsidP="00756E46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3. Explain the features available in </w:t>
            </w:r>
            <w:proofErr w:type="spellStart"/>
            <w:r>
              <w:rPr>
                <w:lang w:val="en-IN" w:eastAsia="en-IN"/>
              </w:rPr>
              <w:t>Ghidra</w:t>
            </w:r>
            <w:proofErr w:type="spellEnd"/>
          </w:p>
          <w:p w14:paraId="34BA351F" w14:textId="7DDDCD16" w:rsidR="00931D3A" w:rsidRPr="00250BE2" w:rsidRDefault="00931D3A" w:rsidP="00931D3A">
            <w:pPr>
              <w:tabs>
                <w:tab w:val="left" w:pos="1100"/>
              </w:tabs>
              <w:spacing w:after="0"/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</w:pPr>
            <w:r>
              <w:rPr>
                <w:lang w:val="en-IN" w:eastAsia="en-IN"/>
              </w:rPr>
              <w:t>Answer :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Ghidra</w:t>
            </w:r>
            <w:proofErr w:type="spellEnd"/>
            <w:r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appears</w:t>
            </w:r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 to have better support for very large (1GB+) firmware images with decent performance</w:t>
            </w:r>
          </w:p>
          <w:p w14:paraId="6694ADF7" w14:textId="77777777" w:rsidR="00931D3A" w:rsidRPr="00250BE2" w:rsidRDefault="00931D3A" w:rsidP="00931D3A">
            <w:pPr>
              <w:tabs>
                <w:tab w:val="left" w:pos="1100"/>
              </w:tabs>
              <w:spacing w:after="0"/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It also doesn't have problems with </w:t>
            </w:r>
            <w:proofErr w:type="spellStart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analysing</w:t>
            </w:r>
            <w:proofErr w:type="spellEnd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firmware images that declare large memory regions.</w:t>
            </w:r>
          </w:p>
          <w:p w14:paraId="70E2D669" w14:textId="77777777" w:rsidR="00931D3A" w:rsidRPr="00250BE2" w:rsidRDefault="00931D3A" w:rsidP="00931D3A">
            <w:pPr>
              <w:tabs>
                <w:tab w:val="left" w:pos="1100"/>
              </w:tabs>
              <w:spacing w:after="0"/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</w:pPr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lastRenderedPageBreak/>
              <w:t> </w:t>
            </w:r>
            <w:proofErr w:type="spellStart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Ghidra</w:t>
            </w:r>
            <w:proofErr w:type="spellEnd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has collaborative disassembly/</w:t>
            </w:r>
            <w:proofErr w:type="spellStart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decompiler</w:t>
            </w:r>
            <w:proofErr w:type="spellEnd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projects built in by design.</w:t>
            </w:r>
          </w:p>
          <w:p w14:paraId="64C36EDE" w14:textId="494879BF" w:rsidR="00931D3A" w:rsidRPr="009C1B39" w:rsidRDefault="00931D3A" w:rsidP="00931D3A">
            <w:pPr>
              <w:tabs>
                <w:tab w:val="left" w:pos="1100"/>
              </w:tabs>
              <w:spacing w:after="0"/>
              <w:rPr>
                <w:lang w:val="en-IN" w:eastAsia="en-IN"/>
              </w:rPr>
            </w:pPr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>Ghidra's</w:t>
            </w:r>
            <w:proofErr w:type="spellEnd"/>
            <w:r w:rsidRPr="00250BE2">
              <w:rPr>
                <w:rFonts w:ascii="Times New Roman" w:hAnsi="Times New Roman" w:cs="Times New Roman"/>
                <w:color w:val="242729"/>
                <w:sz w:val="24"/>
                <w:szCs w:val="24"/>
                <w:shd w:val="clear" w:color="auto" w:fill="FFFFFF"/>
              </w:rPr>
              <w:t xml:space="preserve"> disassembler has data flow analysis built in, showing you where data can come from when you click a register or variable</w:t>
            </w:r>
          </w:p>
        </w:tc>
      </w:tr>
    </w:tbl>
    <w:p w14:paraId="4FA4BB69" w14:textId="77777777" w:rsidR="009C1B39" w:rsidRDefault="009C1B39" w:rsidP="009C1B39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7DB694A4" w14:textId="77777777" w:rsidR="00BE5FD7" w:rsidRDefault="00AA5D6A"/>
    <w:sectPr w:rsidR="00BE5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13C2D"/>
    <w:multiLevelType w:val="multilevel"/>
    <w:tmpl w:val="B826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45"/>
    <w:rsid w:val="0020148E"/>
    <w:rsid w:val="00694625"/>
    <w:rsid w:val="006F76C7"/>
    <w:rsid w:val="00756E46"/>
    <w:rsid w:val="00931D3A"/>
    <w:rsid w:val="00982BDB"/>
    <w:rsid w:val="009C1B39"/>
    <w:rsid w:val="00AA5D6A"/>
    <w:rsid w:val="00BD50E0"/>
    <w:rsid w:val="00D25D45"/>
    <w:rsid w:val="00E24A70"/>
    <w:rsid w:val="00F93F29"/>
    <w:rsid w:val="00F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75F4"/>
  <w15:docId w15:val="{BA1DE233-2A9B-4B1B-B68C-DDDAFA13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B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1D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9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95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8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8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7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279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4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prachi ahlawat</dc:creator>
  <cp:lastModifiedBy>Harshit Parashar</cp:lastModifiedBy>
  <cp:revision>3</cp:revision>
  <dcterms:created xsi:type="dcterms:W3CDTF">2020-10-01T10:18:00Z</dcterms:created>
  <dcterms:modified xsi:type="dcterms:W3CDTF">2020-10-01T10:27:00Z</dcterms:modified>
</cp:coreProperties>
</file>