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Documentation</w:t>
      </w:r>
    </w:p>
    <w:p>
      <w:r>
        <w:t>Python:</w:t>
        <w:br/>
        <w:t>• Data cleaning</w:t>
        <w:br/>
        <w:t>• Missing value handling</w:t>
        <w:br/>
        <w:t>• Feature engineering</w:t>
        <w:br/>
        <w:t>• EDA</w:t>
        <w:br/>
        <w:t>• Statistical analysis</w:t>
        <w:br/>
        <w:br/>
        <w:t>SQL:</w:t>
        <w:br/>
        <w:t>• Basic, Intermediate and Advanced analysis</w:t>
        <w:br/>
        <w:t>• Aggregations</w:t>
        <w:br/>
        <w:t>• Window Functions</w:t>
        <w:br/>
        <w:t>• CTE</w:t>
        <w:br/>
        <w:br/>
        <w:t>Excel:</w:t>
        <w:br/>
        <w:t>• Pivot Tables</w:t>
        <w:br/>
        <w:t>• Pivot Charts</w:t>
        <w:br/>
        <w:t>• Interactive Dashboard</w:t>
        <w:br/>
        <w:br/>
        <w:t>Power BI:</w:t>
        <w:br/>
        <w:t>• 4 Interactive Dashboards</w:t>
        <w:br/>
        <w:t>• DAX Measures</w:t>
        <w:br/>
        <w:t>• Data Model</w:t>
        <w:br/>
        <w:t>• Slicers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