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C2410C"/>
          <w:spacing w:val="80"/>
          <w:sz w:val="20"/>
          <w:szCs w:val="20"/>
        </w:rPr>
        <w:t xml:space="preserve">TRUSCHOLAR</w:t>
      </w:r>
    </w:p>
    <w:p>
      <w:pPr>
        <w:spacing w:after="60" w:before="120"/>
      </w:pPr>
      <w:r>
        <w:rPr>
          <w:b/>
          <w:bCs/>
          <w:color w:val="0B1F44"/>
          <w:sz w:val="52"/>
          <w:szCs w:val="52"/>
        </w:rPr>
        <w:t xml:space="preserve">Partner Program Page</w:t>
      </w:r>
    </w:p>
    <w:p>
      <w:pPr>
        <w:spacing w:after="300"/>
      </w:pPr>
      <w:r>
        <w:rPr>
          <w:color w:val="5B6472"/>
          <w:sz w:val="30"/>
          <w:szCs w:val="30"/>
        </w:rPr>
        <w:t xml:space="preserve">Section-by-section content</w:t>
      </w:r>
    </w:p>
    <w:p>
      <w:pPr>
        <w:pBdr>
          <w:bottom w:val="single" w:color="D8DEE7" w:sz="6"/>
        </w:pBdr>
        <w:spacing w:after="260" w:before="0"/>
      </w:pPr>
      <w:r>
        <w:t xml:space="preserve"/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Every section of the partner page in running order, from the hero through the FAQ, with all copy under each section. Content is transcribed verbatim from the live page.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LIVE PAGE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https://harshit6650.github.io/Truscholar-2.0/partner-program.html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SECTIONS COVERED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10 sections (hero → FAQ). Sections that currently sit below the FAQ on the page are not included.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DATE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02-09-2026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0B1F44"/>
          <w:sz w:val="32"/>
          <w:szCs w:val="32"/>
        </w:rPr>
        <w:t xml:space="preserve">Contents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1.  </w:t>
      </w:r>
      <w:r>
        <w:rPr>
          <w:b/>
          <w:bCs/>
          <w:color w:val="1A1A1A"/>
          <w:sz w:val="21"/>
          <w:szCs w:val="21"/>
        </w:rPr>
        <w:t xml:space="preserve">Hero</w:t>
      </w:r>
      <w:r>
        <w:rPr>
          <w:color w:val="5B6472"/>
          <w:sz w:val="17"/>
          <w:szCs w:val="17"/>
        </w:rPr>
        <w:t xml:space="preserve">   S02 · HERO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2.  </w:t>
      </w:r>
      <w:r>
        <w:rPr>
          <w:b/>
          <w:bCs/>
          <w:color w:val="1A1A1A"/>
          <w:sz w:val="21"/>
          <w:szCs w:val="21"/>
        </w:rPr>
        <w:t xml:space="preserve">Trust Logo Bar</w:t>
      </w:r>
      <w:r>
        <w:rPr>
          <w:color w:val="5B6472"/>
          <w:sz w:val="17"/>
          <w:szCs w:val="17"/>
        </w:rPr>
        <w:t xml:space="preserve">   S04 · LOGO BAR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3.  </w:t>
      </w:r>
      <w:r>
        <w:rPr>
          <w:b/>
          <w:bCs/>
          <w:color w:val="1A1A1A"/>
          <w:sz w:val="21"/>
          <w:szCs w:val="21"/>
        </w:rPr>
        <w:t xml:space="preserve">Why Now</w:t>
      </w:r>
      <w:r>
        <w:rPr>
          <w:color w:val="5B6472"/>
          <w:sz w:val="17"/>
          <w:szCs w:val="17"/>
        </w:rPr>
        <w:t xml:space="preserve">   S08 · WHY NOW · NEP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4.  </w:t>
      </w:r>
      <w:r>
        <w:rPr>
          <w:b/>
          <w:bCs/>
          <w:color w:val="1A1A1A"/>
          <w:sz w:val="21"/>
          <w:szCs w:val="21"/>
        </w:rPr>
        <w:t xml:space="preserve">The TruScholar Platform</w:t>
      </w:r>
      <w:r>
        <w:rPr>
          <w:color w:val="5B6472"/>
          <w:sz w:val="17"/>
          <w:szCs w:val="17"/>
        </w:rPr>
        <w:t xml:space="preserve">   S06 · PLATFORM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5.  </w:t>
      </w:r>
      <w:r>
        <w:rPr>
          <w:b/>
          <w:bCs/>
          <w:color w:val="1A1A1A"/>
          <w:sz w:val="21"/>
          <w:szCs w:val="21"/>
        </w:rPr>
        <w:t xml:space="preserve">Run the Numbers (Earnings Calculator)</w:t>
      </w:r>
      <w:r>
        <w:rPr>
          <w:color w:val="5B6472"/>
          <w:sz w:val="17"/>
          <w:szCs w:val="17"/>
        </w:rPr>
        <w:t xml:space="preserve">   S13 · CALCULATOR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6.  </w:t>
      </w:r>
      <w:r>
        <w:rPr>
          <w:b/>
          <w:bCs/>
          <w:color w:val="1A1A1A"/>
          <w:sz w:val="21"/>
          <w:szCs w:val="21"/>
        </w:rPr>
        <w:t xml:space="preserve">Four Ways to Partner</w:t>
      </w:r>
      <w:r>
        <w:rPr>
          <w:color w:val="5B6472"/>
          <w:sz w:val="17"/>
          <w:szCs w:val="17"/>
        </w:rPr>
        <w:t xml:space="preserve">   S14 · PARTNER TRACKS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7.  </w:t>
      </w:r>
      <w:r>
        <w:rPr>
          <w:b/>
          <w:bCs/>
          <w:color w:val="1A1A1A"/>
          <w:sz w:val="21"/>
          <w:szCs w:val="21"/>
        </w:rPr>
        <w:t xml:space="preserve">Why Partner With Us</w:t>
      </w:r>
      <w:r>
        <w:rPr>
          <w:color w:val="5B6472"/>
          <w:sz w:val="17"/>
          <w:szCs w:val="17"/>
        </w:rPr>
        <w:t xml:space="preserve">   S15 · WHY PARTNER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8.  </w:t>
      </w:r>
      <w:r>
        <w:rPr>
          <w:b/>
          <w:bCs/>
          <w:color w:val="1A1A1A"/>
          <w:sz w:val="21"/>
          <w:szCs w:val="21"/>
        </w:rPr>
        <w:t xml:space="preserve">How It Works</w:t>
      </w:r>
      <w:r>
        <w:rPr>
          <w:color w:val="5B6472"/>
          <w:sz w:val="17"/>
          <w:szCs w:val="17"/>
        </w:rPr>
        <w:t xml:space="preserve">   S16 · HOW IT WORKS · 4 (A)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9.  </w:t>
      </w:r>
      <w:r>
        <w:rPr>
          <w:b/>
          <w:bCs/>
          <w:color w:val="1A1A1A"/>
          <w:sz w:val="21"/>
          <w:szCs w:val="21"/>
        </w:rPr>
        <w:t xml:space="preserve">Final CTA</w:t>
      </w:r>
      <w:r>
        <w:rPr>
          <w:color w:val="5B6472"/>
          <w:sz w:val="17"/>
          <w:szCs w:val="17"/>
        </w:rPr>
        <w:t xml:space="preserve">   S26 · FINAL CTA (A+B)</w:t>
      </w:r>
    </w:p>
    <w:p>
      <w:pPr>
        <w:spacing w:after="60"/>
        <w:ind w:left="144"/>
      </w:pPr>
      <w:r>
        <w:rPr>
          <w:b/>
          <w:bCs/>
          <w:color w:val="C2410C"/>
          <w:sz w:val="21"/>
          <w:szCs w:val="21"/>
        </w:rPr>
        <w:t xml:space="preserve">10.  </w:t>
      </w:r>
      <w:r>
        <w:rPr>
          <w:b/>
          <w:bCs/>
          <w:color w:val="1A1A1A"/>
          <w:sz w:val="21"/>
          <w:szCs w:val="21"/>
        </w:rPr>
        <w:t xml:space="preserve">FAQ</w:t>
      </w:r>
      <w:r>
        <w:rPr>
          <w:color w:val="5B6472"/>
          <w:sz w:val="17"/>
          <w:szCs w:val="17"/>
        </w:rPr>
        <w:t xml:space="preserve">   S25 · FAQ (A)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1. Hero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S02 · HERO (A)    ·    anchor: (top of page)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TruScholar Global Partner Network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Turn a government-mandated shift into your recurring revenue.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NEP 2020 has made digital credentials compulsory for India's institutions. TruScholar is how they comply — and how you get paid every time they do. You bring the introduction, we handle the demo, the close and the delivery.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KEY POINTS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Your prospects are already under a compliance deadline — this isn't a hard sell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Earn 8–18% revenue share, paid again on every annual renewal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Trusted by 200+ institutions · 2 million+ credentials issued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Patent-awarded, blockchain-verified platform — NASSCOM &amp; TiE50 winner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CERTIFICATION CHIPS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CMMI Level 3 Certified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ISO 9001 · 27001 · 20000 Certified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SOC 2 Type 1 Certified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BUTTONS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Apply as a partner (primary)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See why the shift is happening now (secondary)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VISUAL / SUPPORTING ELEMENTS</w:t>
      </w:r>
    </w:p>
    <w:p>
      <w:pPr>
        <w:spacing w:after="100" w:line="300"/>
      </w:pPr>
      <w:r>
        <w:rPr>
          <w:i/>
          <w:iCs/>
          <w:color w:val="5B6472"/>
          <w:sz w:val="21"/>
          <w:szCs w:val="21"/>
        </w:rPr>
        <w:t xml:space="preserve">Visual: credential wallet mock-up — "TruScholar Wallet · Verified", "NEP 2020 · ABC-ready", "Digital Credential / Certificate of Achievement / Issued by a verified institution", plus tiles for "Certificate — Blockchain verified" and "Digital badge — Shareable". Floating stat: "Up to 18% share — on closed deals + yearly renewals".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2. Trust Logo Bar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S04 · LOGO BAR (A)    ·    anchor: (no anchor)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Trusted by 200+ institutions · 2 million+ credentials issued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INSTITUTION NAMES SHOWN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IIM Raipur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SRCC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NIT Hamirpur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Utkal University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DY Patil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Loyola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3. Why Now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S08 · WHY NOW · NEP (A)    ·    anchor: #why-now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Why now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Digital credentials just went from nice-to-have to government-mandated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India's education sector is mid-shift — from paper to digital, and increasingly to AI- and blockchain-verified records. NEP 2020 and the Academic Bank of Credits (ABC) turned that shift from a trend into a compliance requirement, running on the National Academic Depository (NAD) through DigiLocker. Institutions aren't deciding whether to digitise anymore — only how fast, and with whom.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THREE DARK CARDS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NEP 2020 → ABC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The National Education Policy 2020 introduced the Academic Bank of Credits, pushing every recognised institution toward digital credit and credential records.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Runs on NAD &amp; DigiLocker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ABC operates on the National Academic Depository, integrated with DigiLocker — verified, portable student records are becoming the default rail, not an add-on.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Compliance deadlines are live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UGC has already set deadlines for institutions to digitise and upload credit data — this shift isn’t optional, and it isn’t years away.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MARKET SIZE STRIP</w:t>
      </w:r>
    </w:p>
    <w:tbl>
      <w:tblPr>
        <w:tblW w:type="dxa" w:w="8600"/>
        <w:tblBorders>
          <w:top w:val="single" w:color="D8DEE7" w:sz="4"/>
          <w:left w:val="none"/>
          <w:bottom w:val="single" w:color="D8DEE7" w:sz="4"/>
          <w:right w:val="none"/>
          <w:insideH w:val="single" w:color="D8DEE7" w:sz="4"/>
          <w:insideV w:val="none"/>
        </w:tblBorders>
      </w:tblPr>
      <w:tblGrid>
        <w:gridCol w:w="2200"/>
        <w:gridCol w:w="6400"/>
      </w:tblGrid>
      <w:tr>
        <w:tc>
          <w:tcPr>
            <w:tcW w:type="dxa" w:w="2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C2410C"/>
                <w:sz w:val="24"/>
                <w:szCs w:val="24"/>
              </w:rPr>
              <w:t xml:space="preserve">2,500+</w:t>
            </w:r>
          </w:p>
        </w:tc>
        <w:tc>
          <w:tcPr>
            <w:tcW w:type="dxa" w:w="6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Universities</w:t>
            </w:r>
          </w:p>
        </w:tc>
      </w:tr>
      <w:tr>
        <w:tc>
          <w:tcPr>
            <w:tcW w:type="dxa" w:w="2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C2410C"/>
                <w:sz w:val="24"/>
                <w:szCs w:val="24"/>
              </w:rPr>
              <w:t xml:space="preserve">25,000+</w:t>
            </w:r>
          </w:p>
        </w:tc>
        <w:tc>
          <w:tcPr>
            <w:tcW w:type="dxa" w:w="6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Autonomous institutes</w:t>
            </w:r>
          </w:p>
        </w:tc>
      </w:tr>
      <w:tr>
        <w:tc>
          <w:tcPr>
            <w:tcW w:type="dxa" w:w="2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C2410C"/>
                <w:sz w:val="24"/>
                <w:szCs w:val="24"/>
              </w:rPr>
              <w:t xml:space="preserve">1,00,000+</w:t>
            </w:r>
          </w:p>
        </w:tc>
        <w:tc>
          <w:tcPr>
            <w:tcW w:type="dxa" w:w="6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Schools</w:t>
            </w:r>
          </w:p>
        </w:tc>
      </w:tr>
      <w:tr>
        <w:tc>
          <w:tcPr>
            <w:tcW w:type="dxa" w:w="2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C2410C"/>
                <w:sz w:val="24"/>
                <w:szCs w:val="24"/>
              </w:rPr>
              <w:t xml:space="preserve">500+</w:t>
            </w:r>
          </w:p>
        </w:tc>
        <w:tc>
          <w:tcPr>
            <w:tcW w:type="dxa" w:w="6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Institutions &amp; corporations already on TruScholar</w:t>
            </w:r>
          </w:p>
        </w:tc>
      </w:tr>
    </w:tbl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CLOSING LINE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You're not pitching an experimental idea to your network — you're walking in with the answer to a shift they're already required to make.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4. The TruScholar Platform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S06 · PLATFORM (A)    ·    anchor: #platform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The TruScholar platform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More than certificates — a complete credential ecosystem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Built to issue, manage, verify and share academic and professional credentials, while helping learners carry verified achievements into their careers.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FOUR FEATURE CARDS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Issue  —  </w:t>
      </w:r>
      <w:r>
        <w:rPr>
          <w:b/>
          <w:bCs/>
          <w:color w:val="1A1A1A"/>
          <w:sz w:val="22"/>
          <w:szCs w:val="22"/>
        </w:rPr>
        <w:t xml:space="preserve">Digital certificates, badges &amp; academic credentials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Design and issue credentials for academic, participation, training and professional achievements, with secure digital delivery.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Wallet &amp; AI career tools  —  </w:t>
      </w:r>
      <w:r>
        <w:rPr>
          <w:b/>
          <w:bCs/>
          <w:color w:val="1A1A1A"/>
          <w:sz w:val="22"/>
          <w:szCs w:val="22"/>
        </w:rPr>
        <w:t xml:space="preserve">A lifelong learner wallet — with AI career tools built in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Give every learner a lifelong digital wallet where academic credentials, skills, achievements and professional milestones come together in one verified profile — then help institutions extend that relationship well beyond graduation.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AI Career Guidance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AI Resume Builder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AI Interview Preparation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Skill Mapping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Career Pathways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Employability Readiness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Job Discovery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Verify  —  </w:t>
      </w:r>
      <w:r>
        <w:rPr>
          <w:b/>
          <w:bCs/>
          <w:color w:val="1A1A1A"/>
          <w:sz w:val="22"/>
          <w:szCs w:val="22"/>
        </w:rPr>
        <w:t xml:space="preserve">Verification that takes seconds, not paperwork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Built-in QR verification lets employers, institutions and other stakeholders authenticate achievements instantly.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Integrate  —  </w:t>
      </w:r>
      <w:r>
        <w:rPr>
          <w:b/>
          <w:bCs/>
          <w:color w:val="1A1A1A"/>
          <w:sz w:val="22"/>
          <w:szCs w:val="22"/>
        </w:rPr>
        <w:t xml:space="preserve">Fits inside the ERP &amp; LMS your clients already run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Institutional integrations mean credential workflows can sit alongside existing education technology systems.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5. Run the Numbers (Earnings Calculator)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S13 · CALCULATOR (A)    ·    anchor: #calculator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Run the numbers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See what your network could be worth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Move the slider, pick a tier, and pick how many deals you expect to close this year.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INTERACTIVE CONTROLS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Typical deal value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Slider, range ₹1 lakh to ₹50 lakh. Default ₹5 L.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Your revenue share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Three options: 8% · Associate — 12% · Growth — 18% · Strategic.</w:t>
      </w:r>
    </w:p>
    <w:p>
      <w:pPr>
        <w:spacing w:after="50" w:before="160"/>
      </w:pPr>
      <w:r>
        <w:rPr>
          <w:b/>
          <w:bCs/>
          <w:color w:val="1A1A1A"/>
          <w:sz w:val="22"/>
          <w:szCs w:val="22"/>
        </w:rPr>
        <w:t xml:space="preserve">Deals you close this year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Four options: 1 deal — 3 deals — 6 deals — 12 deals.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PAYOUT READOUT PANEL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Estimated payout (with the selected share shown as a badge, e.g. "8% share")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Per closed deal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Deals this year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Estimated annual earnings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+ renewal payouts, every year, on top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CLOSING LINE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Figures are indicative only, based on your assumptions above — not a guarantee of earnings. Renewal-year payouts are separate and continue as long as the institution stays with TruScholar.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6. Four Ways to Partner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S14 · PARTNER TRACKS (A)    ·    anchor: #tracks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Four ways to partner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Pick the track that matches how you already work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Every track shares the same revenue sharing model. What changes is how much of the sales motion you take on.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FOUR TRACK CARDS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Track 01  —  </w:t>
      </w:r>
      <w:r>
        <w:rPr>
          <w:b/>
          <w:bCs/>
          <w:color w:val="1A1A1A"/>
          <w:sz w:val="22"/>
          <w:szCs w:val="22"/>
        </w:rPr>
        <w:t xml:space="preserve">Referral Partner · 8–18%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Education consultants, study-abroad agents, alumni ambassadors and independent advisors with institutional relationships.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Register a lead in minutes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We run the demo and close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Paid on every renewal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Track 02  —  </w:t>
      </w:r>
      <w:r>
        <w:rPr>
          <w:b/>
          <w:bCs/>
          <w:color w:val="1A1A1A"/>
          <w:sz w:val="22"/>
          <w:szCs w:val="22"/>
        </w:rPr>
        <w:t xml:space="preserve">Reseller / Channel Partner · Up to 18%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IT and EdTech resellers, and printer, seller &amp; vendor partners already selling into universities, boards and training bodies.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Sell TruScholar alongside your stack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Co-branded pricing and quotes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Deal registration and margin protection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Track 03  —  </w:t>
      </w:r>
      <w:r>
        <w:rPr>
          <w:b/>
          <w:bCs/>
          <w:color w:val="1A1A1A"/>
          <w:sz w:val="22"/>
          <w:szCs w:val="22"/>
        </w:rPr>
        <w:t xml:space="preserve">Technology Partner · Up to 18%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SIS/ERP vendors, integrators and platforms embedding verifiable credentials via API or white-label.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API and white-label issuance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Joint solution architecture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Revenue share on every embedded seat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Track 04  —  </w:t>
      </w:r>
      <w:r>
        <w:rPr>
          <w:b/>
          <w:bCs/>
          <w:color w:val="1A1A1A"/>
          <w:sz w:val="22"/>
          <w:szCs w:val="22"/>
        </w:rPr>
        <w:t xml:space="preserve">Institutional Partner · 8–18%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Registrars, deans, placement heads and consortium leaders who bring peer institutions onto the platform.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Referral share on peer onboardings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Priority roadmap input</w:t>
      </w:r>
    </w:p>
    <w:p>
      <w:pPr>
        <w:spacing w:after="40" w:line="270"/>
        <w:ind w:left="604" w:hanging="259"/>
      </w:pPr>
      <w:r>
        <w:rPr>
          <w:b/>
          <w:bCs/>
          <w:color w:val="C2410C"/>
          <w:sz w:val="20"/>
          <w:szCs w:val="20"/>
        </w:rPr>
        <w:t xml:space="preserve">•   </w:t>
      </w:r>
      <w:r>
        <w:rPr>
          <w:color w:val="333333"/>
          <w:sz w:val="20"/>
          <w:szCs w:val="20"/>
        </w:rPr>
        <w:t xml:space="preserve">Co-authored case studies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7. Why Partner With Us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S15 · WHY PARTNER (A)    ·    anchor: (no anchor)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Why partner with us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Performance-based revenue sharing, with none of the delivery load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You bring the relationship. We bring the product expertise, the closing, and the customer success — so your time stays focused on the next introduction.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SIX NUMBERED CARDS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01  —  </w:t>
      </w:r>
      <w:r>
        <w:rPr>
          <w:b/>
          <w:bCs/>
          <w:color w:val="1A1A1A"/>
          <w:sz w:val="22"/>
          <w:szCs w:val="22"/>
        </w:rPr>
        <w:t xml:space="preserve">Earn from deal one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8% revenue share from your very first closed deal, as an Associate Partner providing 2 qualified leads a month.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02  —  </w:t>
      </w:r>
      <w:r>
        <w:rPr>
          <w:b/>
          <w:bCs/>
          <w:color w:val="1A1A1A"/>
          <w:sz w:val="22"/>
          <w:szCs w:val="22"/>
        </w:rPr>
        <w:t xml:space="preserve">Scale up to 18%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2 qualified leads a month plus 1 work order a quarter moves you to Growth at 12%. Add a refundable ₹2 L deposit and 12 leads + 2 work orders a year to reach Strategic at 18%.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03  —  </w:t>
      </w:r>
      <w:r>
        <w:rPr>
          <w:b/>
          <w:bCs/>
          <w:color w:val="1A1A1A"/>
          <w:sz w:val="22"/>
          <w:szCs w:val="22"/>
        </w:rPr>
        <w:t xml:space="preserve">Recurring, not one-off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Every renewal cycle pays out again, for as long as your referred institution stays with TruScholar.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04  —  </w:t>
      </w:r>
      <w:r>
        <w:rPr>
          <w:b/>
          <w:bCs/>
          <w:color w:val="1A1A1A"/>
          <w:sz w:val="22"/>
          <w:szCs w:val="22"/>
        </w:rPr>
        <w:t xml:space="preserve">Zero sales overhead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You make the introduction — we run the demo, handle the technical questions, and close the contract.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05  —  </w:t>
      </w:r>
      <w:r>
        <w:rPr>
          <w:b/>
          <w:bCs/>
          <w:color w:val="1A1A1A"/>
          <w:sz w:val="22"/>
          <w:szCs w:val="22"/>
        </w:rPr>
        <w:t xml:space="preserve">Protected leads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Register a lead in the partner portal and it's tracked to you, transparently, through the entire sales cycle.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06  —  </w:t>
      </w:r>
      <w:r>
        <w:rPr>
          <w:b/>
          <w:bCs/>
          <w:color w:val="1A1A1A"/>
          <w:sz w:val="22"/>
          <w:szCs w:val="22"/>
        </w:rPr>
        <w:t xml:space="preserve">Ready-made collateral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Pitch decks, whitepapers, case studies and co-branded assets, so opening the conversation takes minutes.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8. How It Works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S16 · HOW IT WORKS · 4 (A)    ·    anchor: #how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How it works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A simple, high-reward partnership process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Monetise your institutional network while TruScholar manages the demo, the close, and the delivery.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FOUR STEPS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01 — Apply  —  </w:t>
      </w:r>
      <w:r>
        <w:rPr>
          <w:b/>
          <w:bCs/>
          <w:color w:val="1A1A1A"/>
          <w:sz w:val="22"/>
          <w:szCs w:val="22"/>
        </w:rPr>
        <w:t xml:space="preserve">Tell us about your network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Share your focus, region and institutional connections. Most partners are reviewed within one business day.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02 — Introduce  —  </w:t>
      </w:r>
      <w:r>
        <w:rPr>
          <w:b/>
          <w:bCs/>
          <w:color w:val="1A1A1A"/>
          <w:sz w:val="22"/>
          <w:szCs w:val="22"/>
        </w:rPr>
        <w:t xml:space="preserve">Connect us with decision-makers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Introduce TruScholar to the buyers at colleges, universities or learning organisations you already know.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03 — We close  —  </w:t>
      </w:r>
      <w:r>
        <w:rPr>
          <w:b/>
          <w:bCs/>
          <w:color w:val="1A1A1A"/>
          <w:sz w:val="22"/>
          <w:szCs w:val="22"/>
        </w:rPr>
        <w:t xml:space="preserve">Demos and contracting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Our team runs live demos, answers the technical questions, and takes the agreement to signature.</w:t>
      </w:r>
    </w:p>
    <w:p>
      <w:pPr>
        <w:spacing w:after="50" w:before="160"/>
      </w:pPr>
      <w:r>
        <w:rPr>
          <w:b/>
          <w:bCs/>
          <w:color w:val="C2410C"/>
          <w:sz w:val="19"/>
          <w:szCs w:val="19"/>
        </w:rPr>
        <w:t xml:space="preserve">04 — Earn  —  </w:t>
      </w:r>
      <w:r>
        <w:rPr>
          <w:b/>
          <w:bCs/>
          <w:color w:val="1A1A1A"/>
          <w:sz w:val="22"/>
          <w:szCs w:val="22"/>
        </w:rPr>
        <w:t xml:space="preserve">Get paid, then climb the tier</w:t>
      </w:r>
    </w:p>
    <w:p>
      <w:pPr>
        <w:spacing w:after="60" w:line="290"/>
        <w:ind w:left="230"/>
      </w:pPr>
      <w:r>
        <w:rPr>
          <w:color w:val="333333"/>
          <w:sz w:val="20"/>
          <w:szCs w:val="20"/>
        </w:rPr>
        <w:t xml:space="preserve">Collect your share on close, climb from Associate to Growth to Strategic, and keep earning on every annual renewal.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9. Final CTA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S26 · FINAL CTA (A+B)    ·    anchor: (no anchor)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Be our partner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Your network has value. Turn it into recurring income.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INTRO PARAGRAPH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Join the TruScholar partner network today. Start at 8%, scale to 18% on performance, and build a lasting revenue line from yearly renewals.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BUTTON</w:t>
      </w:r>
    </w:p>
    <w:p>
      <w:pPr>
        <w:spacing w:after="60" w:line="280"/>
        <w:ind w:left="360" w:hanging="259"/>
      </w:pPr>
      <w:r>
        <w:rPr>
          <w:b/>
          <w:bCs/>
          <w:color w:val="C2410C"/>
          <w:sz w:val="21"/>
          <w:szCs w:val="21"/>
        </w:rPr>
        <w:t xml:space="preserve">•   </w:t>
      </w:r>
      <w:r>
        <w:rPr>
          <w:sz w:val="21"/>
          <w:szCs w:val="21"/>
        </w:rPr>
        <w:t xml:space="preserve">Apply as a partner →</w:t>
      </w:r>
    </w:p>
    <w:p>
      <w:r>
        <w:br w:type="page"/>
      </w:r>
    </w:p>
    <w:p>
      <w:pPr>
        <w:pStyle w:val="Heading1"/>
        <w:spacing w:after="40"/>
      </w:pPr>
      <w:r>
        <w:rPr>
          <w:b/>
          <w:bCs/>
          <w:color w:val="0B1F44"/>
          <w:sz w:val="34"/>
          <w:szCs w:val="34"/>
        </w:rPr>
        <w:t xml:space="preserve">10. FAQ</w:t>
      </w:r>
    </w:p>
    <w:p>
      <w:pPr>
        <w:spacing w:after="120"/>
      </w:pPr>
      <w:r>
        <w:rPr>
          <w:color w:val="5B6472"/>
          <w:sz w:val="17"/>
          <w:szCs w:val="17"/>
        </w:rPr>
        <w:t xml:space="preserve">S25 · FAQ (A)    ·    anchor: #faq</w:t>
      </w:r>
    </w:p>
    <w:p>
      <w:pPr>
        <w:pBdr>
          <w:bottom w:val="single" w:color="D8DEE7" w:sz="6"/>
        </w:pBdr>
        <w:spacing w:after="20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EYEBROW</w:t>
      </w:r>
    </w:p>
    <w:p>
      <w:pPr>
        <w:spacing w:after="100" w:line="300"/>
      </w:pPr>
      <w:r>
        <w:rPr>
          <w:i w:val="false"/>
          <w:iCs w:val="false"/>
          <w:color w:val="1A1A1A"/>
          <w:sz w:val="21"/>
          <w:szCs w:val="21"/>
        </w:rPr>
        <w:t xml:space="preserve">Still have questions?</w:t>
      </w:r>
    </w:p>
    <w:p>
      <w:pPr>
        <w:spacing w:after="40" w:before="200"/>
      </w:pPr>
      <w:r>
        <w:rPr>
          <w:b/>
          <w:bCs/>
          <w:color w:val="C2410C"/>
          <w:spacing w:val="30"/>
          <w:sz w:val="15"/>
          <w:szCs w:val="15"/>
        </w:rPr>
        <w:t xml:space="preserve">HEADLINE</w:t>
      </w:r>
    </w:p>
    <w:p>
      <w:pPr>
        <w:spacing w:after="120" w:line="300"/>
      </w:pPr>
      <w:r>
        <w:rPr>
          <w:b/>
          <w:bCs/>
          <w:color w:val="1A1A1A"/>
          <w:sz w:val="27"/>
          <w:szCs w:val="27"/>
        </w:rPr>
        <w:t xml:space="preserve">Clear answers on how you earn</w:t>
      </w:r>
    </w:p>
    <w:p>
      <w:pPr>
        <w:spacing w:after="60" w:before="180"/>
      </w:pPr>
      <w:r>
        <w:rPr>
          <w:b/>
          <w:bCs/>
          <w:color w:val="C2410C"/>
          <w:sz w:val="20"/>
          <w:szCs w:val="20"/>
        </w:rPr>
        <w:t xml:space="preserve">Q1.  </w:t>
      </w:r>
      <w:r>
        <w:rPr>
          <w:b/>
          <w:bCs/>
          <w:color w:val="1A1A1A"/>
          <w:sz w:val="22"/>
          <w:szCs w:val="22"/>
        </w:rPr>
        <w:t xml:space="preserve">Who can become a TruScholar partner?</w:t>
      </w:r>
    </w:p>
    <w:p>
      <w:pPr>
        <w:spacing w:after="60" w:line="300"/>
        <w:ind w:left="403"/>
      </w:pPr>
      <w:r>
        <w:rPr>
          <w:color w:val="333333"/>
          <w:sz w:val="20"/>
          <w:szCs w:val="20"/>
        </w:rPr>
        <w:t xml:space="preserve">Education consultants, academic professionals, EdTech and IT providers, system integrators, institutional vendors, security printers, and anyone with a strong network in the education sector can apply.</w:t>
      </w:r>
    </w:p>
    <w:p>
      <w:pPr>
        <w:spacing w:after="60" w:before="220"/>
      </w:pPr>
      <w:r>
        <w:rPr>
          <w:b/>
          <w:bCs/>
          <w:color w:val="C2410C"/>
          <w:sz w:val="20"/>
          <w:szCs w:val="20"/>
        </w:rPr>
        <w:t xml:space="preserve">Q2.  </w:t>
      </w:r>
      <w:r>
        <w:rPr>
          <w:b/>
          <w:bCs/>
          <w:color w:val="1A1A1A"/>
          <w:sz w:val="22"/>
          <w:szCs w:val="22"/>
        </w:rPr>
        <w:t xml:space="preserve">How does the revenue sharing model work?</w:t>
      </w:r>
    </w:p>
    <w:p>
      <w:pPr>
        <w:spacing w:after="60" w:line="300"/>
        <w:ind w:left="403"/>
      </w:pPr>
      <w:r>
        <w:rPr>
          <w:color w:val="333333"/>
          <w:sz w:val="20"/>
          <w:szCs w:val="20"/>
        </w:rPr>
        <w:t xml:space="preserve">As an Associate Partner, you schedule a qualified meeting and TruScholar's team runs the demo, follow-up and closing — you earn 8% on closure, and are expected to provide 2 qualified leads a month. As a Growth Partner, you stay involved through the whole deal cycle while TruScholar pitches, demonstrates and resources you, at 12%, against 2 qualified leads a month and 1 executed work order a quarter. Strategic Partners get a dedicated TruScholar sales contact, early access to product updates, and represent TruScholar at public events, at 18% — this tier requires a refundable ₹2,00,000 security deposit and 12 qualified leads plus 2 executed work orders a year. On top of every tier, you earn again on each annual renewal for as long as the institution stays with TruScholar.</w:t>
      </w:r>
    </w:p>
    <w:p>
      <w:pPr>
        <w:spacing w:after="60" w:before="220"/>
      </w:pPr>
      <w:r>
        <w:rPr>
          <w:b/>
          <w:bCs/>
          <w:color w:val="C2410C"/>
          <w:sz w:val="20"/>
          <w:szCs w:val="20"/>
        </w:rPr>
        <w:t xml:space="preserve">Q3.  </w:t>
      </w:r>
      <w:r>
        <w:rPr>
          <w:b/>
          <w:bCs/>
          <w:color w:val="1A1A1A"/>
          <w:sz w:val="22"/>
          <w:szCs w:val="22"/>
        </w:rPr>
        <w:t xml:space="preserve">Do I need to close the deal or run technical demos myself?</w:t>
      </w:r>
    </w:p>
    <w:p>
      <w:pPr>
        <w:spacing w:after="60" w:line="300"/>
        <w:ind w:left="403"/>
      </w:pPr>
      <w:r>
        <w:rPr>
          <w:color w:val="333333"/>
          <w:sz w:val="20"/>
          <w:szCs w:val="20"/>
        </w:rPr>
        <w:t xml:space="preserve">No. Your role is to make a qualified introduction to institutional decision-makers. TruScholar's sales and technical teams run the live demos, manage contracting, and close the deal.</w:t>
      </w:r>
    </w:p>
    <w:p>
      <w:pPr>
        <w:spacing w:after="60" w:before="220"/>
      </w:pPr>
      <w:r>
        <w:rPr>
          <w:b/>
          <w:bCs/>
          <w:color w:val="C2410C"/>
          <w:sz w:val="20"/>
          <w:szCs w:val="20"/>
        </w:rPr>
        <w:t xml:space="preserve">Q4.  </w:t>
      </w:r>
      <w:r>
        <w:rPr>
          <w:b/>
          <w:bCs/>
          <w:color w:val="1A1A1A"/>
          <w:sz w:val="22"/>
          <w:szCs w:val="22"/>
        </w:rPr>
        <w:t xml:space="preserve">Is there a joining fee or exclusivity requirement?</w:t>
      </w:r>
    </w:p>
    <w:p>
      <w:pPr>
        <w:spacing w:after="60" w:line="300"/>
        <w:ind w:left="403"/>
      </w:pPr>
      <w:r>
        <w:rPr>
          <w:color w:val="333333"/>
          <w:sz w:val="20"/>
          <w:szCs w:val="20"/>
        </w:rPr>
        <w:t xml:space="preserve">There's no joining fee or exclusivity requirement for Associate or Growth Partners. Strategic Partners are asked for a refundable ₹2,00,000 security deposit, returned per the terms of your partnership agreement. A lead you register is protected and tracked to you for the length of the deal cycle.</w:t>
      </w:r>
    </w:p>
    <w:p>
      <w:pPr>
        <w:spacing w:after="60" w:before="220"/>
      </w:pPr>
      <w:r>
        <w:rPr>
          <w:b/>
          <w:bCs/>
          <w:color w:val="C2410C"/>
          <w:sz w:val="20"/>
          <w:szCs w:val="20"/>
        </w:rPr>
        <w:t xml:space="preserve">Q5.  </w:t>
      </w:r>
      <w:r>
        <w:rPr>
          <w:b/>
          <w:bCs/>
          <w:color w:val="1A1A1A"/>
          <w:sz w:val="22"/>
          <w:szCs w:val="22"/>
        </w:rPr>
        <w:t xml:space="preserve">What happens after I submit my interest?</w:t>
      </w:r>
    </w:p>
    <w:p>
      <w:pPr>
        <w:spacing w:after="60" w:line="300"/>
        <w:ind w:left="403"/>
      </w:pPr>
      <w:r>
        <w:rPr>
          <w:color w:val="333333"/>
          <w:sz w:val="20"/>
          <w:szCs w:val="20"/>
        </w:rPr>
        <w:t xml:space="preserve">Our partner relations team reaches out to discuss your institutional connections, confirm your track and starting share, and give you full access to the partner enablement materials.</w:t>
      </w:r>
    </w:p>
    <w:sectPr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TruScholar Partner Program — page content    ·   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TruScholar Partner Program — Page Content</dc:title>
  <dc:creator>TruScholar</dc:creator>
  <dc:description>Section-by-section content of the partner page, hero through FAQ</dc:description>
  <cp:lastModifiedBy>Un-named</cp:lastModifiedBy>
  <cp:revision>1</cp:revision>
  <dcterms:created xsi:type="dcterms:W3CDTF">2026-09-02T04:43:43.202Z</dcterms:created>
  <dcterms:modified xsi:type="dcterms:W3CDTF">2026-09-02T04:43:43.203Z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