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4722" w14:textId="77777777" w:rsidR="00AB478B" w:rsidRPr="00AB478B" w:rsidRDefault="00AB478B" w:rsidP="00AB478B">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AB478B">
        <w:rPr>
          <w:rFonts w:ascii="Lato" w:eastAsia="Times New Roman" w:hAnsi="Lato" w:cs="Times New Roman"/>
          <w:b/>
          <w:bCs/>
          <w:color w:val="FFFFFF"/>
          <w:kern w:val="0"/>
          <w:sz w:val="43"/>
          <w:szCs w:val="43"/>
          <w:lang w:eastAsia="en-IN"/>
          <w14:ligatures w14:val="none"/>
        </w:rPr>
        <w:t>Mini-Lesson 2.4: Logistic Regression [15 minutes]</w:t>
      </w:r>
    </w:p>
    <w:p w14:paraId="7856A43D"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lang w:eastAsia="en-IN"/>
          <w14:ligatures w14:val="none"/>
        </w:rPr>
      </w:pPr>
      <w:r w:rsidRPr="00AB478B">
        <w:rPr>
          <w:rFonts w:ascii="Lato" w:eastAsia="Times New Roman" w:hAnsi="Lato" w:cs="Times New Roman"/>
          <w:color w:val="000000"/>
          <w:kern w:val="0"/>
          <w:lang w:eastAsia="en-IN"/>
          <w14:ligatures w14:val="none"/>
        </w:rPr>
        <w:t>Logistic regression is a statistical method used for binary classification tasks, where the goal is to predict the probability that an instance belongs to a particular class.</w:t>
      </w:r>
    </w:p>
    <w:p w14:paraId="2EE79D8A"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lang w:eastAsia="en-IN"/>
          <w14:ligatures w14:val="none"/>
        </w:rPr>
      </w:pPr>
      <w:r w:rsidRPr="00AB478B">
        <w:rPr>
          <w:rFonts w:ascii="Lato" w:eastAsia="Times New Roman" w:hAnsi="Lato" w:cs="Times New Roman"/>
          <w:i/>
          <w:iCs/>
          <w:color w:val="000000"/>
          <w:kern w:val="0"/>
          <w:lang w:eastAsia="en-IN"/>
          <w14:ligatures w14:val="none"/>
        </w:rPr>
        <w:t>Select to expand the lesson.</w:t>
      </w:r>
    </w:p>
    <w:p w14:paraId="069387D6" w14:textId="77777777" w:rsidR="00AB478B" w:rsidRPr="00AB478B" w:rsidRDefault="00AB478B" w:rsidP="00AB478B">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AB478B">
          <w:rPr>
            <w:rFonts w:ascii="Lato" w:eastAsia="Times New Roman" w:hAnsi="Lato" w:cs="Times New Roman"/>
            <w:b/>
            <w:bCs/>
            <w:color w:val="FFFFFF"/>
            <w:kern w:val="0"/>
            <w:sz w:val="43"/>
            <w:szCs w:val="43"/>
            <w:u w:val="single"/>
            <w:lang w:eastAsia="en-IN"/>
            <w14:ligatures w14:val="none"/>
          </w:rPr>
          <w:t>Lesson:</w:t>
        </w:r>
      </w:hyperlink>
    </w:p>
    <w:p w14:paraId="64CEC1E8"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In logistic regression, the model calculates the probability that an instance belongs to the positive class using a logistic function (also called a sigmoid function). The output of the logistic function is then interpreted as a measure for the likelihood of the instance belonging to the positive class.</w:t>
      </w:r>
    </w:p>
    <w:p w14:paraId="6AF1BEB7"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It is different from linear regression in the following manner:</w:t>
      </w:r>
    </w:p>
    <w:p w14:paraId="572E5FBA" w14:textId="77777777" w:rsidR="00AB478B" w:rsidRPr="00AB478B" w:rsidRDefault="00AB478B" w:rsidP="00AB478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While </w:t>
      </w:r>
      <w:r w:rsidRPr="00AB478B">
        <w:rPr>
          <w:rFonts w:ascii="Lato" w:eastAsia="Times New Roman" w:hAnsi="Lato" w:cs="Times New Roman"/>
          <w:i/>
          <w:iCs/>
          <w:color w:val="000000"/>
          <w:kern w:val="0"/>
          <w:lang w:eastAsia="en-IN"/>
          <w14:ligatures w14:val="none"/>
        </w:rPr>
        <w:t>linear</w:t>
      </w:r>
      <w:r w:rsidRPr="00AB478B">
        <w:rPr>
          <w:rFonts w:ascii="Lato" w:eastAsia="Times New Roman" w:hAnsi="Lato" w:cs="Times New Roman"/>
          <w:color w:val="000000"/>
          <w:kern w:val="0"/>
          <w:lang w:eastAsia="en-IN"/>
          <w14:ligatures w14:val="none"/>
        </w:rPr>
        <w:t> regression is used to predict a continuous value, </w:t>
      </w:r>
      <w:r w:rsidRPr="00AB478B">
        <w:rPr>
          <w:rFonts w:ascii="Lato" w:eastAsia="Times New Roman" w:hAnsi="Lato" w:cs="Times New Roman"/>
          <w:i/>
          <w:iCs/>
          <w:color w:val="000000"/>
          <w:kern w:val="0"/>
          <w:lang w:eastAsia="en-IN"/>
          <w14:ligatures w14:val="none"/>
        </w:rPr>
        <w:t>logistic</w:t>
      </w:r>
      <w:r w:rsidRPr="00AB478B">
        <w:rPr>
          <w:rFonts w:ascii="Lato" w:eastAsia="Times New Roman" w:hAnsi="Lato" w:cs="Times New Roman"/>
          <w:color w:val="000000"/>
          <w:kern w:val="0"/>
          <w:lang w:eastAsia="en-IN"/>
          <w14:ligatures w14:val="none"/>
        </w:rPr>
        <w:t> regression is used to predict the probability that an instance belongs to a particular class. For example, whether the email is spam or whether a person has purchased a certain product are examples of classification using logistic regression.</w:t>
      </w:r>
    </w:p>
    <w:p w14:paraId="291B361E" w14:textId="77777777" w:rsidR="00AB478B" w:rsidRPr="00AB478B" w:rsidRDefault="00AB478B" w:rsidP="00AB478B">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A linear function is used in linear regression to predict the output. In this case, the output is a linear combination of the input features. Logistic regression uses a </w:t>
      </w:r>
      <w:r w:rsidRPr="00AB478B">
        <w:rPr>
          <w:rFonts w:ascii="Lato" w:eastAsia="Times New Roman" w:hAnsi="Lato" w:cs="Times New Roman"/>
          <w:i/>
          <w:iCs/>
          <w:color w:val="000000"/>
          <w:kern w:val="0"/>
          <w:lang w:eastAsia="en-IN"/>
          <w14:ligatures w14:val="none"/>
        </w:rPr>
        <w:t>sigmoid function</w:t>
      </w:r>
      <w:r w:rsidRPr="00AB478B">
        <w:rPr>
          <w:rFonts w:ascii="Lato" w:eastAsia="Times New Roman" w:hAnsi="Lato" w:cs="Times New Roman"/>
          <w:color w:val="000000"/>
          <w:kern w:val="0"/>
          <w:lang w:eastAsia="en-IN"/>
          <w14:ligatures w14:val="none"/>
        </w:rPr>
        <w:t> to predict the probability. This predicted probability is a nonlinear function of input features.</w:t>
      </w:r>
    </w:p>
    <w:p w14:paraId="13F7E4AF"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Training a Logistic Regression Model</w:t>
      </w:r>
    </w:p>
    <w:p w14:paraId="280CC180"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Training in logistic regression involves finding the optimal weights (parameters) that minimize the difference between the predicted probabilities and the actual class labels in the training data. This process is typically done using an optimization algorithm such as gradient descent.</w:t>
      </w:r>
    </w:p>
    <w:p w14:paraId="0C68209F"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Steps in Training a Logistic Regression Model</w:t>
      </w:r>
    </w:p>
    <w:p w14:paraId="11B8346E"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Initialization</w:t>
      </w:r>
      <w:r w:rsidRPr="00AB478B">
        <w:rPr>
          <w:rFonts w:ascii="Lato" w:eastAsia="Times New Roman" w:hAnsi="Lato" w:cs="Times New Roman"/>
          <w:color w:val="000000"/>
          <w:kern w:val="0"/>
          <w:lang w:eastAsia="en-IN"/>
          <w14:ligatures w14:val="none"/>
        </w:rPr>
        <w:t>: Initialize weights to small random numbers.</w:t>
      </w:r>
    </w:p>
    <w:p w14:paraId="62C00A12"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Forward Pass</w:t>
      </w:r>
      <w:r w:rsidRPr="00AB478B">
        <w:rPr>
          <w:rFonts w:ascii="Lato" w:eastAsia="Times New Roman" w:hAnsi="Lato" w:cs="Times New Roman"/>
          <w:color w:val="000000"/>
          <w:kern w:val="0"/>
          <w:lang w:eastAsia="en-IN"/>
          <w14:ligatures w14:val="none"/>
        </w:rPr>
        <w:t>: For each training instance, calculate the weights of each node.</w:t>
      </w:r>
    </w:p>
    <w:p w14:paraId="7C4F3186"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Apply Activation Function</w:t>
      </w:r>
      <w:r w:rsidRPr="00AB478B">
        <w:rPr>
          <w:rFonts w:ascii="Lato" w:eastAsia="Times New Roman" w:hAnsi="Lato" w:cs="Times New Roman"/>
          <w:color w:val="000000"/>
          <w:kern w:val="0"/>
          <w:lang w:eastAsia="en-IN"/>
          <w14:ligatures w14:val="none"/>
        </w:rPr>
        <w:t>: Apply the sigmoidal activation function and calculate the probability.</w:t>
      </w:r>
    </w:p>
    <w:p w14:paraId="052BCB7B"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Calculate Loss</w:t>
      </w:r>
      <w:r w:rsidRPr="00AB478B">
        <w:rPr>
          <w:rFonts w:ascii="Lato" w:eastAsia="Times New Roman" w:hAnsi="Lato" w:cs="Times New Roman"/>
          <w:color w:val="000000"/>
          <w:kern w:val="0"/>
          <w:lang w:eastAsia="en-IN"/>
          <w14:ligatures w14:val="none"/>
        </w:rPr>
        <w:t>: Using the predicted probabilities and the actual probabilities of the test set, compute the loss. This loss is also called the </w:t>
      </w:r>
      <w:r w:rsidRPr="00AB478B">
        <w:rPr>
          <w:rFonts w:ascii="Lato" w:eastAsia="Times New Roman" w:hAnsi="Lato" w:cs="Times New Roman"/>
          <w:i/>
          <w:iCs/>
          <w:color w:val="000000"/>
          <w:kern w:val="0"/>
          <w:lang w:eastAsia="en-IN"/>
          <w14:ligatures w14:val="none"/>
        </w:rPr>
        <w:t>log loss </w:t>
      </w:r>
      <w:r w:rsidRPr="00AB478B">
        <w:rPr>
          <w:rFonts w:ascii="Lato" w:eastAsia="Times New Roman" w:hAnsi="Lato" w:cs="Times New Roman"/>
          <w:color w:val="000000"/>
          <w:kern w:val="0"/>
          <w:lang w:eastAsia="en-IN"/>
          <w14:ligatures w14:val="none"/>
        </w:rPr>
        <w:t>or</w:t>
      </w:r>
      <w:r w:rsidRPr="00AB478B">
        <w:rPr>
          <w:rFonts w:ascii="Lato" w:eastAsia="Times New Roman" w:hAnsi="Lato" w:cs="Times New Roman"/>
          <w:i/>
          <w:iCs/>
          <w:color w:val="000000"/>
          <w:kern w:val="0"/>
          <w:lang w:eastAsia="en-IN"/>
          <w14:ligatures w14:val="none"/>
        </w:rPr>
        <w:t> cross-entropy loss.</w:t>
      </w:r>
    </w:p>
    <w:p w14:paraId="7C29F370"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Calculate Gradient</w:t>
      </w:r>
      <w:r w:rsidRPr="00AB478B">
        <w:rPr>
          <w:rFonts w:ascii="Lato" w:eastAsia="Times New Roman" w:hAnsi="Lato" w:cs="Times New Roman"/>
          <w:color w:val="000000"/>
          <w:kern w:val="0"/>
          <w:lang w:eastAsia="en-IN"/>
          <w14:ligatures w14:val="none"/>
        </w:rPr>
        <w:t>: Calculate the gradient of loss with respect to each weight. Gradient indicates the </w:t>
      </w:r>
      <w:r w:rsidRPr="00AB478B">
        <w:rPr>
          <w:rFonts w:ascii="Lato" w:eastAsia="Times New Roman" w:hAnsi="Lato" w:cs="Times New Roman"/>
          <w:i/>
          <w:iCs/>
          <w:color w:val="000000"/>
          <w:kern w:val="0"/>
          <w:lang w:eastAsia="en-IN"/>
          <w14:ligatures w14:val="none"/>
        </w:rPr>
        <w:t>magnitude</w:t>
      </w:r>
      <w:r w:rsidRPr="00AB478B">
        <w:rPr>
          <w:rFonts w:ascii="Lato" w:eastAsia="Times New Roman" w:hAnsi="Lato" w:cs="Times New Roman"/>
          <w:color w:val="000000"/>
          <w:kern w:val="0"/>
          <w:lang w:eastAsia="en-IN"/>
          <w14:ligatures w14:val="none"/>
        </w:rPr>
        <w:t> and </w:t>
      </w:r>
      <w:r w:rsidRPr="00AB478B">
        <w:rPr>
          <w:rFonts w:ascii="Lato" w:eastAsia="Times New Roman" w:hAnsi="Lato" w:cs="Times New Roman"/>
          <w:i/>
          <w:iCs/>
          <w:color w:val="000000"/>
          <w:kern w:val="0"/>
          <w:lang w:eastAsia="en-IN"/>
          <w14:ligatures w14:val="none"/>
        </w:rPr>
        <w:t>direction</w:t>
      </w:r>
      <w:r w:rsidRPr="00AB478B">
        <w:rPr>
          <w:rFonts w:ascii="Lato" w:eastAsia="Times New Roman" w:hAnsi="Lato" w:cs="Times New Roman"/>
          <w:color w:val="000000"/>
          <w:kern w:val="0"/>
          <w:lang w:eastAsia="en-IN"/>
          <w14:ligatures w14:val="none"/>
        </w:rPr>
        <w:t> of change required to minimize the loss. </w:t>
      </w:r>
    </w:p>
    <w:p w14:paraId="706D1402"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Update Weight</w:t>
      </w:r>
      <w:r w:rsidRPr="00AB478B">
        <w:rPr>
          <w:rFonts w:ascii="Lato" w:eastAsia="Times New Roman" w:hAnsi="Lato" w:cs="Times New Roman"/>
          <w:color w:val="000000"/>
          <w:kern w:val="0"/>
          <w:lang w:eastAsia="en-IN"/>
          <w14:ligatures w14:val="none"/>
        </w:rPr>
        <w:t>: Using the gradient descent algorithm, update the weights. The new weight is a sum of the </w:t>
      </w:r>
      <w:r w:rsidRPr="00AB478B">
        <w:rPr>
          <w:rFonts w:ascii="Lato" w:eastAsia="Times New Roman" w:hAnsi="Lato" w:cs="Times New Roman"/>
          <w:i/>
          <w:iCs/>
          <w:color w:val="000000"/>
          <w:kern w:val="0"/>
          <w:lang w:eastAsia="en-IN"/>
          <w14:ligatures w14:val="none"/>
        </w:rPr>
        <w:t>old weight</w:t>
      </w:r>
      <w:r w:rsidRPr="00AB478B">
        <w:rPr>
          <w:rFonts w:ascii="Lato" w:eastAsia="Times New Roman" w:hAnsi="Lato" w:cs="Times New Roman"/>
          <w:color w:val="000000"/>
          <w:kern w:val="0"/>
          <w:lang w:eastAsia="en-IN"/>
          <w14:ligatures w14:val="none"/>
        </w:rPr>
        <w:t> and the </w:t>
      </w:r>
      <w:r w:rsidRPr="00AB478B">
        <w:rPr>
          <w:rFonts w:ascii="Lato" w:eastAsia="Times New Roman" w:hAnsi="Lato" w:cs="Times New Roman"/>
          <w:i/>
          <w:iCs/>
          <w:color w:val="000000"/>
          <w:kern w:val="0"/>
          <w:lang w:eastAsia="en-IN"/>
          <w14:ligatures w14:val="none"/>
        </w:rPr>
        <w:t>weight change.</w:t>
      </w:r>
    </w:p>
    <w:p w14:paraId="23A5888A"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Repeat</w:t>
      </w:r>
      <w:r w:rsidRPr="00AB478B">
        <w:rPr>
          <w:rFonts w:ascii="Lato" w:eastAsia="Times New Roman" w:hAnsi="Lato" w:cs="Times New Roman"/>
          <w:color w:val="000000"/>
          <w:kern w:val="0"/>
          <w:lang w:eastAsia="en-IN"/>
          <w14:ligatures w14:val="none"/>
        </w:rPr>
        <w:t> steps 2 to 6 until the weight converges or for a fixed number of iterations.</w:t>
      </w:r>
    </w:p>
    <w:p w14:paraId="2073DAB2" w14:textId="77777777" w:rsidR="00AB478B" w:rsidRPr="00AB478B" w:rsidRDefault="00AB478B" w:rsidP="00AB478B">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Prediction</w:t>
      </w:r>
      <w:r w:rsidRPr="00AB478B">
        <w:rPr>
          <w:rFonts w:ascii="Lato" w:eastAsia="Times New Roman" w:hAnsi="Lato" w:cs="Times New Roman"/>
          <w:color w:val="000000"/>
          <w:kern w:val="0"/>
          <w:lang w:eastAsia="en-IN"/>
          <w14:ligatures w14:val="none"/>
        </w:rPr>
        <w:t>: Once the weights are trained, predictions for new instances can be made using the learned weights and applying a decision threshold.</w:t>
      </w:r>
    </w:p>
    <w:p w14:paraId="179999DC" w14:textId="77777777" w:rsidR="00AB478B" w:rsidRPr="00AB478B" w:rsidRDefault="00AB478B" w:rsidP="00AB478B">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AB478B">
        <w:rPr>
          <w:rFonts w:ascii="Lato" w:eastAsia="Times New Roman" w:hAnsi="Lato" w:cs="Times New Roman"/>
          <w:b/>
          <w:bCs/>
          <w:color w:val="FFFFFF"/>
          <w:kern w:val="0"/>
          <w:sz w:val="43"/>
          <w:szCs w:val="43"/>
          <w:lang w:eastAsia="en-IN"/>
          <w14:ligatures w14:val="none"/>
        </w:rPr>
        <w:t>Mini-Lesson 2.5: Support Vector Machines (SVMs) [15 minutes]</w:t>
      </w:r>
    </w:p>
    <w:p w14:paraId="7AB0536D"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lang w:eastAsia="en-IN"/>
          <w14:ligatures w14:val="none"/>
        </w:rPr>
      </w:pPr>
      <w:r w:rsidRPr="00AB478B">
        <w:rPr>
          <w:rFonts w:ascii="Lato" w:eastAsia="Times New Roman" w:hAnsi="Lato" w:cs="Times New Roman"/>
          <w:color w:val="000000"/>
          <w:kern w:val="0"/>
          <w:lang w:eastAsia="en-IN"/>
          <w14:ligatures w14:val="none"/>
        </w:rPr>
        <w:t>A support vector machine (SVM) is a supervised machine learning algorithm for classification and regression tasks. In this lesson, you’ll learn how SVMs use hyperplanes to classify data.</w:t>
      </w:r>
    </w:p>
    <w:p w14:paraId="597D79E0"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lang w:eastAsia="en-IN"/>
          <w14:ligatures w14:val="none"/>
        </w:rPr>
      </w:pPr>
      <w:r w:rsidRPr="00AB478B">
        <w:rPr>
          <w:rFonts w:ascii="Lato" w:eastAsia="Times New Roman" w:hAnsi="Lato" w:cs="Times New Roman"/>
          <w:i/>
          <w:iCs/>
          <w:color w:val="000000"/>
          <w:kern w:val="0"/>
          <w:lang w:eastAsia="en-IN"/>
          <w14:ligatures w14:val="none"/>
        </w:rPr>
        <w:t>Select to expand the lesson.</w:t>
      </w:r>
    </w:p>
    <w:p w14:paraId="3DB97B30" w14:textId="77777777" w:rsidR="00AB478B" w:rsidRPr="00AB478B" w:rsidRDefault="00AB478B" w:rsidP="00AB478B">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6" w:anchor="kl_panel_13" w:history="1">
        <w:r w:rsidRPr="00AB478B">
          <w:rPr>
            <w:rFonts w:ascii="Lato" w:eastAsia="Times New Roman" w:hAnsi="Lato" w:cs="Times New Roman"/>
            <w:b/>
            <w:bCs/>
            <w:color w:val="FFFFFF"/>
            <w:kern w:val="0"/>
            <w:sz w:val="43"/>
            <w:szCs w:val="43"/>
            <w:u w:val="single"/>
            <w:lang w:eastAsia="en-IN"/>
            <w14:ligatures w14:val="none"/>
          </w:rPr>
          <w:t>Lesson:</w:t>
        </w:r>
      </w:hyperlink>
    </w:p>
    <w:p w14:paraId="0FB7C119"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SVMs work by finding the hyperplane that best separates different classes in the feature space. A </w:t>
      </w:r>
      <w:r w:rsidRPr="00AB478B">
        <w:rPr>
          <w:rFonts w:ascii="Lato" w:eastAsia="Times New Roman" w:hAnsi="Lato" w:cs="Times New Roman"/>
          <w:b/>
          <w:bCs/>
          <w:color w:val="000000"/>
          <w:kern w:val="0"/>
          <w:lang w:eastAsia="en-IN"/>
          <w14:ligatures w14:val="none"/>
        </w:rPr>
        <w:t>feature space</w:t>
      </w:r>
      <w:r w:rsidRPr="00AB478B">
        <w:rPr>
          <w:rFonts w:ascii="Lato" w:eastAsia="Times New Roman" w:hAnsi="Lato" w:cs="Times New Roman"/>
          <w:color w:val="000000"/>
          <w:kern w:val="0"/>
          <w:lang w:eastAsia="en-IN"/>
          <w14:ligatures w14:val="none"/>
        </w:rPr>
        <w:t> is a multidimensional space where each dimension represents a feature or attribute of a data point. A </w:t>
      </w:r>
      <w:r w:rsidRPr="00AB478B">
        <w:rPr>
          <w:rFonts w:ascii="Lato" w:eastAsia="Times New Roman" w:hAnsi="Lato" w:cs="Times New Roman"/>
          <w:b/>
          <w:bCs/>
          <w:color w:val="000000"/>
          <w:kern w:val="0"/>
          <w:lang w:eastAsia="en-IN"/>
          <w14:ligatures w14:val="none"/>
        </w:rPr>
        <w:t>hyperplane</w:t>
      </w:r>
      <w:r w:rsidRPr="00AB478B">
        <w:rPr>
          <w:rFonts w:ascii="Lato" w:eastAsia="Times New Roman" w:hAnsi="Lato" w:cs="Times New Roman"/>
          <w:color w:val="000000"/>
          <w:kern w:val="0"/>
          <w:lang w:eastAsia="en-IN"/>
          <w14:ligatures w14:val="none"/>
        </w:rPr>
        <w:t> is a flat, multidimensional surface that divides a space into two half-spaces. In a two-dimensional space, a hyperplane is a straight line. In a three-dimensional space, it is a flat plane. In higher-dimensional spaces, it is a generalization of these concepts.</w:t>
      </w:r>
    </w:p>
    <w:p w14:paraId="17779BB3"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SVM as a Classifier</w:t>
      </w:r>
    </w:p>
    <w:p w14:paraId="629CDDAB"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As a classifier, an SVM finds the hyperplane that separates the different classes. The hyperplane is the decision boundary, which is used as a classifier. The steps involved are the following:</w:t>
      </w:r>
    </w:p>
    <w:p w14:paraId="36F0D971" w14:textId="77777777" w:rsidR="00AB478B" w:rsidRPr="00AB478B" w:rsidRDefault="00AB478B" w:rsidP="00AB478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Data Preparation</w:t>
      </w:r>
      <w:r w:rsidRPr="00AB478B">
        <w:rPr>
          <w:rFonts w:ascii="Lato" w:eastAsia="Times New Roman" w:hAnsi="Lato" w:cs="Times New Roman"/>
          <w:color w:val="000000"/>
          <w:kern w:val="0"/>
          <w:lang w:eastAsia="en-IN"/>
          <w14:ligatures w14:val="none"/>
        </w:rPr>
        <w:t xml:space="preserve">: For a dataset with </w:t>
      </w:r>
      <w:proofErr w:type="spellStart"/>
      <w:r w:rsidRPr="00AB478B">
        <w:rPr>
          <w:rFonts w:ascii="Lato" w:eastAsia="Times New Roman" w:hAnsi="Lato" w:cs="Times New Roman"/>
          <w:color w:val="000000"/>
          <w:kern w:val="0"/>
          <w:lang w:eastAsia="en-IN"/>
          <w14:ligatures w14:val="none"/>
        </w:rPr>
        <w:t>labeled</w:t>
      </w:r>
      <w:proofErr w:type="spellEnd"/>
      <w:r w:rsidRPr="00AB478B">
        <w:rPr>
          <w:rFonts w:ascii="Lato" w:eastAsia="Times New Roman" w:hAnsi="Lato" w:cs="Times New Roman"/>
          <w:color w:val="000000"/>
          <w:kern w:val="0"/>
          <w:lang w:eastAsia="en-IN"/>
          <w14:ligatures w14:val="none"/>
        </w:rPr>
        <w:t xml:space="preserve"> examples (each example has features and a class label), the first step is to prepare the data and choose the appropriate kernel function for the SVM. In the case of an SVM, kernel functions are used to map the input data into a higher-dimensional feature space, where the data points may be more easily separable by a hyperplane.</w:t>
      </w:r>
    </w:p>
    <w:p w14:paraId="50D2823E" w14:textId="52F48A85" w:rsidR="00AB478B" w:rsidRPr="00AB478B" w:rsidRDefault="00AB478B" w:rsidP="00AB478B">
      <w:pPr>
        <w:shd w:val="clear" w:color="auto" w:fill="FFFFFF"/>
        <w:spacing w:before="180" w:after="180"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sz w:val="21"/>
          <w:szCs w:val="21"/>
          <w:lang w:eastAsia="en-IN"/>
          <w14:ligatures w14:val="none"/>
        </w:rPr>
        <w:drawing>
          <wp:inline distT="0" distB="0" distL="0" distR="0" wp14:anchorId="0A72EB0F" wp14:editId="75B050A6">
            <wp:extent cx="6096851" cy="3229426"/>
            <wp:effectExtent l="0" t="0" r="0" b="9525"/>
            <wp:docPr id="141149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95139" name=""/>
                    <pic:cNvPicPr/>
                  </pic:nvPicPr>
                  <pic:blipFill>
                    <a:blip r:embed="rId7"/>
                    <a:stretch>
                      <a:fillRect/>
                    </a:stretch>
                  </pic:blipFill>
                  <pic:spPr>
                    <a:xfrm>
                      <a:off x="0" y="0"/>
                      <a:ext cx="6096851" cy="3229426"/>
                    </a:xfrm>
                    <a:prstGeom prst="rect">
                      <a:avLst/>
                    </a:prstGeom>
                  </pic:spPr>
                </pic:pic>
              </a:graphicData>
            </a:graphic>
          </wp:inline>
        </w:drawing>
      </w:r>
    </w:p>
    <w:p w14:paraId="36DB5539" w14:textId="77777777" w:rsidR="00AB478B" w:rsidRPr="00AB478B" w:rsidRDefault="00AB478B" w:rsidP="00AB478B">
      <w:pPr>
        <w:shd w:val="clear" w:color="auto" w:fill="FFFFFF"/>
        <w:spacing w:before="180" w:after="180"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As shown in the figure above, a kernel function is chosen based on the distribution of the data points. This decision boundary or hyperplane segregates the data points into the red and blue classes.</w:t>
      </w:r>
    </w:p>
    <w:p w14:paraId="1761373D" w14:textId="77777777" w:rsidR="00AB478B" w:rsidRPr="00AB478B" w:rsidRDefault="00AB478B" w:rsidP="00AB478B">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Training</w:t>
      </w:r>
      <w:r w:rsidRPr="00AB478B">
        <w:rPr>
          <w:rFonts w:ascii="Lato" w:eastAsia="Times New Roman" w:hAnsi="Lato" w:cs="Times New Roman"/>
          <w:color w:val="000000"/>
          <w:kern w:val="0"/>
          <w:lang w:eastAsia="en-IN"/>
          <w14:ligatures w14:val="none"/>
        </w:rPr>
        <w:t xml:space="preserve">: The SVM algorithm learns from the </w:t>
      </w:r>
      <w:proofErr w:type="spellStart"/>
      <w:r w:rsidRPr="00AB478B">
        <w:rPr>
          <w:rFonts w:ascii="Lato" w:eastAsia="Times New Roman" w:hAnsi="Lato" w:cs="Times New Roman"/>
          <w:color w:val="000000"/>
          <w:kern w:val="0"/>
          <w:lang w:eastAsia="en-IN"/>
          <w14:ligatures w14:val="none"/>
        </w:rPr>
        <w:t>labeled</w:t>
      </w:r>
      <w:proofErr w:type="spellEnd"/>
      <w:r w:rsidRPr="00AB478B">
        <w:rPr>
          <w:rFonts w:ascii="Lato" w:eastAsia="Times New Roman" w:hAnsi="Lato" w:cs="Times New Roman"/>
          <w:color w:val="000000"/>
          <w:kern w:val="0"/>
          <w:lang w:eastAsia="en-IN"/>
          <w14:ligatures w14:val="none"/>
        </w:rPr>
        <w:t xml:space="preserve"> training data to find the optimal hyperplane that best separates the classes. Let’s see how training is accomplished in two dimensions of a simple linear SVM. In a linear SVM, the hyperplane is a straight line that separates both the classes.</w:t>
      </w:r>
    </w:p>
    <w:p w14:paraId="0790D63C" w14:textId="6F448F4A" w:rsidR="00AB478B" w:rsidRPr="00AB478B" w:rsidRDefault="00AB478B" w:rsidP="00AB478B">
      <w:pPr>
        <w:shd w:val="clear" w:color="auto" w:fill="FFFFFF"/>
        <w:spacing w:before="180" w:after="180"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sz w:val="21"/>
          <w:szCs w:val="21"/>
          <w:lang w:eastAsia="en-IN"/>
          <w14:ligatures w14:val="none"/>
        </w:rPr>
        <w:lastRenderedPageBreak/>
        <w:drawing>
          <wp:inline distT="0" distB="0" distL="0" distR="0" wp14:anchorId="343A0C56" wp14:editId="31F7FBDC">
            <wp:extent cx="3029373" cy="2705478"/>
            <wp:effectExtent l="0" t="0" r="0" b="0"/>
            <wp:docPr id="103075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7898" name=""/>
                    <pic:cNvPicPr/>
                  </pic:nvPicPr>
                  <pic:blipFill>
                    <a:blip r:embed="rId8"/>
                    <a:stretch>
                      <a:fillRect/>
                    </a:stretch>
                  </pic:blipFill>
                  <pic:spPr>
                    <a:xfrm>
                      <a:off x="0" y="0"/>
                      <a:ext cx="3029373" cy="2705478"/>
                    </a:xfrm>
                    <a:prstGeom prst="rect">
                      <a:avLst/>
                    </a:prstGeom>
                  </pic:spPr>
                </pic:pic>
              </a:graphicData>
            </a:graphic>
          </wp:inline>
        </w:drawing>
      </w:r>
    </w:p>
    <w:p w14:paraId="5A7782AE"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Initializing the SVM</w:t>
      </w:r>
    </w:p>
    <w:p w14:paraId="35DD209B"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In the initialization phase, define the hyperplane </w:t>
      </w:r>
      <w:proofErr w:type="spellStart"/>
      <w:r w:rsidRPr="00AB478B">
        <w:rPr>
          <w:rFonts w:ascii="Lato" w:eastAsia="Times New Roman" w:hAnsi="Lato" w:cs="Times New Roman"/>
          <w:b/>
          <w:bCs/>
          <w:color w:val="000000"/>
          <w:kern w:val="0"/>
          <w:lang w:eastAsia="en-IN"/>
          <w14:ligatures w14:val="none"/>
        </w:rPr>
        <w:t>w.</w:t>
      </w:r>
      <w:r w:rsidRPr="00AB478B">
        <w:rPr>
          <w:rFonts w:ascii="Lato" w:eastAsia="Times New Roman" w:hAnsi="Lato" w:cs="Times New Roman"/>
          <w:b/>
          <w:bCs/>
          <w:i/>
          <w:iCs/>
          <w:color w:val="000000"/>
          <w:kern w:val="0"/>
          <w:lang w:eastAsia="en-IN"/>
          <w14:ligatures w14:val="none"/>
        </w:rPr>
        <w:t>x</w:t>
      </w:r>
      <w:proofErr w:type="spellEnd"/>
      <w:r w:rsidRPr="00AB478B">
        <w:rPr>
          <w:rFonts w:ascii="Lato" w:eastAsia="Times New Roman" w:hAnsi="Lato" w:cs="Times New Roman"/>
          <w:b/>
          <w:bCs/>
          <w:i/>
          <w:iCs/>
          <w:color w:val="000000"/>
          <w:kern w:val="0"/>
          <w:lang w:eastAsia="en-IN"/>
          <w14:ligatures w14:val="none"/>
        </w:rPr>
        <w:t xml:space="preserve"> + b = 0</w:t>
      </w:r>
      <w:r w:rsidRPr="00AB478B">
        <w:rPr>
          <w:rFonts w:ascii="Lato" w:eastAsia="Times New Roman" w:hAnsi="Lato" w:cs="Times New Roman"/>
          <w:color w:val="000000"/>
          <w:kern w:val="0"/>
          <w:lang w:eastAsia="en-IN"/>
          <w14:ligatures w14:val="none"/>
        </w:rPr>
        <w:t>, where </w:t>
      </w:r>
      <w:r w:rsidRPr="00AB478B">
        <w:rPr>
          <w:rFonts w:ascii="Lato" w:eastAsia="Times New Roman" w:hAnsi="Lato" w:cs="Times New Roman"/>
          <w:b/>
          <w:bCs/>
          <w:i/>
          <w:iCs/>
          <w:color w:val="000000"/>
          <w:kern w:val="0"/>
          <w:lang w:eastAsia="en-IN"/>
          <w14:ligatures w14:val="none"/>
        </w:rPr>
        <w:t>w</w:t>
      </w:r>
      <w:r w:rsidRPr="00AB478B">
        <w:rPr>
          <w:rFonts w:ascii="Lato" w:eastAsia="Times New Roman" w:hAnsi="Lato" w:cs="Times New Roman"/>
          <w:color w:val="000000"/>
          <w:kern w:val="0"/>
          <w:lang w:eastAsia="en-IN"/>
          <w14:ligatures w14:val="none"/>
        </w:rPr>
        <w:t> is the weight vector perpendicular to the hyperplane, </w:t>
      </w:r>
      <w:r w:rsidRPr="00AB478B">
        <w:rPr>
          <w:rFonts w:ascii="Lato" w:eastAsia="Times New Roman" w:hAnsi="Lato" w:cs="Times New Roman"/>
          <w:b/>
          <w:bCs/>
          <w:i/>
          <w:iCs/>
          <w:color w:val="000000"/>
          <w:kern w:val="0"/>
          <w:lang w:eastAsia="en-IN"/>
          <w14:ligatures w14:val="none"/>
        </w:rPr>
        <w:t>x</w:t>
      </w:r>
      <w:r w:rsidRPr="00AB478B">
        <w:rPr>
          <w:rFonts w:ascii="Lato" w:eastAsia="Times New Roman" w:hAnsi="Lato" w:cs="Times New Roman"/>
          <w:color w:val="000000"/>
          <w:kern w:val="0"/>
          <w:lang w:eastAsia="en-IN"/>
          <w14:ligatures w14:val="none"/>
        </w:rPr>
        <w:t> is the input feature vector, and </w:t>
      </w:r>
      <w:r w:rsidRPr="00AB478B">
        <w:rPr>
          <w:rFonts w:ascii="Lato" w:eastAsia="Times New Roman" w:hAnsi="Lato" w:cs="Times New Roman"/>
          <w:b/>
          <w:bCs/>
          <w:i/>
          <w:iCs/>
          <w:color w:val="000000"/>
          <w:kern w:val="0"/>
          <w:lang w:eastAsia="en-IN"/>
          <w14:ligatures w14:val="none"/>
        </w:rPr>
        <w:t>b</w:t>
      </w:r>
      <w:r w:rsidRPr="00AB478B">
        <w:rPr>
          <w:rFonts w:ascii="Lato" w:eastAsia="Times New Roman" w:hAnsi="Lato" w:cs="Times New Roman"/>
          <w:color w:val="000000"/>
          <w:kern w:val="0"/>
          <w:lang w:eastAsia="en-IN"/>
          <w14:ligatures w14:val="none"/>
        </w:rPr>
        <w:t> is the bias term. Initialize </w:t>
      </w:r>
      <w:r w:rsidRPr="00AB478B">
        <w:rPr>
          <w:rFonts w:ascii="Lato" w:eastAsia="Times New Roman" w:hAnsi="Lato" w:cs="Times New Roman"/>
          <w:b/>
          <w:bCs/>
          <w:i/>
          <w:iCs/>
          <w:color w:val="000000"/>
          <w:kern w:val="0"/>
          <w:lang w:eastAsia="en-IN"/>
          <w14:ligatures w14:val="none"/>
        </w:rPr>
        <w:t>w</w:t>
      </w:r>
      <w:r w:rsidRPr="00AB478B">
        <w:rPr>
          <w:rFonts w:ascii="Lato" w:eastAsia="Times New Roman" w:hAnsi="Lato" w:cs="Times New Roman"/>
          <w:color w:val="000000"/>
          <w:kern w:val="0"/>
          <w:lang w:eastAsia="en-IN"/>
          <w14:ligatures w14:val="none"/>
        </w:rPr>
        <w:t> and </w:t>
      </w:r>
      <w:r w:rsidRPr="00AB478B">
        <w:rPr>
          <w:rFonts w:ascii="Lato" w:eastAsia="Times New Roman" w:hAnsi="Lato" w:cs="Times New Roman"/>
          <w:b/>
          <w:bCs/>
          <w:i/>
          <w:iCs/>
          <w:color w:val="000000"/>
          <w:kern w:val="0"/>
          <w:lang w:eastAsia="en-IN"/>
          <w14:ligatures w14:val="none"/>
        </w:rPr>
        <w:t>b</w:t>
      </w:r>
      <w:r w:rsidRPr="00AB478B">
        <w:rPr>
          <w:rFonts w:ascii="Lato" w:eastAsia="Times New Roman" w:hAnsi="Lato" w:cs="Times New Roman"/>
          <w:color w:val="000000"/>
          <w:kern w:val="0"/>
          <w:lang w:eastAsia="en-IN"/>
          <w14:ligatures w14:val="none"/>
        </w:rPr>
        <w:t> to some initial values.</w:t>
      </w:r>
    </w:p>
    <w:p w14:paraId="7F38BA83"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For each training example, (</w:t>
      </w:r>
      <w:proofErr w:type="spellStart"/>
      <w:r w:rsidRPr="00AB478B">
        <w:rPr>
          <w:rFonts w:ascii="Lato" w:eastAsia="Times New Roman" w:hAnsi="Lato" w:cs="Times New Roman"/>
          <w:b/>
          <w:bCs/>
          <w:i/>
          <w:iCs/>
          <w:color w:val="000000"/>
          <w:kern w:val="0"/>
          <w:lang w:eastAsia="en-IN"/>
          <w14:ligatures w14:val="none"/>
        </w:rPr>
        <w:t>x</w:t>
      </w:r>
      <w:r w:rsidRPr="00AB478B">
        <w:rPr>
          <w:rFonts w:ascii="Lato" w:eastAsia="Times New Roman" w:hAnsi="Lato" w:cs="Times New Roman"/>
          <w:b/>
          <w:bCs/>
          <w:i/>
          <w:iCs/>
          <w:color w:val="000000"/>
          <w:kern w:val="0"/>
          <w:sz w:val="18"/>
          <w:szCs w:val="18"/>
          <w:vertAlign w:val="subscript"/>
          <w:lang w:eastAsia="en-IN"/>
          <w14:ligatures w14:val="none"/>
        </w:rPr>
        <w:t>i</w:t>
      </w:r>
      <w:r w:rsidRPr="00AB478B">
        <w:rPr>
          <w:rFonts w:ascii="Lato" w:eastAsia="Times New Roman" w:hAnsi="Lato" w:cs="Times New Roman"/>
          <w:b/>
          <w:bCs/>
          <w:i/>
          <w:iCs/>
          <w:color w:val="000000"/>
          <w:kern w:val="0"/>
          <w:lang w:eastAsia="en-IN"/>
          <w14:ligatures w14:val="none"/>
        </w:rPr>
        <w:t>,y</w:t>
      </w:r>
      <w:r w:rsidRPr="00AB478B">
        <w:rPr>
          <w:rFonts w:ascii="Lato" w:eastAsia="Times New Roman" w:hAnsi="Lato" w:cs="Times New Roman"/>
          <w:b/>
          <w:bCs/>
          <w:i/>
          <w:iCs/>
          <w:color w:val="000000"/>
          <w:kern w:val="0"/>
          <w:sz w:val="18"/>
          <w:szCs w:val="18"/>
          <w:vertAlign w:val="subscript"/>
          <w:lang w:eastAsia="en-IN"/>
          <w14:ligatures w14:val="none"/>
        </w:rPr>
        <w:t>i</w:t>
      </w:r>
      <w:proofErr w:type="spellEnd"/>
      <w:r w:rsidRPr="00AB478B">
        <w:rPr>
          <w:rFonts w:ascii="Lato" w:eastAsia="Times New Roman" w:hAnsi="Lato" w:cs="Times New Roman"/>
          <w:color w:val="000000"/>
          <w:kern w:val="0"/>
          <w:lang w:eastAsia="en-IN"/>
          <w14:ligatures w14:val="none"/>
        </w:rPr>
        <w:t>), where </w:t>
      </w:r>
      <w:r w:rsidRPr="00AB478B">
        <w:rPr>
          <w:rFonts w:ascii="Lato" w:eastAsia="Times New Roman" w:hAnsi="Lato" w:cs="Times New Roman"/>
          <w:b/>
          <w:bCs/>
          <w:i/>
          <w:iCs/>
          <w:color w:val="000000"/>
          <w:kern w:val="0"/>
          <w:lang w:eastAsia="en-IN"/>
          <w14:ligatures w14:val="none"/>
        </w:rPr>
        <w:t>x</w:t>
      </w:r>
      <w:r w:rsidRPr="00AB478B">
        <w:rPr>
          <w:rFonts w:ascii="Lato" w:eastAsia="Times New Roman" w:hAnsi="Lato" w:cs="Times New Roman"/>
          <w:b/>
          <w:bCs/>
          <w:i/>
          <w:iCs/>
          <w:color w:val="000000"/>
          <w:kern w:val="0"/>
          <w:sz w:val="18"/>
          <w:szCs w:val="18"/>
          <w:vertAlign w:val="subscript"/>
          <w:lang w:eastAsia="en-IN"/>
          <w14:ligatures w14:val="none"/>
        </w:rPr>
        <w:t>i</w:t>
      </w:r>
      <w:r w:rsidRPr="00AB478B">
        <w:rPr>
          <w:rFonts w:ascii="Lato" w:eastAsia="Times New Roman" w:hAnsi="Lato" w:cs="Times New Roman"/>
          <w:color w:val="000000"/>
          <w:kern w:val="0"/>
          <w:lang w:eastAsia="en-IN"/>
          <w14:ligatures w14:val="none"/>
        </w:rPr>
        <w:t> is the feature vector, and </w:t>
      </w:r>
      <w:proofErr w:type="spellStart"/>
      <w:r w:rsidRPr="00AB478B">
        <w:rPr>
          <w:rFonts w:ascii="Lato" w:eastAsia="Times New Roman" w:hAnsi="Lato" w:cs="Times New Roman"/>
          <w:b/>
          <w:bCs/>
          <w:i/>
          <w:iCs/>
          <w:color w:val="000000"/>
          <w:kern w:val="0"/>
          <w:lang w:eastAsia="en-IN"/>
          <w14:ligatures w14:val="none"/>
        </w:rPr>
        <w:t>y</w:t>
      </w:r>
      <w:r w:rsidRPr="00AB478B">
        <w:rPr>
          <w:rFonts w:ascii="Lato" w:eastAsia="Times New Roman" w:hAnsi="Lato" w:cs="Times New Roman"/>
          <w:b/>
          <w:bCs/>
          <w:i/>
          <w:iCs/>
          <w:color w:val="000000"/>
          <w:kern w:val="0"/>
          <w:sz w:val="18"/>
          <w:szCs w:val="18"/>
          <w:vertAlign w:val="subscript"/>
          <w:lang w:eastAsia="en-IN"/>
          <w14:ligatures w14:val="none"/>
        </w:rPr>
        <w:t>i</w:t>
      </w:r>
      <w:proofErr w:type="spellEnd"/>
      <w:r w:rsidRPr="00AB478B">
        <w:rPr>
          <w:rFonts w:ascii="Lato" w:eastAsia="Times New Roman" w:hAnsi="Lato" w:cs="Times New Roman"/>
          <w:color w:val="000000"/>
          <w:kern w:val="0"/>
          <w:lang w:eastAsia="en-IN"/>
          <w14:ligatures w14:val="none"/>
        </w:rPr>
        <w:t> is the class label, compute the decision function </w:t>
      </w:r>
      <w:r w:rsidRPr="00AB478B">
        <w:rPr>
          <w:rFonts w:ascii="Lato" w:eastAsia="Times New Roman" w:hAnsi="Lato" w:cs="Times New Roman"/>
          <w:b/>
          <w:bCs/>
          <w:i/>
          <w:iCs/>
          <w:color w:val="000000"/>
          <w:kern w:val="0"/>
          <w:lang w:eastAsia="en-IN"/>
          <w14:ligatures w14:val="none"/>
        </w:rPr>
        <w:t>f(x</w:t>
      </w:r>
      <w:r w:rsidRPr="00AB478B">
        <w:rPr>
          <w:rFonts w:ascii="Lato" w:eastAsia="Times New Roman" w:hAnsi="Lato" w:cs="Times New Roman"/>
          <w:b/>
          <w:bCs/>
          <w:i/>
          <w:iCs/>
          <w:color w:val="000000"/>
          <w:kern w:val="0"/>
          <w:sz w:val="18"/>
          <w:szCs w:val="18"/>
          <w:vertAlign w:val="subscript"/>
          <w:lang w:eastAsia="en-IN"/>
          <w14:ligatures w14:val="none"/>
        </w:rPr>
        <w:t>i</w:t>
      </w:r>
      <w:r w:rsidRPr="00AB478B">
        <w:rPr>
          <w:rFonts w:ascii="Lato" w:eastAsia="Times New Roman" w:hAnsi="Lato" w:cs="Times New Roman"/>
          <w:b/>
          <w:bCs/>
          <w:i/>
          <w:iCs/>
          <w:color w:val="000000"/>
          <w:kern w:val="0"/>
          <w:lang w:eastAsia="en-IN"/>
          <w14:ligatures w14:val="none"/>
        </w:rPr>
        <w:t xml:space="preserve">) = </w:t>
      </w:r>
      <w:proofErr w:type="spellStart"/>
      <w:r w:rsidRPr="00AB478B">
        <w:rPr>
          <w:rFonts w:ascii="Lato" w:eastAsia="Times New Roman" w:hAnsi="Lato" w:cs="Times New Roman"/>
          <w:b/>
          <w:bCs/>
          <w:i/>
          <w:iCs/>
          <w:color w:val="000000"/>
          <w:kern w:val="0"/>
          <w:lang w:eastAsia="en-IN"/>
          <w14:ligatures w14:val="none"/>
        </w:rPr>
        <w:t>w.x</w:t>
      </w:r>
      <w:r w:rsidRPr="00AB478B">
        <w:rPr>
          <w:rFonts w:ascii="Lato" w:eastAsia="Times New Roman" w:hAnsi="Lato" w:cs="Times New Roman"/>
          <w:b/>
          <w:bCs/>
          <w:i/>
          <w:iCs/>
          <w:color w:val="000000"/>
          <w:kern w:val="0"/>
          <w:sz w:val="18"/>
          <w:szCs w:val="18"/>
          <w:vertAlign w:val="subscript"/>
          <w:lang w:eastAsia="en-IN"/>
          <w14:ligatures w14:val="none"/>
        </w:rPr>
        <w:t>i</w:t>
      </w:r>
      <w:proofErr w:type="spellEnd"/>
      <w:r w:rsidRPr="00AB478B">
        <w:rPr>
          <w:rFonts w:ascii="Lato" w:eastAsia="Times New Roman" w:hAnsi="Lato" w:cs="Times New Roman"/>
          <w:b/>
          <w:bCs/>
          <w:i/>
          <w:iCs/>
          <w:color w:val="000000"/>
          <w:kern w:val="0"/>
          <w:sz w:val="18"/>
          <w:szCs w:val="18"/>
          <w:vertAlign w:val="subscript"/>
          <w:lang w:eastAsia="en-IN"/>
          <w14:ligatures w14:val="none"/>
        </w:rPr>
        <w:t> </w:t>
      </w:r>
      <w:r w:rsidRPr="00AB478B">
        <w:rPr>
          <w:rFonts w:ascii="Lato" w:eastAsia="Times New Roman" w:hAnsi="Lato" w:cs="Times New Roman"/>
          <w:b/>
          <w:bCs/>
          <w:i/>
          <w:iCs/>
          <w:color w:val="000000"/>
          <w:kern w:val="0"/>
          <w:lang w:eastAsia="en-IN"/>
          <w14:ligatures w14:val="none"/>
        </w:rPr>
        <w:t>+ b</w:t>
      </w:r>
    </w:p>
    <w:p w14:paraId="3E583C7C"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Update </w:t>
      </w:r>
      <w:r w:rsidRPr="00AB478B">
        <w:rPr>
          <w:rFonts w:ascii="Lato" w:eastAsia="Times New Roman" w:hAnsi="Lato" w:cs="Times New Roman"/>
          <w:b/>
          <w:bCs/>
          <w:i/>
          <w:iCs/>
          <w:color w:val="000000"/>
          <w:kern w:val="0"/>
          <w:lang w:eastAsia="en-IN"/>
          <w14:ligatures w14:val="none"/>
        </w:rPr>
        <w:t>w</w:t>
      </w:r>
      <w:r w:rsidRPr="00AB478B">
        <w:rPr>
          <w:rFonts w:ascii="Lato" w:eastAsia="Times New Roman" w:hAnsi="Lato" w:cs="Times New Roman"/>
          <w:color w:val="000000"/>
          <w:kern w:val="0"/>
          <w:lang w:eastAsia="en-IN"/>
          <w14:ligatures w14:val="none"/>
        </w:rPr>
        <w:t> and </w:t>
      </w:r>
      <w:r w:rsidRPr="00AB478B">
        <w:rPr>
          <w:rFonts w:ascii="Lato" w:eastAsia="Times New Roman" w:hAnsi="Lato" w:cs="Times New Roman"/>
          <w:b/>
          <w:bCs/>
          <w:i/>
          <w:iCs/>
          <w:color w:val="000000"/>
          <w:kern w:val="0"/>
          <w:lang w:eastAsia="en-IN"/>
          <w14:ligatures w14:val="none"/>
        </w:rPr>
        <w:t>b</w:t>
      </w:r>
      <w:r w:rsidRPr="00AB478B">
        <w:rPr>
          <w:rFonts w:ascii="Lato" w:eastAsia="Times New Roman" w:hAnsi="Lato" w:cs="Times New Roman"/>
          <w:color w:val="000000"/>
          <w:kern w:val="0"/>
          <w:lang w:eastAsia="en-IN"/>
          <w14:ligatures w14:val="none"/>
        </w:rPr>
        <w:t> to minimize the loss function. This loss is called hinge loss. It is used to measure the classification error of an SVM model and is designed to maximize the margin between classes while penalizing misclassifications. This minimization of hinge loss is the optimization process and involves adjusting the values of </w:t>
      </w:r>
      <w:r w:rsidRPr="00AB478B">
        <w:rPr>
          <w:rFonts w:ascii="Lato" w:eastAsia="Times New Roman" w:hAnsi="Lato" w:cs="Times New Roman"/>
          <w:b/>
          <w:bCs/>
          <w:i/>
          <w:iCs/>
          <w:color w:val="000000"/>
          <w:kern w:val="0"/>
          <w:lang w:eastAsia="en-IN"/>
          <w14:ligatures w14:val="none"/>
        </w:rPr>
        <w:t>w</w:t>
      </w:r>
      <w:r w:rsidRPr="00AB478B">
        <w:rPr>
          <w:rFonts w:ascii="Lato" w:eastAsia="Times New Roman" w:hAnsi="Lato" w:cs="Times New Roman"/>
          <w:color w:val="000000"/>
          <w:kern w:val="0"/>
          <w:lang w:eastAsia="en-IN"/>
          <w14:ligatures w14:val="none"/>
        </w:rPr>
        <w:t> and </w:t>
      </w:r>
      <w:r w:rsidRPr="00AB478B">
        <w:rPr>
          <w:rFonts w:ascii="Lato" w:eastAsia="Times New Roman" w:hAnsi="Lato" w:cs="Times New Roman"/>
          <w:b/>
          <w:bCs/>
          <w:i/>
          <w:iCs/>
          <w:color w:val="000000"/>
          <w:kern w:val="0"/>
          <w:lang w:eastAsia="en-IN"/>
          <w14:ligatures w14:val="none"/>
        </w:rPr>
        <w:t>b</w:t>
      </w:r>
      <w:r w:rsidRPr="00AB478B">
        <w:rPr>
          <w:rFonts w:ascii="Lato" w:eastAsia="Times New Roman" w:hAnsi="Lato" w:cs="Times New Roman"/>
          <w:color w:val="000000"/>
          <w:kern w:val="0"/>
          <w:lang w:eastAsia="en-IN"/>
          <w14:ligatures w14:val="none"/>
        </w:rPr>
        <w:t>.</w:t>
      </w:r>
    </w:p>
    <w:p w14:paraId="5A15357D"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The margin is calculated. The margin is the distance between the hyperplane and the nearest data point. This nearest data point is called the support vector. These support vectors are used to define the optimal hyperplane and are critical for the classification process. Maximizing the margin helps the SVM generalize unseen data well and reduces overfitting.</w:t>
      </w:r>
    </w:p>
    <w:p w14:paraId="7AB1F172"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Once the training process is complete, the SVM obtains the optimal values of </w:t>
      </w:r>
      <w:r w:rsidRPr="00AB478B">
        <w:rPr>
          <w:rFonts w:ascii="Lato" w:eastAsia="Times New Roman" w:hAnsi="Lato" w:cs="Times New Roman"/>
          <w:b/>
          <w:bCs/>
          <w:i/>
          <w:iCs/>
          <w:color w:val="000000"/>
          <w:kern w:val="0"/>
          <w:lang w:eastAsia="en-IN"/>
          <w14:ligatures w14:val="none"/>
        </w:rPr>
        <w:t>w</w:t>
      </w:r>
      <w:r w:rsidRPr="00AB478B">
        <w:rPr>
          <w:rFonts w:ascii="Lato" w:eastAsia="Times New Roman" w:hAnsi="Lato" w:cs="Times New Roman"/>
          <w:color w:val="000000"/>
          <w:kern w:val="0"/>
          <w:lang w:eastAsia="en-IN"/>
          <w14:ligatures w14:val="none"/>
        </w:rPr>
        <w:t> and</w:t>
      </w:r>
      <w:r w:rsidRPr="00AB478B">
        <w:rPr>
          <w:rFonts w:ascii="Lato" w:eastAsia="Times New Roman" w:hAnsi="Lato" w:cs="Times New Roman"/>
          <w:b/>
          <w:bCs/>
          <w:i/>
          <w:iCs/>
          <w:color w:val="000000"/>
          <w:kern w:val="0"/>
          <w:lang w:eastAsia="en-IN"/>
          <w14:ligatures w14:val="none"/>
        </w:rPr>
        <w:t> b</w:t>
      </w:r>
      <w:r w:rsidRPr="00AB478B">
        <w:rPr>
          <w:rFonts w:ascii="Lato" w:eastAsia="Times New Roman" w:hAnsi="Lato" w:cs="Times New Roman"/>
          <w:color w:val="000000"/>
          <w:kern w:val="0"/>
          <w:lang w:eastAsia="en-IN"/>
          <w14:ligatures w14:val="none"/>
        </w:rPr>
        <w:t>,</w:t>
      </w:r>
      <w:r w:rsidRPr="00AB478B">
        <w:rPr>
          <w:rFonts w:ascii="Lato" w:eastAsia="Times New Roman" w:hAnsi="Lato" w:cs="Times New Roman"/>
          <w:b/>
          <w:bCs/>
          <w:i/>
          <w:iCs/>
          <w:color w:val="000000"/>
          <w:kern w:val="0"/>
          <w:lang w:eastAsia="en-IN"/>
          <w14:ligatures w14:val="none"/>
        </w:rPr>
        <w:t> </w:t>
      </w:r>
      <w:r w:rsidRPr="00AB478B">
        <w:rPr>
          <w:rFonts w:ascii="Lato" w:eastAsia="Times New Roman" w:hAnsi="Lato" w:cs="Times New Roman"/>
          <w:color w:val="000000"/>
          <w:kern w:val="0"/>
          <w:lang w:eastAsia="en-IN"/>
          <w14:ligatures w14:val="none"/>
        </w:rPr>
        <w:t>which define the hyperplane. The hyperplane can be used to classify unseen data points.</w:t>
      </w:r>
    </w:p>
    <w:p w14:paraId="178897FB" w14:textId="77777777" w:rsidR="00AB478B" w:rsidRPr="00AB478B" w:rsidRDefault="00AB478B" w:rsidP="00AB478B">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The performance of the trained SVM is evaluated with the test set.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4"/>
        <w:gridCol w:w="4334"/>
        <w:gridCol w:w="4938"/>
      </w:tblGrid>
      <w:tr w:rsidR="00AB478B" w:rsidRPr="00AB478B" w14:paraId="6F010453" w14:textId="77777777" w:rsidTr="00AB478B">
        <w:tc>
          <w:tcPr>
            <w:tcW w:w="5000" w:type="pct"/>
            <w:gridSpan w:val="3"/>
            <w:tcBorders>
              <w:top w:val="nil"/>
              <w:left w:val="nil"/>
              <w:bottom w:val="nil"/>
              <w:right w:val="nil"/>
            </w:tcBorders>
            <w:vAlign w:val="center"/>
            <w:hideMark/>
          </w:tcPr>
          <w:p w14:paraId="6E3B2B82" w14:textId="77777777" w:rsidR="00AB478B" w:rsidRPr="00AB478B" w:rsidRDefault="00AB478B" w:rsidP="00AB478B">
            <w:pPr>
              <w:spacing w:after="0" w:line="240" w:lineRule="auto"/>
              <w:jc w:val="center"/>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b/>
                <w:bCs/>
                <w:kern w:val="0"/>
                <w:lang w:eastAsia="en-IN"/>
                <w14:ligatures w14:val="none"/>
              </w:rPr>
              <w:t>Comparative Analysis of Classification and Regression Algorithms</w:t>
            </w:r>
          </w:p>
        </w:tc>
      </w:tr>
      <w:tr w:rsidR="00AB478B" w:rsidRPr="00AB478B" w14:paraId="518B608A" w14:textId="77777777" w:rsidTr="00AB478B">
        <w:tc>
          <w:tcPr>
            <w:tcW w:w="570" w:type="pct"/>
            <w:tcBorders>
              <w:top w:val="outset" w:sz="6" w:space="0" w:color="auto"/>
              <w:left w:val="outset" w:sz="6" w:space="0" w:color="auto"/>
              <w:bottom w:val="outset" w:sz="6" w:space="0" w:color="auto"/>
              <w:right w:val="outset" w:sz="6" w:space="0" w:color="auto"/>
            </w:tcBorders>
            <w:shd w:val="clear" w:color="auto" w:fill="A31F34"/>
            <w:vAlign w:val="center"/>
            <w:hideMark/>
          </w:tcPr>
          <w:p w14:paraId="150FC5C9" w14:textId="77777777" w:rsidR="00AB478B" w:rsidRPr="00AB478B" w:rsidRDefault="00AB478B" w:rsidP="00AB478B">
            <w:pPr>
              <w:spacing w:after="0" w:line="240" w:lineRule="auto"/>
              <w:jc w:val="center"/>
              <w:rPr>
                <w:rFonts w:ascii="Times New Roman" w:eastAsia="Times New Roman" w:hAnsi="Times New Roman" w:cs="Times New Roman"/>
                <w:b/>
                <w:bCs/>
                <w:kern w:val="0"/>
                <w:lang w:eastAsia="en-IN"/>
                <w14:ligatures w14:val="none"/>
              </w:rPr>
            </w:pPr>
            <w:r w:rsidRPr="00AB478B">
              <w:rPr>
                <w:rFonts w:ascii="Times New Roman" w:eastAsia="Times New Roman" w:hAnsi="Times New Roman" w:cs="Times New Roman"/>
                <w:b/>
                <w:bCs/>
                <w:color w:val="FFFFFF"/>
                <w:kern w:val="0"/>
                <w:lang w:eastAsia="en-IN"/>
                <w14:ligatures w14:val="none"/>
              </w:rPr>
              <w:t>Feature</w:t>
            </w:r>
          </w:p>
        </w:tc>
        <w:tc>
          <w:tcPr>
            <w:tcW w:w="2071" w:type="pct"/>
            <w:tcBorders>
              <w:top w:val="outset" w:sz="6" w:space="0" w:color="auto"/>
              <w:left w:val="outset" w:sz="6" w:space="0" w:color="auto"/>
              <w:bottom w:val="outset" w:sz="6" w:space="0" w:color="auto"/>
              <w:right w:val="outset" w:sz="6" w:space="0" w:color="auto"/>
            </w:tcBorders>
            <w:shd w:val="clear" w:color="auto" w:fill="A31F34"/>
            <w:vAlign w:val="center"/>
            <w:hideMark/>
          </w:tcPr>
          <w:p w14:paraId="19237D93" w14:textId="77777777" w:rsidR="00AB478B" w:rsidRPr="00AB478B" w:rsidRDefault="00AB478B" w:rsidP="00AB478B">
            <w:pPr>
              <w:spacing w:after="0" w:line="240" w:lineRule="auto"/>
              <w:jc w:val="center"/>
              <w:rPr>
                <w:rFonts w:ascii="Times New Roman" w:eastAsia="Times New Roman" w:hAnsi="Times New Roman" w:cs="Times New Roman"/>
                <w:b/>
                <w:bCs/>
                <w:kern w:val="0"/>
                <w:lang w:eastAsia="en-IN"/>
                <w14:ligatures w14:val="none"/>
              </w:rPr>
            </w:pPr>
            <w:r w:rsidRPr="00AB478B">
              <w:rPr>
                <w:rFonts w:ascii="Times New Roman" w:eastAsia="Times New Roman" w:hAnsi="Times New Roman" w:cs="Times New Roman"/>
                <w:b/>
                <w:bCs/>
                <w:color w:val="FFFFFF"/>
                <w:kern w:val="0"/>
                <w:lang w:eastAsia="en-IN"/>
                <w14:ligatures w14:val="none"/>
              </w:rPr>
              <w:t>Classification</w:t>
            </w:r>
          </w:p>
        </w:tc>
        <w:tc>
          <w:tcPr>
            <w:tcW w:w="2359" w:type="pct"/>
            <w:tcBorders>
              <w:top w:val="outset" w:sz="6" w:space="0" w:color="auto"/>
              <w:left w:val="outset" w:sz="6" w:space="0" w:color="auto"/>
              <w:bottom w:val="outset" w:sz="6" w:space="0" w:color="auto"/>
              <w:right w:val="outset" w:sz="6" w:space="0" w:color="auto"/>
            </w:tcBorders>
            <w:shd w:val="clear" w:color="auto" w:fill="A31F34"/>
            <w:vAlign w:val="center"/>
            <w:hideMark/>
          </w:tcPr>
          <w:p w14:paraId="019523CF" w14:textId="77777777" w:rsidR="00AB478B" w:rsidRPr="00AB478B" w:rsidRDefault="00AB478B" w:rsidP="00AB478B">
            <w:pPr>
              <w:spacing w:after="0" w:line="240" w:lineRule="auto"/>
              <w:jc w:val="center"/>
              <w:rPr>
                <w:rFonts w:ascii="Times New Roman" w:eastAsia="Times New Roman" w:hAnsi="Times New Roman" w:cs="Times New Roman"/>
                <w:b/>
                <w:bCs/>
                <w:kern w:val="0"/>
                <w:lang w:eastAsia="en-IN"/>
                <w14:ligatures w14:val="none"/>
              </w:rPr>
            </w:pPr>
            <w:r w:rsidRPr="00AB478B">
              <w:rPr>
                <w:rFonts w:ascii="Times New Roman" w:eastAsia="Times New Roman" w:hAnsi="Times New Roman" w:cs="Times New Roman"/>
                <w:b/>
                <w:bCs/>
                <w:color w:val="FFFFFF"/>
                <w:kern w:val="0"/>
                <w:lang w:eastAsia="en-IN"/>
                <w14:ligatures w14:val="none"/>
              </w:rPr>
              <w:t>Regression</w:t>
            </w:r>
          </w:p>
        </w:tc>
      </w:tr>
      <w:tr w:rsidR="00AB478B" w:rsidRPr="00AB478B" w14:paraId="7E646EBE"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036BA4"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Output Type</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D457241"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Produces discrete, categorical labels (e.g., yes/no decisions, class labels). Suitable for datasets where the result is limited to specific categories.</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C3D153B"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Produces continuous numerical outputs (e.g., price, temperature). Ideal for predictions where the result can vary widely and is not limited to specific categories.</w:t>
            </w:r>
          </w:p>
        </w:tc>
      </w:tr>
      <w:tr w:rsidR="00AB478B" w:rsidRPr="00AB478B" w14:paraId="716AEE07"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DF96808"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Common Algorithms</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18E23C"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Logistic regression, support vector machines (SVM), decision trees, random forests, and naive Bayes. These algorithms are designed to handle data that can be easily segmented into distinct classes.</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9ABDDDC"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 xml:space="preserve">Linear regression, polynomial regression, and ridge/lasso regression. These methods are capable of </w:t>
            </w:r>
            <w:proofErr w:type="spellStart"/>
            <w:r w:rsidRPr="00AB478B">
              <w:rPr>
                <w:rFonts w:ascii="Times New Roman" w:eastAsia="Times New Roman" w:hAnsi="Times New Roman" w:cs="Times New Roman"/>
                <w:kern w:val="0"/>
                <w:lang w:eastAsia="en-IN"/>
                <w14:ligatures w14:val="none"/>
              </w:rPr>
              <w:t>modeling</w:t>
            </w:r>
            <w:proofErr w:type="spellEnd"/>
            <w:r w:rsidRPr="00AB478B">
              <w:rPr>
                <w:rFonts w:ascii="Times New Roman" w:eastAsia="Times New Roman" w:hAnsi="Times New Roman" w:cs="Times New Roman"/>
                <w:kern w:val="0"/>
                <w:lang w:eastAsia="en-IN"/>
                <w14:ligatures w14:val="none"/>
              </w:rPr>
              <w:t xml:space="preserve"> complex relationships by fitting a continuous curve to the data.</w:t>
            </w:r>
          </w:p>
        </w:tc>
      </w:tr>
      <w:tr w:rsidR="00AB478B" w:rsidRPr="00AB478B" w14:paraId="4B99C77F"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3A69B8"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Evaluation Metrics</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1F69655"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 xml:space="preserve">Focuses on classification accuracy, precision (positive predictive value), recall (sensitivity), F1 score, and the use of a confusion matrix to visualize the performance of the classifier across </w:t>
            </w:r>
            <w:r w:rsidRPr="00AB478B">
              <w:rPr>
                <w:rFonts w:ascii="Times New Roman" w:eastAsia="Times New Roman" w:hAnsi="Times New Roman" w:cs="Times New Roman"/>
                <w:kern w:val="0"/>
                <w:lang w:eastAsia="en-IN"/>
                <w14:ligatures w14:val="none"/>
              </w:rPr>
              <w:lastRenderedPageBreak/>
              <w:t xml:space="preserve">different classes. These metrics help in understanding the effectiveness of classification in correctly </w:t>
            </w:r>
            <w:proofErr w:type="spellStart"/>
            <w:r w:rsidRPr="00AB478B">
              <w:rPr>
                <w:rFonts w:ascii="Times New Roman" w:eastAsia="Times New Roman" w:hAnsi="Times New Roman" w:cs="Times New Roman"/>
                <w:kern w:val="0"/>
                <w:lang w:eastAsia="en-IN"/>
                <w14:ligatures w14:val="none"/>
              </w:rPr>
              <w:t>labeling</w:t>
            </w:r>
            <w:proofErr w:type="spellEnd"/>
            <w:r w:rsidRPr="00AB478B">
              <w:rPr>
                <w:rFonts w:ascii="Times New Roman" w:eastAsia="Times New Roman" w:hAnsi="Times New Roman" w:cs="Times New Roman"/>
                <w:kern w:val="0"/>
                <w:lang w:eastAsia="en-IN"/>
                <w14:ligatures w14:val="none"/>
              </w:rPr>
              <w:t xml:space="preserve"> each class.</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BF1F03A"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lastRenderedPageBreak/>
              <w:t xml:space="preserve">Utilizes mean squared error (MSE), mean absolute error (MAE), and root mean squared error (RMSE) to measure the average error magnitude without considering direction. These metrics are </w:t>
            </w:r>
            <w:r w:rsidRPr="00AB478B">
              <w:rPr>
                <w:rFonts w:ascii="Times New Roman" w:eastAsia="Times New Roman" w:hAnsi="Times New Roman" w:cs="Times New Roman"/>
                <w:kern w:val="0"/>
                <w:lang w:eastAsia="en-IN"/>
                <w14:ligatures w14:val="none"/>
              </w:rPr>
              <w:lastRenderedPageBreak/>
              <w:t>crucial for evaluating how close the predicted values are to the actual values.</w:t>
            </w:r>
          </w:p>
        </w:tc>
      </w:tr>
      <w:tr w:rsidR="00AB478B" w:rsidRPr="00AB478B" w14:paraId="3636FBEA"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5873896"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lastRenderedPageBreak/>
              <w:t>Use Cases</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92D073"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Widely used in applications where binary or multiclass sorting is required, such as email spam detection, medical diagnosis, and image classification. Classification is crucial in scenarios where discrete decisions need to be made.</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E538C38"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Common in economics, finance, and other fields that require precise numerical forecasts, such as predicting stock prices, real estate values, and weather conditions. Regression fits naturally into contexts where the output is a quantity rather than a category.</w:t>
            </w:r>
          </w:p>
        </w:tc>
      </w:tr>
      <w:tr w:rsidR="00AB478B" w:rsidRPr="00AB478B" w14:paraId="5E6896DE"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66B02FE"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Data Sensitivity</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25EB2F4"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proofErr w:type="gramStart"/>
            <w:r w:rsidRPr="00AB478B">
              <w:rPr>
                <w:rFonts w:ascii="Times New Roman" w:eastAsia="Times New Roman" w:hAnsi="Times New Roman" w:cs="Times New Roman"/>
                <w:kern w:val="0"/>
                <w:lang w:eastAsia="en-IN"/>
                <w14:ligatures w14:val="none"/>
              </w:rPr>
              <w:t>Generally</w:t>
            </w:r>
            <w:proofErr w:type="gramEnd"/>
            <w:r w:rsidRPr="00AB478B">
              <w:rPr>
                <w:rFonts w:ascii="Times New Roman" w:eastAsia="Times New Roman" w:hAnsi="Times New Roman" w:cs="Times New Roman"/>
                <w:kern w:val="0"/>
                <w:lang w:eastAsia="en-IN"/>
                <w14:ligatures w14:val="none"/>
              </w:rPr>
              <w:t xml:space="preserve"> more robust against outliers because the primary goal is to categorize inputs correctly rather than predict exact values. Misclassified points can often be handled through robust training methods or by adjusting decision thresholds.</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603E4AE"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More sensitive to outliers because the accuracy of the prediction depends heavily on the range and distribution of the dataset. Outliers can significantly skew the regression model, leading to poor performance on typical data.</w:t>
            </w:r>
          </w:p>
        </w:tc>
      </w:tr>
      <w:tr w:rsidR="00AB478B" w:rsidRPr="00AB478B" w14:paraId="20AF9CF4" w14:textId="77777777" w:rsidTr="00AB478B">
        <w:tc>
          <w:tcPr>
            <w:tcW w:w="570"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D70A132"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Complexity</w:t>
            </w:r>
          </w:p>
        </w:tc>
        <w:tc>
          <w:tcPr>
            <w:tcW w:w="2071"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E4F4ED"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Depending on the complexity of the data and the number of classes, classification models can be straightforward (e.g., binary classification) or complex (multiclass problems). The complexity often influences the choice of algorithm and the feature engineering required.</w:t>
            </w:r>
          </w:p>
        </w:tc>
        <w:tc>
          <w:tcPr>
            <w:tcW w:w="2359" w:type="pct"/>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E94E205" w14:textId="77777777" w:rsidR="00AB478B" w:rsidRPr="00AB478B" w:rsidRDefault="00AB478B" w:rsidP="00AB478B">
            <w:pPr>
              <w:spacing w:after="0" w:line="240" w:lineRule="auto"/>
              <w:rPr>
                <w:rFonts w:ascii="Times New Roman" w:eastAsia="Times New Roman" w:hAnsi="Times New Roman" w:cs="Times New Roman"/>
                <w:kern w:val="0"/>
                <w:lang w:eastAsia="en-IN"/>
                <w14:ligatures w14:val="none"/>
              </w:rPr>
            </w:pPr>
            <w:r w:rsidRPr="00AB478B">
              <w:rPr>
                <w:rFonts w:ascii="Times New Roman" w:eastAsia="Times New Roman" w:hAnsi="Times New Roman" w:cs="Times New Roman"/>
                <w:kern w:val="0"/>
                <w:lang w:eastAsia="en-IN"/>
                <w14:ligatures w14:val="none"/>
              </w:rPr>
              <w:t>Can involve complex data transformations and tuning, especially when dealing with non-linear relationships. Polynomial features, normalization, and regularization are common techniques used to improve regression model performance and handle overfitting.</w:t>
            </w:r>
          </w:p>
        </w:tc>
      </w:tr>
    </w:tbl>
    <w:p w14:paraId="0C250CE4" w14:textId="77777777" w:rsidR="00AB478B" w:rsidRPr="00AB478B" w:rsidRDefault="00AB478B" w:rsidP="00AB478B">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sz w:val="21"/>
          <w:szCs w:val="21"/>
          <w:lang w:eastAsia="en-IN"/>
          <w14:ligatures w14:val="none"/>
        </w:rPr>
        <w:t> </w:t>
      </w:r>
    </w:p>
    <w:p w14:paraId="046C4EEA"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b/>
          <w:bCs/>
          <w:color w:val="000000"/>
          <w:kern w:val="0"/>
          <w:lang w:eastAsia="en-IN"/>
          <w14:ligatures w14:val="none"/>
        </w:rPr>
        <w:t>Conclusion</w:t>
      </w:r>
    </w:p>
    <w:p w14:paraId="4A1C1071" w14:textId="77777777" w:rsidR="00AB478B" w:rsidRPr="00AB478B" w:rsidRDefault="00AB478B" w:rsidP="00AB478B">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AB478B">
        <w:rPr>
          <w:rFonts w:ascii="Lato" w:eastAsia="Times New Roman" w:hAnsi="Lato" w:cs="Times New Roman"/>
          <w:color w:val="000000"/>
          <w:kern w:val="0"/>
          <w:lang w:eastAsia="en-IN"/>
          <w14:ligatures w14:val="none"/>
        </w:rPr>
        <w:t>The choice between classification and regression is determined by the nature of the output variable (categorical vs. continuous) and the specific requirements of the application. Understanding these differences is essential for selecting the right algorithm and achieving high-quality predictive performance in various domains.</w:t>
      </w:r>
    </w:p>
    <w:p w14:paraId="284581E8" w14:textId="77777777" w:rsidR="006B2559" w:rsidRDefault="006B2559"/>
    <w:sectPr w:rsidR="006B2559" w:rsidSect="00950EEB">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75B56"/>
    <w:multiLevelType w:val="multilevel"/>
    <w:tmpl w:val="7902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953E3"/>
    <w:multiLevelType w:val="multilevel"/>
    <w:tmpl w:val="E30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9503F9"/>
    <w:multiLevelType w:val="multilevel"/>
    <w:tmpl w:val="2302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D621A"/>
    <w:multiLevelType w:val="multilevel"/>
    <w:tmpl w:val="AB207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578136">
    <w:abstractNumId w:val="2"/>
  </w:num>
  <w:num w:numId="2" w16cid:durableId="662926956">
    <w:abstractNumId w:val="0"/>
  </w:num>
  <w:num w:numId="3" w16cid:durableId="800542202">
    <w:abstractNumId w:val="3"/>
  </w:num>
  <w:num w:numId="4" w16cid:durableId="651105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78B"/>
    <w:rsid w:val="006752B2"/>
    <w:rsid w:val="006B2559"/>
    <w:rsid w:val="007D5F6D"/>
    <w:rsid w:val="0094097F"/>
    <w:rsid w:val="00950EEB"/>
    <w:rsid w:val="00AB478B"/>
    <w:rsid w:val="00E74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4C9B"/>
  <w15:chartTrackingRefBased/>
  <w15:docId w15:val="{77A1A7DA-1D54-4F9E-BAC2-2F715331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4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4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78B"/>
    <w:rPr>
      <w:rFonts w:eastAsiaTheme="majorEastAsia" w:cstheme="majorBidi"/>
      <w:color w:val="272727" w:themeColor="text1" w:themeTint="D8"/>
    </w:rPr>
  </w:style>
  <w:style w:type="paragraph" w:styleId="Title">
    <w:name w:val="Title"/>
    <w:basedOn w:val="Normal"/>
    <w:next w:val="Normal"/>
    <w:link w:val="TitleChar"/>
    <w:uiPriority w:val="10"/>
    <w:qFormat/>
    <w:rsid w:val="00AB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78B"/>
    <w:pPr>
      <w:spacing w:before="160"/>
      <w:jc w:val="center"/>
    </w:pPr>
    <w:rPr>
      <w:i/>
      <w:iCs/>
      <w:color w:val="404040" w:themeColor="text1" w:themeTint="BF"/>
    </w:rPr>
  </w:style>
  <w:style w:type="character" w:customStyle="1" w:styleId="QuoteChar">
    <w:name w:val="Quote Char"/>
    <w:basedOn w:val="DefaultParagraphFont"/>
    <w:link w:val="Quote"/>
    <w:uiPriority w:val="29"/>
    <w:rsid w:val="00AB478B"/>
    <w:rPr>
      <w:i/>
      <w:iCs/>
      <w:color w:val="404040" w:themeColor="text1" w:themeTint="BF"/>
    </w:rPr>
  </w:style>
  <w:style w:type="paragraph" w:styleId="ListParagraph">
    <w:name w:val="List Paragraph"/>
    <w:basedOn w:val="Normal"/>
    <w:uiPriority w:val="34"/>
    <w:qFormat/>
    <w:rsid w:val="00AB478B"/>
    <w:pPr>
      <w:ind w:left="720"/>
      <w:contextualSpacing/>
    </w:pPr>
  </w:style>
  <w:style w:type="character" w:styleId="IntenseEmphasis">
    <w:name w:val="Intense Emphasis"/>
    <w:basedOn w:val="DefaultParagraphFont"/>
    <w:uiPriority w:val="21"/>
    <w:qFormat/>
    <w:rsid w:val="00AB478B"/>
    <w:rPr>
      <w:i/>
      <w:iCs/>
      <w:color w:val="2F5496" w:themeColor="accent1" w:themeShade="BF"/>
    </w:rPr>
  </w:style>
  <w:style w:type="paragraph" w:styleId="IntenseQuote">
    <w:name w:val="Intense Quote"/>
    <w:basedOn w:val="Normal"/>
    <w:next w:val="Normal"/>
    <w:link w:val="IntenseQuoteChar"/>
    <w:uiPriority w:val="30"/>
    <w:qFormat/>
    <w:rsid w:val="00AB4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78B"/>
    <w:rPr>
      <w:i/>
      <w:iCs/>
      <w:color w:val="2F5496" w:themeColor="accent1" w:themeShade="BF"/>
    </w:rPr>
  </w:style>
  <w:style w:type="character" w:styleId="IntenseReference">
    <w:name w:val="Intense Reference"/>
    <w:basedOn w:val="DefaultParagraphFont"/>
    <w:uiPriority w:val="32"/>
    <w:qFormat/>
    <w:rsid w:val="00AB478B"/>
    <w:rPr>
      <w:b/>
      <w:bCs/>
      <w:smallCaps/>
      <w:color w:val="2F5496" w:themeColor="accent1" w:themeShade="BF"/>
      <w:spacing w:val="5"/>
    </w:rPr>
  </w:style>
  <w:style w:type="character" w:styleId="Strong">
    <w:name w:val="Strong"/>
    <w:basedOn w:val="DefaultParagraphFont"/>
    <w:uiPriority w:val="22"/>
    <w:qFormat/>
    <w:rsid w:val="00AB478B"/>
    <w:rPr>
      <w:b/>
      <w:bCs/>
    </w:rPr>
  </w:style>
  <w:style w:type="paragraph" w:styleId="NormalWeb">
    <w:name w:val="Normal (Web)"/>
    <w:basedOn w:val="Normal"/>
    <w:uiPriority w:val="99"/>
    <w:semiHidden/>
    <w:unhideWhenUsed/>
    <w:rsid w:val="00AB478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AB47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emeritus.org/courses/17880/pages/logistic-regression-and-svms-video-2-dot-8-and-mini-lessons-2-dot-4-and-2-dot-5?module_item_id=3069973" TargetMode="External"/><Relationship Id="rId5" Type="http://schemas.openxmlformats.org/officeDocument/2006/relationships/hyperlink" Target="https://classroom.emeritus.org/courses/17880/pages/logistic-regression-and-svms-video-2-dot-8-and-mini-lessons-2-dot-4-and-2-dot-5?module_item_id=306997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1402</Words>
  <Characters>7996</Characters>
  <Application>Microsoft Office Word</Application>
  <DocSecurity>0</DocSecurity>
  <Lines>66</Lines>
  <Paragraphs>18</Paragraphs>
  <ScaleCrop>false</ScaleCrop>
  <Company/>
  <LinksUpToDate>false</LinksUpToDate>
  <CharactersWithSpaces>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2026-09-16T02:11:00Z</dcterms:created>
  <dcterms:modified xsi:type="dcterms:W3CDTF">2026-09-16T02:13:00Z</dcterms:modified>
</cp:coreProperties>
</file>