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2A592" w14:textId="77777777" w:rsidR="00A55002" w:rsidRDefault="00000000">
      <w:pPr>
        <w:jc w:val="center"/>
        <w:rPr>
          <w:rFonts w:hint="eastAsia"/>
        </w:rPr>
      </w:pPr>
      <w:r>
        <w:rPr>
          <w:rFonts w:ascii="Aptos Display" w:hAnsi="Aptos Display"/>
          <w:b/>
          <w:sz w:val="54"/>
        </w:rPr>
        <w:t>Nykaa Marketing Campaign Performance Analysis</w:t>
      </w:r>
    </w:p>
    <w:p w14:paraId="4866AE47" w14:textId="77777777" w:rsidR="00A55002" w:rsidRDefault="00000000">
      <w:pPr>
        <w:jc w:val="center"/>
        <w:rPr>
          <w:rFonts w:hint="eastAsia"/>
        </w:rPr>
      </w:pPr>
      <w:r>
        <w:rPr>
          <w:sz w:val="24"/>
        </w:rPr>
        <w:t>Business Report | Campaign Performance, Funnel, Segmentation, Channels &amp; Spend Efficiency</w:t>
      </w:r>
    </w:p>
    <w:p w14:paraId="2638A446" w14:textId="77777777" w:rsidR="00A55002" w:rsidRDefault="00A55002">
      <w:pPr>
        <w:rPr>
          <w:rFonts w:hint="eastAsia"/>
        </w:rPr>
      </w:pPr>
    </w:p>
    <w:p w14:paraId="6602DA09" w14:textId="77777777" w:rsidR="00A55002" w:rsidRDefault="00000000">
      <w:pPr>
        <w:pStyle w:val="Heading1"/>
      </w:pPr>
      <w:r>
        <w:t>Executive Summary</w:t>
      </w:r>
    </w:p>
    <w:p w14:paraId="1673657C" w14:textId="77777777" w:rsidR="00A55002" w:rsidRDefault="00000000">
      <w:pPr>
        <w:rPr>
          <w:rFonts w:hint="eastAsia"/>
        </w:rPr>
      </w:pPr>
      <w:r>
        <w:t>This analysis evaluates Nykaa's marketing campaign performance across campaign types, the conversion funnel, customer segments, languages, channels, engagement and marketing spend. The analysis indicates that Social Media, Paid Ads and Influencer campaigns are the strongest campaign-type performers overall, while Email shows weaker returns at the campaign-type level. The largest funnel gap occurs between Impressions and Clicks, while later-stage conversion is comparatively stronger.</w:t>
      </w:r>
    </w:p>
    <w:p w14:paraId="64091432" w14:textId="77777777" w:rsidR="00A55002" w:rsidRDefault="00000000">
      <w:pPr>
        <w:rPr>
          <w:rFonts w:hint="eastAsia"/>
        </w:rPr>
      </w:pPr>
      <w:r>
        <w:t>The analysis also identifies Working Women and Premium Shoppers as the strongest customer segments, Hindi as the strongest reported campaign language, and Instagram as the strongest associated channel. A major strategic theme is efficiency: higher spend does not consistently produce proportionally higher revenue or ROI.</w:t>
      </w:r>
    </w:p>
    <w:p w14:paraId="4B58AD50" w14:textId="77777777" w:rsidR="00A55002" w:rsidRDefault="00000000">
      <w:pPr>
        <w:rPr>
          <w:rFonts w:hint="eastAsia"/>
        </w:rPr>
      </w:pPr>
      <w:r>
        <w:t>The recommended strategy is therefore to scale efficient campaigns, improve the awareness-to-click stage, prioritize valuable segments, use channel and language insights for targeting, and review low-ROI campaigns. Because the analysis is observational, these relationships should be validated through controlled experiments before making strong causal claims.</w:t>
      </w:r>
    </w:p>
    <w:p w14:paraId="23FDA62A" w14:textId="77777777" w:rsidR="00A55002" w:rsidRDefault="00000000">
      <w:pPr>
        <w:pStyle w:val="Heading1"/>
      </w:pPr>
      <w:r>
        <w:t>1. Business Problem</w:t>
      </w:r>
    </w:p>
    <w:p w14:paraId="54DC5367" w14:textId="77777777" w:rsidR="00A55002" w:rsidRDefault="00000000">
      <w:pPr>
        <w:rPr>
          <w:rFonts w:hint="eastAsia"/>
        </w:rPr>
      </w:pPr>
      <w:r>
        <w:t>Nykaa invests across campaign types, channels, audiences and languages, but campaign performance varies considerably. The objective is to identify what is associated with successful campaigns, where users drop off, and where marketing resources can be allocated more efficiently.</w:t>
      </w:r>
    </w:p>
    <w:p w14:paraId="23786E76" w14:textId="77777777" w:rsidR="00A55002" w:rsidRDefault="00000000">
      <w:pPr>
        <w:pStyle w:val="Heading1"/>
      </w:pPr>
      <w:r>
        <w:t>2. Business Objective</w:t>
      </w:r>
    </w:p>
    <w:p w14:paraId="5E3268C0" w14:textId="77777777" w:rsidR="00A55002" w:rsidRDefault="00000000">
      <w:pPr>
        <w:rPr>
          <w:rFonts w:hint="eastAsia"/>
        </w:rPr>
      </w:pPr>
      <w:r>
        <w:t>Evaluate the effectiveness and profitability of Nykaa's marketing campaigns, understand where users drop off in the conversion funnel, identify high-performing customer segments and channels, and provide actionable recommendations to improve campaign ROI and conversions.</w:t>
      </w:r>
    </w:p>
    <w:p w14:paraId="4EE97D51" w14:textId="77777777" w:rsidR="00A55002" w:rsidRDefault="00000000">
      <w:pPr>
        <w:rPr>
          <w:rFonts w:hint="eastAsia"/>
        </w:rPr>
      </w:pPr>
      <w:r>
        <w:t>The analysis focuses on the following decision areas:</w:t>
      </w:r>
    </w:p>
    <w:p w14:paraId="6E797805" w14:textId="77777777" w:rsidR="00A55002" w:rsidRDefault="00000000">
      <w:pPr>
        <w:pStyle w:val="ListBullet"/>
        <w:rPr>
          <w:rFonts w:hint="eastAsia"/>
        </w:rPr>
      </w:pPr>
      <w:r>
        <w:t>Identify high-performing campaign types, channels and customer segments.</w:t>
      </w:r>
    </w:p>
    <w:p w14:paraId="44FE51BA" w14:textId="77777777" w:rsidR="00A55002" w:rsidRDefault="00000000">
      <w:pPr>
        <w:pStyle w:val="ListBullet"/>
        <w:rPr>
          <w:rFonts w:hint="eastAsia"/>
        </w:rPr>
      </w:pPr>
      <w:r>
        <w:t>Understand where users drop off in the marketing funnel.</w:t>
      </w:r>
    </w:p>
    <w:p w14:paraId="6B92146D" w14:textId="77777777" w:rsidR="00A55002" w:rsidRDefault="00000000">
      <w:pPr>
        <w:pStyle w:val="ListBullet"/>
        <w:rPr>
          <w:rFonts w:hint="eastAsia"/>
        </w:rPr>
      </w:pPr>
      <w:r>
        <w:t>Evaluate whether engagement and CTR are associated with conversion.</w:t>
      </w:r>
    </w:p>
    <w:p w14:paraId="5E267ADA" w14:textId="77777777" w:rsidR="00A55002" w:rsidRDefault="00000000">
      <w:pPr>
        <w:pStyle w:val="ListBullet"/>
        <w:rPr>
          <w:rFonts w:hint="eastAsia"/>
        </w:rPr>
      </w:pPr>
      <w:r>
        <w:t>Assess whether marketing revenue is being generated efficiently.</w:t>
      </w:r>
    </w:p>
    <w:p w14:paraId="0543F4B6" w14:textId="77777777" w:rsidR="00A55002" w:rsidRDefault="00000000">
      <w:pPr>
        <w:pStyle w:val="ListBullet"/>
        <w:rPr>
          <w:rFonts w:hint="eastAsia"/>
        </w:rPr>
      </w:pPr>
      <w:r>
        <w:t>Identify campaigns suitable for scaling, optimization or review.</w:t>
      </w:r>
    </w:p>
    <w:p w14:paraId="1B0F92BB" w14:textId="77777777" w:rsidR="00A55002" w:rsidRDefault="00000000">
      <w:pPr>
        <w:pStyle w:val="ListBullet"/>
        <w:rPr>
          <w:rFonts w:hint="eastAsia"/>
        </w:rPr>
      </w:pPr>
      <w:r>
        <w:t>Translate findings into actionable marketing strategies and a Power BI monitoring framework.</w:t>
      </w:r>
    </w:p>
    <w:p w14:paraId="3F7CD4A5" w14:textId="77777777" w:rsidR="00A55002" w:rsidRDefault="00000000">
      <w:pPr>
        <w:pStyle w:val="Heading1"/>
      </w:pPr>
      <w:r>
        <w:lastRenderedPageBreak/>
        <w:t>3. Key KPIs</w:t>
      </w:r>
    </w:p>
    <w:tbl>
      <w:tblPr>
        <w:tblStyle w:val="TableGrid"/>
        <w:tblW w:w="0" w:type="auto"/>
        <w:jc w:val="center"/>
        <w:tblLook w:val="04A0" w:firstRow="1" w:lastRow="0" w:firstColumn="1" w:lastColumn="0" w:noHBand="0" w:noVBand="1"/>
      </w:tblPr>
      <w:tblGrid>
        <w:gridCol w:w="5040"/>
        <w:gridCol w:w="5040"/>
      </w:tblGrid>
      <w:tr w:rsidR="00A55002" w14:paraId="7E622349" w14:textId="77777777">
        <w:trPr>
          <w:jc w:val="center"/>
        </w:trPr>
        <w:tc>
          <w:tcPr>
            <w:tcW w:w="5040" w:type="dxa"/>
          </w:tcPr>
          <w:p w14:paraId="32F68713" w14:textId="77777777" w:rsidR="00A55002" w:rsidRPr="004227BF" w:rsidRDefault="00000000">
            <w:pPr>
              <w:rPr>
                <w:rFonts w:hint="eastAsia"/>
                <w:b/>
                <w:bCs/>
              </w:rPr>
            </w:pPr>
            <w:r w:rsidRPr="004227BF">
              <w:rPr>
                <w:b/>
                <w:bCs/>
                <w:color w:val="17365D" w:themeColor="text2" w:themeShade="BF"/>
              </w:rPr>
              <w:t>KPI</w:t>
            </w:r>
          </w:p>
        </w:tc>
        <w:tc>
          <w:tcPr>
            <w:tcW w:w="5040" w:type="dxa"/>
          </w:tcPr>
          <w:p w14:paraId="36A8A22B" w14:textId="77777777" w:rsidR="00A55002" w:rsidRPr="004227BF" w:rsidRDefault="00000000">
            <w:pPr>
              <w:rPr>
                <w:rFonts w:hint="eastAsia"/>
                <w:b/>
                <w:bCs/>
              </w:rPr>
            </w:pPr>
            <w:r w:rsidRPr="004227BF">
              <w:rPr>
                <w:b/>
                <w:bCs/>
                <w:color w:val="17365D" w:themeColor="text2" w:themeShade="BF"/>
              </w:rPr>
              <w:t>Purpose</w:t>
            </w:r>
          </w:p>
        </w:tc>
      </w:tr>
      <w:tr w:rsidR="00A55002" w14:paraId="03FBF0E6" w14:textId="77777777">
        <w:trPr>
          <w:jc w:val="center"/>
        </w:trPr>
        <w:tc>
          <w:tcPr>
            <w:tcW w:w="5040" w:type="dxa"/>
          </w:tcPr>
          <w:p w14:paraId="15F0954B" w14:textId="77777777" w:rsidR="00A55002" w:rsidRDefault="00000000">
            <w:pPr>
              <w:rPr>
                <w:rFonts w:hint="eastAsia"/>
              </w:rPr>
            </w:pPr>
            <w:r>
              <w:t>Revenue</w:t>
            </w:r>
          </w:p>
        </w:tc>
        <w:tc>
          <w:tcPr>
            <w:tcW w:w="5040" w:type="dxa"/>
          </w:tcPr>
          <w:p w14:paraId="499C15C5" w14:textId="77777777" w:rsidR="00A55002" w:rsidRDefault="00000000">
            <w:pPr>
              <w:rPr>
                <w:rFonts w:hint="eastAsia"/>
              </w:rPr>
            </w:pPr>
            <w:r>
              <w:t>Measures business value generated.</w:t>
            </w:r>
          </w:p>
        </w:tc>
      </w:tr>
      <w:tr w:rsidR="00A55002" w14:paraId="556DA3CF" w14:textId="77777777">
        <w:trPr>
          <w:jc w:val="center"/>
        </w:trPr>
        <w:tc>
          <w:tcPr>
            <w:tcW w:w="5040" w:type="dxa"/>
          </w:tcPr>
          <w:p w14:paraId="73556239" w14:textId="77777777" w:rsidR="00A55002" w:rsidRDefault="00000000">
            <w:pPr>
              <w:rPr>
                <w:rFonts w:hint="eastAsia"/>
              </w:rPr>
            </w:pPr>
            <w:r>
              <w:t>Spend</w:t>
            </w:r>
          </w:p>
        </w:tc>
        <w:tc>
          <w:tcPr>
            <w:tcW w:w="5040" w:type="dxa"/>
          </w:tcPr>
          <w:p w14:paraId="2DA6072A" w14:textId="77777777" w:rsidR="00A55002" w:rsidRDefault="00000000">
            <w:pPr>
              <w:rPr>
                <w:rFonts w:hint="eastAsia"/>
              </w:rPr>
            </w:pPr>
            <w:r>
              <w:t>Measures marketing investment.</w:t>
            </w:r>
          </w:p>
        </w:tc>
      </w:tr>
      <w:tr w:rsidR="00A55002" w14:paraId="669CD2D5" w14:textId="77777777">
        <w:trPr>
          <w:jc w:val="center"/>
        </w:trPr>
        <w:tc>
          <w:tcPr>
            <w:tcW w:w="5040" w:type="dxa"/>
          </w:tcPr>
          <w:p w14:paraId="6A3215F6" w14:textId="77777777" w:rsidR="00A55002" w:rsidRDefault="00000000">
            <w:pPr>
              <w:rPr>
                <w:rFonts w:hint="eastAsia"/>
              </w:rPr>
            </w:pPr>
            <w:r>
              <w:t>ROI</w:t>
            </w:r>
          </w:p>
        </w:tc>
        <w:tc>
          <w:tcPr>
            <w:tcW w:w="5040" w:type="dxa"/>
          </w:tcPr>
          <w:p w14:paraId="1E816F70" w14:textId="77777777" w:rsidR="00A55002" w:rsidRDefault="00000000">
            <w:pPr>
              <w:rPr>
                <w:rFonts w:hint="eastAsia"/>
              </w:rPr>
            </w:pPr>
            <w:r>
              <w:t>Measures return relative to marketing spend.</w:t>
            </w:r>
          </w:p>
        </w:tc>
      </w:tr>
      <w:tr w:rsidR="00A55002" w14:paraId="324F715B" w14:textId="77777777">
        <w:trPr>
          <w:jc w:val="center"/>
        </w:trPr>
        <w:tc>
          <w:tcPr>
            <w:tcW w:w="5040" w:type="dxa"/>
          </w:tcPr>
          <w:p w14:paraId="29512998" w14:textId="77777777" w:rsidR="00A55002" w:rsidRDefault="00000000">
            <w:pPr>
              <w:rPr>
                <w:rFonts w:hint="eastAsia"/>
              </w:rPr>
            </w:pPr>
            <w:r>
              <w:t>Conversions</w:t>
            </w:r>
          </w:p>
        </w:tc>
        <w:tc>
          <w:tcPr>
            <w:tcW w:w="5040" w:type="dxa"/>
          </w:tcPr>
          <w:p w14:paraId="29B57B7F" w14:textId="77777777" w:rsidR="00A55002" w:rsidRDefault="00000000">
            <w:pPr>
              <w:rPr>
                <w:rFonts w:hint="eastAsia"/>
              </w:rPr>
            </w:pPr>
            <w:r>
              <w:t>Measures successful customer outcomes.</w:t>
            </w:r>
          </w:p>
        </w:tc>
      </w:tr>
      <w:tr w:rsidR="00A55002" w14:paraId="61108F7A" w14:textId="77777777">
        <w:trPr>
          <w:jc w:val="center"/>
        </w:trPr>
        <w:tc>
          <w:tcPr>
            <w:tcW w:w="5040" w:type="dxa"/>
          </w:tcPr>
          <w:p w14:paraId="55BB3B15" w14:textId="77777777" w:rsidR="00A55002" w:rsidRDefault="00000000">
            <w:pPr>
              <w:rPr>
                <w:rFonts w:hint="eastAsia"/>
              </w:rPr>
            </w:pPr>
            <w:r>
              <w:t>CTR</w:t>
            </w:r>
          </w:p>
        </w:tc>
        <w:tc>
          <w:tcPr>
            <w:tcW w:w="5040" w:type="dxa"/>
          </w:tcPr>
          <w:p w14:paraId="0AD679EF" w14:textId="77777777" w:rsidR="00A55002" w:rsidRDefault="00000000">
            <w:pPr>
              <w:rPr>
                <w:rFonts w:hint="eastAsia"/>
              </w:rPr>
            </w:pPr>
            <w:r>
              <w:t>Measures the ability to turn impressions into clicks.</w:t>
            </w:r>
          </w:p>
        </w:tc>
      </w:tr>
      <w:tr w:rsidR="00A55002" w14:paraId="00F77E21" w14:textId="77777777">
        <w:trPr>
          <w:jc w:val="center"/>
        </w:trPr>
        <w:tc>
          <w:tcPr>
            <w:tcW w:w="5040" w:type="dxa"/>
          </w:tcPr>
          <w:p w14:paraId="535D2A5D" w14:textId="77777777" w:rsidR="00A55002" w:rsidRDefault="00000000">
            <w:pPr>
              <w:rPr>
                <w:rFonts w:hint="eastAsia"/>
              </w:rPr>
            </w:pPr>
            <w:r>
              <w:t>Conversion Rate</w:t>
            </w:r>
          </w:p>
        </w:tc>
        <w:tc>
          <w:tcPr>
            <w:tcW w:w="5040" w:type="dxa"/>
          </w:tcPr>
          <w:p w14:paraId="382F12F8" w14:textId="77777777" w:rsidR="00A55002" w:rsidRDefault="00000000">
            <w:pPr>
              <w:rPr>
                <w:rFonts w:hint="eastAsia"/>
              </w:rPr>
            </w:pPr>
            <w:r>
              <w:t>Measures the share of users reaching conversion.</w:t>
            </w:r>
          </w:p>
        </w:tc>
      </w:tr>
    </w:tbl>
    <w:p w14:paraId="31AE56C9" w14:textId="77777777" w:rsidR="00A55002" w:rsidRDefault="00000000">
      <w:pPr>
        <w:pStyle w:val="Heading1"/>
      </w:pPr>
      <w:r>
        <w:t>4. Business Questions &amp; Findings</w:t>
      </w:r>
    </w:p>
    <w:p w14:paraId="0844299A" w14:textId="77777777" w:rsidR="00A55002" w:rsidRDefault="00000000">
      <w:pPr>
        <w:pStyle w:val="Heading2"/>
      </w:pPr>
      <w:r>
        <w:t>4.1 Which campaigns and campaign types generate the highest ROI?</w:t>
      </w:r>
    </w:p>
    <w:p w14:paraId="39FCA9FD" w14:textId="77777777" w:rsidR="00A55002" w:rsidRDefault="00000000">
      <w:pPr>
        <w:pStyle w:val="ListBullet"/>
        <w:rPr>
          <w:rFonts w:hint="eastAsia"/>
        </w:rPr>
      </w:pPr>
      <w:r>
        <w:t>Social Media and Paid Ads generated the highest ROI.</w:t>
      </w:r>
    </w:p>
    <w:p w14:paraId="2D12111C" w14:textId="77777777" w:rsidR="00A55002" w:rsidRDefault="00000000">
      <w:pPr>
        <w:pStyle w:val="ListBullet"/>
        <w:rPr>
          <w:rFonts w:hint="eastAsia"/>
        </w:rPr>
      </w:pPr>
      <w:r>
        <w:t>Influencer and Social Media campaigns had the highest conversion rates.</w:t>
      </w:r>
    </w:p>
    <w:p w14:paraId="29273830" w14:textId="77777777" w:rsidR="00A55002" w:rsidRDefault="00000000">
      <w:pPr>
        <w:pStyle w:val="ListBullet"/>
        <w:rPr>
          <w:rFonts w:hint="eastAsia"/>
        </w:rPr>
      </w:pPr>
      <w:r>
        <w:t>Influencer, Social Media and Paid Ads generated the highest revenue.</w:t>
      </w:r>
    </w:p>
    <w:p w14:paraId="60A35B2F" w14:textId="77777777" w:rsidR="00A55002" w:rsidRDefault="00000000">
      <w:pPr>
        <w:pStyle w:val="ListBullet"/>
        <w:rPr>
          <w:rFonts w:hint="eastAsia"/>
        </w:rPr>
      </w:pPr>
      <w:r>
        <w:t>Paid Ads and Influencer campaigns had the highest spend.</w:t>
      </w:r>
    </w:p>
    <w:p w14:paraId="75EDFA6E" w14:textId="77777777" w:rsidR="00A55002" w:rsidRDefault="00000000">
      <w:pPr>
        <w:pStyle w:val="ListBullet"/>
        <w:rPr>
          <w:rFonts w:hint="eastAsia"/>
        </w:rPr>
      </w:pPr>
      <w:r>
        <w:t>Email had relatively low ROI despite high spend and low revenue at the campaign-type level.</w:t>
      </w:r>
    </w:p>
    <w:p w14:paraId="45AD3E6E" w14:textId="77777777" w:rsidR="00A55002" w:rsidRDefault="00000000">
      <w:pPr>
        <w:rPr>
          <w:rFonts w:hint="eastAsia"/>
        </w:rPr>
      </w:pPr>
      <w:r>
        <w:rPr>
          <w:b/>
        </w:rPr>
        <w:t>Conclusion: Social Media, Paid Ads and Influencer campaigns performed better overall, while Email showed weaker returns. High-performing campaigns were associated with stronger engagement and conversion rates.</w:t>
      </w:r>
    </w:p>
    <w:p w14:paraId="2240CE2A" w14:textId="77777777" w:rsidR="00A55002" w:rsidRDefault="00000000">
      <w:pPr>
        <w:pStyle w:val="Heading2"/>
      </w:pPr>
      <w:r>
        <w:t>4.2 Are we generating revenue efficiently, or simply spending more to get more conversions?</w:t>
      </w:r>
    </w:p>
    <w:p w14:paraId="2B31F0AF" w14:textId="77777777" w:rsidR="00A55002" w:rsidRDefault="00000000">
      <w:pPr>
        <w:pStyle w:val="ListBullet"/>
        <w:rPr>
          <w:rFonts w:hint="eastAsia"/>
        </w:rPr>
      </w:pPr>
      <w:r>
        <w:t>Higher spending did not consistently translate into higher revenue.</w:t>
      </w:r>
    </w:p>
    <w:p w14:paraId="35EB31BB" w14:textId="77777777" w:rsidR="00A55002" w:rsidRDefault="00000000">
      <w:pPr>
        <w:pStyle w:val="ListBullet"/>
        <w:rPr>
          <w:rFonts w:hint="eastAsia"/>
        </w:rPr>
      </w:pPr>
      <w:r>
        <w:t>Some campaigns generated high revenue with relatively lower spend.</w:t>
      </w:r>
    </w:p>
    <w:p w14:paraId="1ADFA9B4" w14:textId="77777777" w:rsidR="00A55002" w:rsidRDefault="00000000">
      <w:pPr>
        <w:pStyle w:val="ListBullet"/>
        <w:rPr>
          <w:rFonts w:hint="eastAsia"/>
        </w:rPr>
      </w:pPr>
      <w:r>
        <w:t>Higher-spend campaigns did not consistently generate proportionally higher revenue.</w:t>
      </w:r>
    </w:p>
    <w:p w14:paraId="117E1EE8" w14:textId="77777777" w:rsidR="00A55002" w:rsidRDefault="00000000">
      <w:pPr>
        <w:rPr>
          <w:rFonts w:hint="eastAsia"/>
        </w:rPr>
      </w:pPr>
      <w:r>
        <w:rPr>
          <w:b/>
        </w:rPr>
        <w:t>Conclusion: Marketing investment should focus on efficient returns rather than simply increasing spend to drive conversions.</w:t>
      </w:r>
    </w:p>
    <w:p w14:paraId="2E746CD2" w14:textId="77777777" w:rsidR="00A55002" w:rsidRDefault="00000000">
      <w:pPr>
        <w:pStyle w:val="Heading2"/>
      </w:pPr>
      <w:r>
        <w:t>4.3 Where is the biggest drop-off in the customer journey?</w:t>
      </w:r>
    </w:p>
    <w:p w14:paraId="437F7327" w14:textId="77777777" w:rsidR="00A55002" w:rsidRDefault="00000000">
      <w:pPr>
        <w:pStyle w:val="ListBullet"/>
        <w:rPr>
          <w:rFonts w:hint="eastAsia"/>
        </w:rPr>
      </w:pPr>
      <w:r>
        <w:t>The funnel is Impressions → Clicks → Leads → Conversions.</w:t>
      </w:r>
    </w:p>
    <w:p w14:paraId="0B718839" w14:textId="77777777" w:rsidR="00A55002" w:rsidRDefault="00000000">
      <w:pPr>
        <w:pStyle w:val="ListBullet"/>
        <w:rPr>
          <w:rFonts w:hint="eastAsia"/>
        </w:rPr>
      </w:pPr>
      <w:r>
        <w:t>Only 8.5% of impressions converted into clicks.</w:t>
      </w:r>
    </w:p>
    <w:p w14:paraId="1D839926" w14:textId="77777777" w:rsidR="00A55002" w:rsidRDefault="00000000">
      <w:pPr>
        <w:pStyle w:val="ListBullet"/>
        <w:rPr>
          <w:rFonts w:hint="eastAsia"/>
        </w:rPr>
      </w:pPr>
      <w:r>
        <w:t>Click-to-Lead rate was above 40%.</w:t>
      </w:r>
    </w:p>
    <w:p w14:paraId="5C97013F" w14:textId="77777777" w:rsidR="00A55002" w:rsidRDefault="00000000">
      <w:pPr>
        <w:pStyle w:val="ListBullet"/>
        <w:rPr>
          <w:rFonts w:hint="eastAsia"/>
        </w:rPr>
      </w:pPr>
      <w:r>
        <w:t>Lead-to-Conversion rate was above 55%.</w:t>
      </w:r>
    </w:p>
    <w:p w14:paraId="2817C1CD" w14:textId="77777777" w:rsidR="00A55002" w:rsidRDefault="00000000">
      <w:pPr>
        <w:rPr>
          <w:rFonts w:hint="eastAsia"/>
        </w:rPr>
      </w:pPr>
      <w:r>
        <w:rPr>
          <w:b/>
        </w:rPr>
        <w:t>Conclusion: The primary funnel gap is at the awareness-to-click stage. Improving creatives, messaging and targeting is the clearest opportunity.</w:t>
      </w:r>
    </w:p>
    <w:p w14:paraId="3272AF3D" w14:textId="77777777" w:rsidR="00A55002" w:rsidRDefault="00000000">
      <w:pPr>
        <w:pStyle w:val="Heading2"/>
      </w:pPr>
      <w:r>
        <w:t>4.4 Which campaign types have the strongest/weakest funnel performance?</w:t>
      </w:r>
    </w:p>
    <w:p w14:paraId="74B981DC" w14:textId="77777777" w:rsidR="00A55002" w:rsidRDefault="00000000">
      <w:pPr>
        <w:pStyle w:val="ListBullet"/>
        <w:rPr>
          <w:rFonts w:hint="eastAsia"/>
        </w:rPr>
      </w:pPr>
      <w:r>
        <w:t>Influencer had the highest CTR at 8.56%.</w:t>
      </w:r>
    </w:p>
    <w:p w14:paraId="0BB7D8CD" w14:textId="77777777" w:rsidR="00A55002" w:rsidRDefault="00000000">
      <w:pPr>
        <w:pStyle w:val="ListBullet"/>
        <w:rPr>
          <w:rFonts w:hint="eastAsia"/>
        </w:rPr>
      </w:pPr>
      <w:r>
        <w:t>SEO had the highest Lead Rate at 40.04%.</w:t>
      </w:r>
    </w:p>
    <w:p w14:paraId="2704D7F6" w14:textId="77777777" w:rsidR="00A55002" w:rsidRDefault="00000000">
      <w:pPr>
        <w:pStyle w:val="ListBullet"/>
        <w:rPr>
          <w:rFonts w:hint="eastAsia"/>
        </w:rPr>
      </w:pPr>
      <w:r>
        <w:t>Email had the highest Lead-to-Conversion Rate at 55.18%.</w:t>
      </w:r>
    </w:p>
    <w:p w14:paraId="7FDDC7A3" w14:textId="77777777" w:rsidR="00A55002" w:rsidRDefault="00000000">
      <w:pPr>
        <w:pStyle w:val="ListBullet"/>
        <w:rPr>
          <w:rFonts w:hint="eastAsia"/>
        </w:rPr>
      </w:pPr>
      <w:r>
        <w:t>Differences were relatively small, so no campaign type dominated every funnel stage.</w:t>
      </w:r>
    </w:p>
    <w:p w14:paraId="7A40BF28" w14:textId="77777777" w:rsidR="00A55002" w:rsidRDefault="00000000">
      <w:pPr>
        <w:rPr>
          <w:rFonts w:hint="eastAsia"/>
        </w:rPr>
      </w:pPr>
      <w:r>
        <w:rPr>
          <w:b/>
        </w:rPr>
        <w:lastRenderedPageBreak/>
        <w:t>Conclusion: Campaign type alone may not explain funnel performance; audience, channel and engagement should also be considered.</w:t>
      </w:r>
    </w:p>
    <w:p w14:paraId="20F266FB" w14:textId="77777777" w:rsidR="00A55002" w:rsidRDefault="00000000">
      <w:pPr>
        <w:pStyle w:val="Heading2"/>
      </w:pPr>
      <w:r>
        <w:t>4.5 Does a higher CTR actually translate into more conversions?</w:t>
      </w:r>
    </w:p>
    <w:p w14:paraId="0E6571FF" w14:textId="77777777" w:rsidR="00A55002" w:rsidRDefault="00000000">
      <w:pPr>
        <w:pStyle w:val="ListBullet"/>
        <w:rPr>
          <w:rFonts w:hint="eastAsia"/>
        </w:rPr>
      </w:pPr>
      <w:r>
        <w:t>CTR and Conversion Rate had a correlation of 0.714, which indicates a strong positive relationship.</w:t>
      </w:r>
    </w:p>
    <w:p w14:paraId="64D2E9B3" w14:textId="77777777" w:rsidR="00A55002" w:rsidRDefault="00000000">
      <w:pPr>
        <w:pStyle w:val="ListBullet"/>
        <w:rPr>
          <w:rFonts w:hint="eastAsia"/>
        </w:rPr>
      </w:pPr>
      <w:r>
        <w:t>Higher CTR generally coincided with higher Conversion Rate.</w:t>
      </w:r>
    </w:p>
    <w:p w14:paraId="0A5C5C5C" w14:textId="77777777" w:rsidR="00A55002" w:rsidRDefault="00000000">
      <w:pPr>
        <w:pStyle w:val="ListBullet"/>
        <w:rPr>
          <w:rFonts w:hint="eastAsia"/>
        </w:rPr>
      </w:pPr>
      <w:r>
        <w:t>The relationship was not perfect, indicating that other factors influence conversion.</w:t>
      </w:r>
    </w:p>
    <w:p w14:paraId="144FF138" w14:textId="77777777" w:rsidR="00A55002" w:rsidRDefault="00000000">
      <w:pPr>
        <w:rPr>
          <w:rFonts w:hint="eastAsia"/>
        </w:rPr>
      </w:pPr>
      <w:r>
        <w:rPr>
          <w:b/>
        </w:rPr>
        <w:t>Conclusion: Improving CTR is potentially valuable, but the goal should be qualified clicks and downstream conversion. Correlation does not establish causation.</w:t>
      </w:r>
    </w:p>
    <w:p w14:paraId="59E5A2DF" w14:textId="77777777" w:rsidR="00A55002" w:rsidRDefault="00000000">
      <w:pPr>
        <w:pStyle w:val="Heading2"/>
      </w:pPr>
      <w:r>
        <w:t>4.6 Which customer segments are most valuable?</w:t>
      </w:r>
    </w:p>
    <w:p w14:paraId="59A62152" w14:textId="77777777" w:rsidR="00A55002" w:rsidRDefault="00000000">
      <w:pPr>
        <w:pStyle w:val="ListBullet"/>
        <w:rPr>
          <w:rFonts w:hint="eastAsia"/>
        </w:rPr>
      </w:pPr>
      <w:r>
        <w:t>Working Women and Premium Shoppers showed the highest ROI, Conversion Rate and Engagement Score.</w:t>
      </w:r>
    </w:p>
    <w:p w14:paraId="55593E99" w14:textId="77777777" w:rsidR="00A55002" w:rsidRDefault="00000000">
      <w:pPr>
        <w:pStyle w:val="ListBullet"/>
        <w:rPr>
          <w:rFonts w:hint="eastAsia"/>
        </w:rPr>
      </w:pPr>
      <w:r>
        <w:t>Working Women also generated the highest revenue.</w:t>
      </w:r>
    </w:p>
    <w:p w14:paraId="5BC35E6E" w14:textId="77777777" w:rsidR="00A55002" w:rsidRDefault="00000000">
      <w:pPr>
        <w:pStyle w:val="ListBullet"/>
        <w:rPr>
          <w:rFonts w:hint="eastAsia"/>
        </w:rPr>
      </w:pPr>
      <w:r>
        <w:t>Tier 2 City Customers showed high engagement and Conversion Rate.</w:t>
      </w:r>
    </w:p>
    <w:p w14:paraId="710A7C8C" w14:textId="77777777" w:rsidR="00A55002" w:rsidRDefault="00000000">
      <w:pPr>
        <w:rPr>
          <w:rFonts w:hint="eastAsia"/>
        </w:rPr>
      </w:pPr>
      <w:r>
        <w:rPr>
          <w:b/>
        </w:rPr>
        <w:t>Conclusion: Working Women and Premium Shoppers should be treated as priority segments for efficient growth, while Tier 2 City Customers warrant further investigation.</w:t>
      </w:r>
    </w:p>
    <w:p w14:paraId="3A58F7DA" w14:textId="77777777" w:rsidR="00A55002" w:rsidRDefault="00000000">
      <w:pPr>
        <w:pStyle w:val="Heading2"/>
      </w:pPr>
      <w:r>
        <w:t>4.7 Which segments have high engagement but low conversion?</w:t>
      </w:r>
    </w:p>
    <w:p w14:paraId="02293CBE" w14:textId="77777777" w:rsidR="00A55002" w:rsidRDefault="00000000">
      <w:pPr>
        <w:pStyle w:val="ListBullet"/>
        <w:rPr>
          <w:rFonts w:hint="eastAsia"/>
        </w:rPr>
      </w:pPr>
      <w:r>
        <w:t>The supplied analysis identifies Youth as a weaker-performing segment, with low ROI, Conversion Rate, Engagement and revenue generation.</w:t>
      </w:r>
    </w:p>
    <w:p w14:paraId="030BF0A3" w14:textId="77777777" w:rsidR="00A55002" w:rsidRDefault="00000000">
      <w:pPr>
        <w:rPr>
          <w:rFonts w:hint="eastAsia"/>
        </w:rPr>
      </w:pPr>
      <w:r>
        <w:rPr>
          <w:b/>
        </w:rPr>
        <w:t>Conclusion: The Youth segment requires further diagnosis rather than simply increasing spend.</w:t>
      </w:r>
    </w:p>
    <w:p w14:paraId="7C1B45C0" w14:textId="77777777" w:rsidR="00A55002" w:rsidRDefault="00000000">
      <w:pPr>
        <w:pStyle w:val="Heading2"/>
      </w:pPr>
      <w:r>
        <w:t>4.8 Does campaign language influence engagement and conversion performance?</w:t>
      </w:r>
    </w:p>
    <w:p w14:paraId="3D4FD1DA" w14:textId="77777777" w:rsidR="00A55002" w:rsidRDefault="00000000">
      <w:pPr>
        <w:pStyle w:val="ListBullet"/>
        <w:rPr>
          <w:rFonts w:hint="eastAsia"/>
        </w:rPr>
      </w:pPr>
      <w:r>
        <w:t>Hindi had the highest ROI, Conversion Rate, revenue generation and CTR.</w:t>
      </w:r>
    </w:p>
    <w:p w14:paraId="3A327B2D" w14:textId="77777777" w:rsidR="00A55002" w:rsidRDefault="00000000">
      <w:pPr>
        <w:pStyle w:val="ListBullet"/>
        <w:rPr>
          <w:rFonts w:hint="eastAsia"/>
        </w:rPr>
      </w:pPr>
      <w:r>
        <w:t>English had the lowest Engagement Score, Conversion Rate and revenue generation.</w:t>
      </w:r>
    </w:p>
    <w:p w14:paraId="3DAC452A" w14:textId="77777777" w:rsidR="00A55002" w:rsidRDefault="00000000">
      <w:pPr>
        <w:rPr>
          <w:rFonts w:hint="eastAsia"/>
        </w:rPr>
      </w:pPr>
      <w:r>
        <w:rPr>
          <w:b/>
        </w:rPr>
        <w:t>Conclusion: Hindi should be used as a strong benchmark for creative and messaging, while the reasons behind weaker English performance should be investigated.</w:t>
      </w:r>
    </w:p>
    <w:p w14:paraId="14E6319B" w14:textId="77777777" w:rsidR="00A55002" w:rsidRDefault="00000000">
      <w:pPr>
        <w:pStyle w:val="Heading2"/>
      </w:pPr>
      <w:r>
        <w:t>4.9 Which channels are associated with the strongest campaign performance?</w:t>
      </w:r>
    </w:p>
    <w:p w14:paraId="5E09B683" w14:textId="77777777" w:rsidR="00A55002" w:rsidRDefault="00000000">
      <w:pPr>
        <w:pStyle w:val="ListBullet"/>
        <w:rPr>
          <w:rFonts w:hint="eastAsia"/>
        </w:rPr>
      </w:pPr>
      <w:r>
        <w:t>Instagram showed the highest ROI, Conversion Rate and Engagement Score.</w:t>
      </w:r>
    </w:p>
    <w:p w14:paraId="35ABAA10" w14:textId="77777777" w:rsidR="00A55002" w:rsidRDefault="00000000">
      <w:pPr>
        <w:pStyle w:val="ListBullet"/>
        <w:rPr>
          <w:rFonts w:hint="eastAsia"/>
        </w:rPr>
      </w:pPr>
      <w:r>
        <w:t>Instagram generated the highest revenue, followed by YouTube and Google.</w:t>
      </w:r>
    </w:p>
    <w:p w14:paraId="15A805ED" w14:textId="77777777" w:rsidR="00A55002" w:rsidRDefault="00000000">
      <w:pPr>
        <w:pStyle w:val="ListBullet"/>
        <w:rPr>
          <w:rFonts w:hint="eastAsia"/>
        </w:rPr>
      </w:pPr>
      <w:r>
        <w:t>Facebook had low ROI and the least revenue generation despite the most spend.</w:t>
      </w:r>
    </w:p>
    <w:p w14:paraId="69F80DF7" w14:textId="77777777" w:rsidR="00A55002" w:rsidRDefault="00000000">
      <w:pPr>
        <w:pStyle w:val="ListBullet"/>
        <w:rPr>
          <w:rFonts w:hint="eastAsia"/>
        </w:rPr>
      </w:pPr>
      <w:r>
        <w:t>WhatsApp had the lowest reported ROI and Engagement Score.</w:t>
      </w:r>
    </w:p>
    <w:p w14:paraId="6C3CB7C3" w14:textId="77777777" w:rsidR="00A55002" w:rsidRDefault="00000000">
      <w:pPr>
        <w:pStyle w:val="ListBullet"/>
        <w:rPr>
          <w:rFonts w:hint="eastAsia"/>
        </w:rPr>
      </w:pPr>
      <w:r>
        <w:t>Google, WhatsApp and YouTube were among the most-used channels.</w:t>
      </w:r>
    </w:p>
    <w:p w14:paraId="7062976B" w14:textId="77777777" w:rsidR="00A55002" w:rsidRDefault="00000000">
      <w:pPr>
        <w:rPr>
          <w:rFonts w:hint="eastAsia"/>
        </w:rPr>
      </w:pPr>
      <w:r>
        <w:rPr>
          <w:b/>
        </w:rPr>
        <w:t>Conclusion: Instagram is the strongest associated channel in the supplied analysis, while Facebook and WhatsApp warrant efficiency reviews.</w:t>
      </w:r>
    </w:p>
    <w:p w14:paraId="1157CD26" w14:textId="77777777" w:rsidR="00A55002" w:rsidRDefault="00000000">
      <w:pPr>
        <w:pStyle w:val="Heading2"/>
      </w:pPr>
      <w:r>
        <w:t>4.10 Do multi-channel campaigns outperform single-channel campaigns?</w:t>
      </w:r>
    </w:p>
    <w:p w14:paraId="7065E638" w14:textId="77777777" w:rsidR="00A55002" w:rsidRDefault="00000000">
      <w:pPr>
        <w:pStyle w:val="ListBullet"/>
        <w:rPr>
          <w:rFonts w:hint="eastAsia"/>
        </w:rPr>
      </w:pPr>
      <w:r>
        <w:t>Campaigns using more channels were associated with higher ROI and revenue.</w:t>
      </w:r>
    </w:p>
    <w:p w14:paraId="103DF41F" w14:textId="77777777" w:rsidR="00A55002" w:rsidRDefault="00000000">
      <w:pPr>
        <w:rPr>
          <w:rFonts w:hint="eastAsia"/>
        </w:rPr>
      </w:pPr>
      <w:r>
        <w:rPr>
          <w:b/>
        </w:rPr>
        <w:t>Conclusion: Multi-channel strategies appear promising, but this is an observational relationship. Channel count alone should not be treated as a causal driver.</w:t>
      </w:r>
    </w:p>
    <w:p w14:paraId="33CB13D1" w14:textId="77777777" w:rsidR="00A55002" w:rsidRDefault="00000000">
      <w:pPr>
        <w:pStyle w:val="Heading2"/>
      </w:pPr>
      <w:r>
        <w:lastRenderedPageBreak/>
        <w:t>4.11 Which campaigns achieve high ROI with relatively low spend?</w:t>
      </w:r>
    </w:p>
    <w:p w14:paraId="10C40881" w14:textId="77777777" w:rsidR="00A55002" w:rsidRDefault="00000000">
      <w:pPr>
        <w:pStyle w:val="ListBullet"/>
        <w:rPr>
          <w:rFonts w:hint="eastAsia"/>
        </w:rPr>
      </w:pPr>
      <w:r>
        <w:t>Campaigns with lower spend, below roughly ₹175K, tended to show higher ROI.</w:t>
      </w:r>
    </w:p>
    <w:p w14:paraId="4B86EC98" w14:textId="77777777" w:rsidR="00A55002" w:rsidRDefault="00000000">
      <w:pPr>
        <w:pStyle w:val="ListBullet"/>
        <w:rPr>
          <w:rFonts w:hint="eastAsia"/>
        </w:rPr>
      </w:pPr>
      <w:r>
        <w:t>Some campaigns around ₹50K–₹70K achieved ROI above 40–70.</w:t>
      </w:r>
    </w:p>
    <w:p w14:paraId="122F51BF" w14:textId="77777777" w:rsidR="00A55002" w:rsidRDefault="00000000">
      <w:pPr>
        <w:pStyle w:val="ListBullet"/>
        <w:rPr>
          <w:rFonts w:hint="eastAsia"/>
        </w:rPr>
      </w:pPr>
      <w:r>
        <w:t>Higher-spend campaigns around ₹200K–₹300K generally showed lower ROI.</w:t>
      </w:r>
    </w:p>
    <w:p w14:paraId="3C5FCDA6" w14:textId="77777777" w:rsidR="00A55002" w:rsidRDefault="00000000">
      <w:pPr>
        <w:rPr>
          <w:rFonts w:hint="eastAsia"/>
        </w:rPr>
      </w:pPr>
      <w:r>
        <w:rPr>
          <w:b/>
        </w:rPr>
        <w:t>Conclusion: Nykaa should identify the characteristics of low-spend, high-ROI campaigns and consider scaling those patterns carefully.</w:t>
      </w:r>
    </w:p>
    <w:p w14:paraId="42613B29" w14:textId="77777777" w:rsidR="00A55002" w:rsidRDefault="00000000">
      <w:pPr>
        <w:pStyle w:val="Heading2"/>
      </w:pPr>
      <w:r>
        <w:t>4.12 Does high engagement lead to more conversions?</w:t>
      </w:r>
    </w:p>
    <w:p w14:paraId="27277647" w14:textId="77777777" w:rsidR="00A55002" w:rsidRDefault="00000000">
      <w:pPr>
        <w:pStyle w:val="ListBullet"/>
        <w:rPr>
          <w:rFonts w:hint="eastAsia"/>
        </w:rPr>
      </w:pPr>
      <w:r>
        <w:t>Engagement Score showed a clear positive relationship with Conversion Rate.</w:t>
      </w:r>
    </w:p>
    <w:p w14:paraId="2FF1483A" w14:textId="77777777" w:rsidR="00A55002" w:rsidRDefault="00000000">
      <w:pPr>
        <w:pStyle w:val="ListBullet"/>
        <w:rPr>
          <w:rFonts w:hint="eastAsia"/>
        </w:rPr>
      </w:pPr>
      <w:r>
        <w:t>Campaigns with engagement around 25–30 generally achieved conversion rates around 5–7%.</w:t>
      </w:r>
    </w:p>
    <w:p w14:paraId="566CA905" w14:textId="77777777" w:rsidR="00A55002" w:rsidRDefault="00000000">
      <w:pPr>
        <w:pStyle w:val="ListBullet"/>
        <w:rPr>
          <w:rFonts w:hint="eastAsia"/>
        </w:rPr>
      </w:pPr>
      <w:r>
        <w:t>Lower engagement campaigns generally had lower conversion rates.</w:t>
      </w:r>
    </w:p>
    <w:p w14:paraId="219CF764" w14:textId="77777777" w:rsidR="00A55002" w:rsidRDefault="00000000">
      <w:pPr>
        <w:rPr>
          <w:rFonts w:hint="eastAsia"/>
        </w:rPr>
      </w:pPr>
      <w:r>
        <w:rPr>
          <w:b/>
        </w:rPr>
        <w:t>Conclusion: Strong engagement is associated with better conversion performance, but engagement should be evaluated together with conversion efficiency and business value.</w:t>
      </w:r>
    </w:p>
    <w:p w14:paraId="1DCB7140" w14:textId="77777777" w:rsidR="00A55002" w:rsidRDefault="00000000">
      <w:pPr>
        <w:pStyle w:val="Heading1"/>
      </w:pPr>
      <w:r>
        <w:t>5. Strategic Recommendations</w:t>
      </w:r>
    </w:p>
    <w:p w14:paraId="20C46763" w14:textId="77777777" w:rsidR="00A55002" w:rsidRDefault="00000000">
      <w:pPr>
        <w:rPr>
          <w:rFonts w:hint="eastAsia"/>
        </w:rPr>
      </w:pPr>
      <w:r>
        <w:rPr>
          <w:b/>
        </w:rPr>
        <w:t xml:space="preserve">Scale efficient campaigns: </w:t>
      </w:r>
      <w:r>
        <w:t>Prioritize campaigns with strong ROI, conversion efficiency and engagement; use the top-performing Paid Ads, Influencer and Social Media patterns as benchmarks.</w:t>
      </w:r>
    </w:p>
    <w:p w14:paraId="29BF1137" w14:textId="77777777" w:rsidR="00A55002" w:rsidRDefault="00000000">
      <w:pPr>
        <w:rPr>
          <w:rFonts w:hint="eastAsia"/>
        </w:rPr>
      </w:pPr>
      <w:r>
        <w:rPr>
          <w:b/>
        </w:rPr>
        <w:t xml:space="preserve">Fix the top funnel gap: </w:t>
      </w:r>
      <w:r>
        <w:t>Improve creatives, offers, messaging and audience targeting to increase the 8.5% impressions-to-click stage.</w:t>
      </w:r>
    </w:p>
    <w:p w14:paraId="22043310" w14:textId="77777777" w:rsidR="00A55002" w:rsidRDefault="00000000">
      <w:pPr>
        <w:rPr>
          <w:rFonts w:hint="eastAsia"/>
        </w:rPr>
      </w:pPr>
      <w:r>
        <w:rPr>
          <w:b/>
        </w:rPr>
        <w:t xml:space="preserve">Optimize spend: </w:t>
      </w:r>
      <w:r>
        <w:t>Do not increase budgets simply to chase conversions. Reallocate spend toward campaigns that generate stronger returns relative to investment.</w:t>
      </w:r>
    </w:p>
    <w:p w14:paraId="1627BC9D" w14:textId="77777777" w:rsidR="00A55002" w:rsidRDefault="00000000">
      <w:pPr>
        <w:rPr>
          <w:rFonts w:hint="eastAsia"/>
        </w:rPr>
      </w:pPr>
      <w:r>
        <w:rPr>
          <w:b/>
        </w:rPr>
        <w:t xml:space="preserve">Review weak campaigns: </w:t>
      </w:r>
      <w:r>
        <w:t>Audit negative-ROI and very-low-conversion campaigns before continuing spend. Test new creative, audience or channel combinations before scaling.</w:t>
      </w:r>
    </w:p>
    <w:p w14:paraId="0D7B97AC" w14:textId="77777777" w:rsidR="00A55002" w:rsidRDefault="00000000">
      <w:pPr>
        <w:rPr>
          <w:rFonts w:hint="eastAsia"/>
        </w:rPr>
      </w:pPr>
      <w:r>
        <w:rPr>
          <w:b/>
        </w:rPr>
        <w:t xml:space="preserve">Prioritize valuable segments: </w:t>
      </w:r>
      <w:r>
        <w:t>Use Working Women and Premium Shoppers as priority segments while investigating why Youth campaigns underperform.</w:t>
      </w:r>
    </w:p>
    <w:p w14:paraId="597663A5" w14:textId="77777777" w:rsidR="00A55002" w:rsidRDefault="00000000">
      <w:pPr>
        <w:rPr>
          <w:rFonts w:hint="eastAsia"/>
        </w:rPr>
      </w:pPr>
      <w:r>
        <w:rPr>
          <w:b/>
        </w:rPr>
        <w:t xml:space="preserve">Use channel insights carefully: </w:t>
      </w:r>
      <w:r>
        <w:t>Test more investment in Instagram-led strategies and review Facebook/WhatsApp efficiency, but avoid attributing campaign revenue to one channel when campaigns use multiple channels.</w:t>
      </w:r>
    </w:p>
    <w:p w14:paraId="2DD999B1" w14:textId="77777777" w:rsidR="00A55002" w:rsidRDefault="00000000">
      <w:pPr>
        <w:rPr>
          <w:rFonts w:hint="eastAsia"/>
        </w:rPr>
      </w:pPr>
      <w:r>
        <w:rPr>
          <w:b/>
        </w:rPr>
        <w:t xml:space="preserve">Localize language: </w:t>
      </w:r>
      <w:r>
        <w:t>Use Hindi creative/messaging as a strong benchmark and investigate why English campaigns underperform in engagement and conversion.</w:t>
      </w:r>
    </w:p>
    <w:p w14:paraId="0FE9F298" w14:textId="77777777" w:rsidR="00A55002" w:rsidRDefault="00000000">
      <w:pPr>
        <w:rPr>
          <w:rFonts w:hint="eastAsia"/>
        </w:rPr>
      </w:pPr>
      <w:r>
        <w:rPr>
          <w:b/>
        </w:rPr>
        <w:t xml:space="preserve">Build an experimentation framework: </w:t>
      </w:r>
      <w:r>
        <w:t>For future A/B tests, compare controlled variants such as creative, language or audience while holding other major factors constant.</w:t>
      </w:r>
    </w:p>
    <w:p w14:paraId="1D0C7C26" w14:textId="77777777" w:rsidR="00A55002" w:rsidRDefault="00000000">
      <w:pPr>
        <w:pStyle w:val="Heading1"/>
      </w:pPr>
      <w:r>
        <w:t>6. Campaign Decision Framework</w:t>
      </w:r>
    </w:p>
    <w:p w14:paraId="030389DC" w14:textId="77777777" w:rsidR="00A55002" w:rsidRDefault="00000000">
      <w:pPr>
        <w:rPr>
          <w:rFonts w:hint="eastAsia"/>
        </w:rPr>
      </w:pPr>
      <w:r>
        <w:t>Use a simple three-tier framework for campaign action:</w:t>
      </w:r>
    </w:p>
    <w:p w14:paraId="39CC7E69" w14:textId="77777777" w:rsidR="00A55002" w:rsidRDefault="00000000">
      <w:pPr>
        <w:rPr>
          <w:rFonts w:hint="eastAsia"/>
        </w:rPr>
      </w:pPr>
      <w:r>
        <w:rPr>
          <w:b/>
        </w:rPr>
        <w:t xml:space="preserve">SCALE — </w:t>
      </w:r>
      <w:r>
        <w:t>High ROI + strong conversion efficiency + strong engagement + strong revenue relative to spend.</w:t>
      </w:r>
    </w:p>
    <w:p w14:paraId="751A528B" w14:textId="77777777" w:rsidR="00A55002" w:rsidRDefault="00000000">
      <w:pPr>
        <w:rPr>
          <w:rFonts w:hint="eastAsia"/>
        </w:rPr>
      </w:pPr>
      <w:r>
        <w:rPr>
          <w:b/>
        </w:rPr>
        <w:lastRenderedPageBreak/>
        <w:t xml:space="preserve">OPTIMIZE — </w:t>
      </w:r>
      <w:r>
        <w:t>Mixed performance such as high revenue but weak ROI, high CTR but weak downstream conversion, or high engagement with weak conversion.</w:t>
      </w:r>
    </w:p>
    <w:p w14:paraId="0DDD8B85" w14:textId="77777777" w:rsidR="00A55002" w:rsidRDefault="00000000">
      <w:pPr>
        <w:rPr>
          <w:rFonts w:hint="eastAsia"/>
        </w:rPr>
      </w:pPr>
      <w:r>
        <w:rPr>
          <w:b/>
        </w:rPr>
        <w:t xml:space="preserve">REVIEW — </w:t>
      </w:r>
      <w:r>
        <w:t>Persistent negative ROI, very low conversion, low engagement and low revenue; pause or redesign after checking business context.</w:t>
      </w:r>
    </w:p>
    <w:p w14:paraId="4176C914" w14:textId="47E2416A" w:rsidR="00A55002" w:rsidRDefault="004227BF">
      <w:pPr>
        <w:pStyle w:val="Heading1"/>
      </w:pPr>
      <w:r>
        <w:t>7</w:t>
      </w:r>
      <w:r w:rsidR="00000000">
        <w:t>. Limitations &amp; Interpretation Notes</w:t>
      </w:r>
    </w:p>
    <w:p w14:paraId="050CD651" w14:textId="77777777" w:rsidR="00A55002" w:rsidRDefault="00000000">
      <w:pPr>
        <w:pStyle w:val="ListBullet"/>
        <w:rPr>
          <w:rFonts w:hint="eastAsia"/>
        </w:rPr>
      </w:pPr>
      <w:r>
        <w:t>The analysis is observational; correlations and group comparisons do not establish causation.</w:t>
      </w:r>
    </w:p>
    <w:p w14:paraId="588690EE" w14:textId="77777777" w:rsidR="00A55002" w:rsidRDefault="00000000">
      <w:pPr>
        <w:pStyle w:val="ListBullet"/>
        <w:rPr>
          <w:rFonts w:hint="eastAsia"/>
        </w:rPr>
      </w:pPr>
      <w:r>
        <w:t>Channel-level results can be affected by multi-channel campaigns, so a campaign's revenue should not be assigned entirely to one channel.</w:t>
      </w:r>
    </w:p>
    <w:p w14:paraId="3D72DA72" w14:textId="77777777" w:rsidR="00A55002" w:rsidRDefault="00000000">
      <w:pPr>
        <w:pStyle w:val="ListBullet"/>
        <w:rPr>
          <w:rFonts w:hint="eastAsia"/>
        </w:rPr>
      </w:pPr>
      <w:r>
        <w:t>The provided analysis uses summary findings rather than raw campaign-level data for every comparison.</w:t>
      </w:r>
    </w:p>
    <w:p w14:paraId="7A331509" w14:textId="77777777" w:rsidR="00A55002" w:rsidRDefault="00000000">
      <w:pPr>
        <w:pStyle w:val="ListBullet"/>
        <w:rPr>
          <w:rFonts w:hint="eastAsia"/>
        </w:rPr>
      </w:pPr>
      <w:r>
        <w:t>No true A/B test or randomized control/treatment design is available in the supplied analysis.</w:t>
      </w:r>
    </w:p>
    <w:p w14:paraId="14BB015E" w14:textId="77777777" w:rsidR="00A55002" w:rsidRDefault="00000000">
      <w:pPr>
        <w:pStyle w:val="ListBullet"/>
        <w:rPr>
          <w:rFonts w:hint="eastAsia"/>
        </w:rPr>
      </w:pPr>
      <w:r>
        <w:t>Thresholds such as 'high' and 'low' should be explicitly defined when operationalizing campaigns for action.</w:t>
      </w:r>
    </w:p>
    <w:p w14:paraId="653039CE" w14:textId="30261340" w:rsidR="00A55002" w:rsidRDefault="004227BF">
      <w:pPr>
        <w:pStyle w:val="Heading1"/>
      </w:pPr>
      <w:r>
        <w:t>8</w:t>
      </w:r>
      <w:r w:rsidR="00000000">
        <w:t>. Final Conclusion</w:t>
      </w:r>
    </w:p>
    <w:p w14:paraId="062678B1" w14:textId="77777777" w:rsidR="00A55002" w:rsidRDefault="00000000">
      <w:pPr>
        <w:rPr>
          <w:rFonts w:hint="eastAsia"/>
        </w:rPr>
      </w:pPr>
      <w:r>
        <w:t>Overall, the analysis suggests that Nykaa can improve marketing efficiency by moving away from a spend-volume mindset and toward a return-and-quality mindset. Social Media, Paid Ads and Influencer campaigns show stronger overall performance, while Email requires closer review at the campaign-type level. The biggest funnel opportunity is improving the conversion of impressions into clicks. Working Women and Premium Shoppers are the strongest reported customer segments, Hindi is the strongest reported language, and Instagram is the strongest associated channel.</w:t>
      </w:r>
    </w:p>
    <w:p w14:paraId="0CF0E483" w14:textId="77777777" w:rsidR="00A55002" w:rsidRDefault="00000000">
      <w:pPr>
        <w:rPr>
          <w:rFonts w:hint="eastAsia"/>
        </w:rPr>
      </w:pPr>
      <w:r>
        <w:t>The most practical strategy is to scale efficient campaigns gradually, improve creatives and targeting at the top of the funnel, prioritize high-value audiences, review inefficient spend, and validate proposed changes through controlled experiments. The analysis is observational, so future A/B testing should be used to establish whether specific changes actually cause improvements in conversion and ROI.</w:t>
      </w:r>
    </w:p>
    <w:p w14:paraId="107B30A3" w14:textId="50535BE4" w:rsidR="00A55002" w:rsidRDefault="004227BF">
      <w:pPr>
        <w:pStyle w:val="Heading1"/>
      </w:pPr>
      <w:r>
        <w:t>9</w:t>
      </w:r>
      <w:r w:rsidR="00000000">
        <w:t>. Portfolio Presentation Takeaway</w:t>
      </w:r>
    </w:p>
    <w:p w14:paraId="610595C9" w14:textId="77777777" w:rsidR="00A55002" w:rsidRDefault="00000000">
      <w:pPr>
        <w:rPr>
          <w:rFonts w:hint="eastAsia"/>
        </w:rPr>
      </w:pPr>
      <w:r>
        <w:t>The central business story of this project is: Nykaa does not necessarily need to spend more—it needs to spend smarter. The analysis identifies where the funnel leaks, which audiences and channels are associated with stronger outcomes, and which campaign patterns are worth scaling or reviewing.</w:t>
      </w:r>
    </w:p>
    <w:sectPr w:rsidR="00A55002"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8816724">
    <w:abstractNumId w:val="8"/>
  </w:num>
  <w:num w:numId="2" w16cid:durableId="829715002">
    <w:abstractNumId w:val="6"/>
  </w:num>
  <w:num w:numId="3" w16cid:durableId="816072013">
    <w:abstractNumId w:val="5"/>
  </w:num>
  <w:num w:numId="4" w16cid:durableId="1382486702">
    <w:abstractNumId w:val="4"/>
  </w:num>
  <w:num w:numId="5" w16cid:durableId="1330523237">
    <w:abstractNumId w:val="7"/>
  </w:num>
  <w:num w:numId="6" w16cid:durableId="1593852903">
    <w:abstractNumId w:val="3"/>
  </w:num>
  <w:num w:numId="7" w16cid:durableId="1701321527">
    <w:abstractNumId w:val="2"/>
  </w:num>
  <w:num w:numId="8" w16cid:durableId="231162468">
    <w:abstractNumId w:val="1"/>
  </w:num>
  <w:num w:numId="9" w16cid:durableId="709065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27BF"/>
    <w:rsid w:val="00A55002"/>
    <w:rsid w:val="00AA1D8D"/>
    <w:rsid w:val="00AD6C92"/>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661B0A"/>
  <w14:defaultImageDpi w14:val="300"/>
  <w15:docId w15:val="{C4E06348-8F52-4AA3-88DC-EAB3A4867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1738</Words>
  <Characters>9910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Harshita Tantia</cp:lastModifiedBy>
  <cp:revision>2</cp:revision>
  <dcterms:created xsi:type="dcterms:W3CDTF">2013-12-23T23:15:00Z</dcterms:created>
  <dcterms:modified xsi:type="dcterms:W3CDTF">2026-09-10T10:55:00Z</dcterms:modified>
  <cp:category/>
</cp:coreProperties>
</file>