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9BA6F" w14:textId="347150FE" w:rsidR="002F66CE" w:rsidRPr="00BA7FD9" w:rsidRDefault="00BA7FD9" w:rsidP="00BA7FD9">
      <w:pPr>
        <w:rPr>
          <w:b/>
          <w:bCs/>
          <w:sz w:val="36"/>
          <w:szCs w:val="36"/>
          <w:u w:val="single"/>
        </w:rPr>
      </w:pPr>
      <w:r w:rsidRPr="00BA7FD9">
        <w:rPr>
          <w:b/>
          <w:bCs/>
          <w:sz w:val="36"/>
          <w:szCs w:val="36"/>
          <w:u w:val="single"/>
        </w:rPr>
        <w:t>CT&amp;DT – SPSU – “BRAINST</w:t>
      </w:r>
      <w:r w:rsidR="001B5867">
        <w:rPr>
          <w:b/>
          <w:bCs/>
          <w:sz w:val="36"/>
          <w:szCs w:val="36"/>
          <w:u w:val="single"/>
        </w:rPr>
        <w:t>OR</w:t>
      </w:r>
      <w:r w:rsidRPr="00BA7FD9">
        <w:rPr>
          <w:b/>
          <w:bCs/>
          <w:sz w:val="36"/>
          <w:szCs w:val="36"/>
          <w:u w:val="single"/>
        </w:rPr>
        <w:t>MERS”</w:t>
      </w:r>
    </w:p>
    <w:p w14:paraId="7045B30E" w14:textId="59EA8B0B" w:rsidR="00BA7FD9" w:rsidRPr="00BA7FD9" w:rsidRDefault="00BA7FD9" w:rsidP="00BA7FD9">
      <w:pPr>
        <w:rPr>
          <w:b/>
          <w:bCs/>
          <w:sz w:val="36"/>
          <w:szCs w:val="36"/>
          <w:u w:val="single"/>
        </w:rPr>
      </w:pPr>
      <w:r w:rsidRPr="00BA7FD9">
        <w:rPr>
          <w:b/>
          <w:bCs/>
          <w:sz w:val="36"/>
          <w:szCs w:val="36"/>
          <w:u w:val="single"/>
        </w:rPr>
        <w:t>MODULE – 2</w:t>
      </w:r>
    </w:p>
    <w:p w14:paraId="2C66CE9F" w14:textId="6F0E2C79" w:rsidR="00BA7FD9" w:rsidRPr="00BA7FD9" w:rsidRDefault="00BA7FD9" w:rsidP="00BA7FD9">
      <w:pPr>
        <w:rPr>
          <w:b/>
          <w:bCs/>
          <w:sz w:val="36"/>
          <w:szCs w:val="36"/>
          <w:u w:val="single"/>
        </w:rPr>
      </w:pPr>
      <w:r w:rsidRPr="00BA7FD9">
        <w:rPr>
          <w:b/>
          <w:bCs/>
          <w:sz w:val="36"/>
          <w:szCs w:val="36"/>
          <w:u w:val="single"/>
        </w:rPr>
        <w:t>TASK#05 – Inference mapping</w:t>
      </w:r>
    </w:p>
    <w:p w14:paraId="0CCF2D7A" w14:textId="50795691" w:rsidR="00BA7FD9" w:rsidRPr="00BA7FD9" w:rsidRDefault="00BA7FD9" w:rsidP="00BA7FD9">
      <w:pPr>
        <w:rPr>
          <w:b/>
          <w:bCs/>
          <w:sz w:val="32"/>
          <w:szCs w:val="32"/>
          <w:u w:val="single"/>
        </w:rPr>
      </w:pPr>
      <w:r w:rsidRPr="00BA7FD9">
        <w:rPr>
          <w:b/>
          <w:bCs/>
          <w:sz w:val="32"/>
          <w:szCs w:val="32"/>
          <w:u w:val="single"/>
        </w:rPr>
        <w:t>Article</w:t>
      </w:r>
      <w:r w:rsidRPr="00BA7FD9">
        <w:rPr>
          <w:b/>
          <w:bCs/>
          <w:sz w:val="32"/>
          <w:szCs w:val="32"/>
        </w:rPr>
        <w:t xml:space="preserve">: </w:t>
      </w:r>
    </w:p>
    <w:p w14:paraId="054E506F" w14:textId="6692CF52" w:rsidR="00BA7FD9" w:rsidRDefault="00BA7FD9" w:rsidP="00BA7FD9">
      <w:pPr>
        <w:rPr>
          <w:sz w:val="32"/>
          <w:szCs w:val="32"/>
        </w:rPr>
      </w:pPr>
      <w:r w:rsidRPr="00BA7FD9">
        <w:rPr>
          <w:b/>
          <w:bCs/>
          <w:sz w:val="32"/>
          <w:szCs w:val="32"/>
          <w:u w:val="single"/>
        </w:rPr>
        <w:t>Title</w:t>
      </w:r>
      <w:r w:rsidRPr="00BA7FD9">
        <w:rPr>
          <w:b/>
          <w:bCs/>
          <w:sz w:val="32"/>
          <w:szCs w:val="32"/>
        </w:rPr>
        <w:t>:</w:t>
      </w:r>
      <w:r>
        <w:rPr>
          <w:sz w:val="32"/>
          <w:szCs w:val="32"/>
        </w:rPr>
        <w:t xml:space="preserve"> “Stakeholders engagement in IT </w:t>
      </w:r>
    </w:p>
    <w:p w14:paraId="0E28324A" w14:textId="45962401" w:rsidR="00BA7FD9" w:rsidRDefault="00BA7FD9" w:rsidP="00BA7FD9">
      <w:pPr>
        <w:rPr>
          <w:sz w:val="32"/>
          <w:szCs w:val="32"/>
        </w:rPr>
      </w:pPr>
      <w:r>
        <w:rPr>
          <w:sz w:val="32"/>
          <w:szCs w:val="32"/>
        </w:rPr>
        <w:t>Projects: A critical success factor”.</w:t>
      </w:r>
    </w:p>
    <w:p w14:paraId="31DF9C1C" w14:textId="7F928A41" w:rsidR="00BA7FD9" w:rsidRPr="00BA7FD9" w:rsidRDefault="00BA7FD9" w:rsidP="00BA7FD9">
      <w:pPr>
        <w:rPr>
          <w:sz w:val="32"/>
          <w:szCs w:val="32"/>
        </w:rPr>
      </w:pPr>
      <w:r w:rsidRPr="00BA7FD9">
        <w:rPr>
          <w:b/>
          <w:bCs/>
          <w:sz w:val="32"/>
          <w:szCs w:val="32"/>
          <w:u w:val="single"/>
        </w:rPr>
        <w:t>Summary</w:t>
      </w:r>
      <w:r w:rsidRPr="00BA7FD9">
        <w:rPr>
          <w:sz w:val="32"/>
          <w:szCs w:val="32"/>
        </w:rPr>
        <w:t>: This article investigates te role of stakeholder engagement in IT project success .the study finds that effective stakeholders engagement is crucial for project outcomes, and identifies key stakeholders, engagement strategies, and challenges.</w:t>
      </w:r>
    </w:p>
    <w:p w14:paraId="1F53CA5E" w14:textId="145CC5F3" w:rsidR="00BA7FD9" w:rsidRPr="00BA7FD9" w:rsidRDefault="00BA7FD9" w:rsidP="00BA7FD9">
      <w:pPr>
        <w:rPr>
          <w:sz w:val="32"/>
          <w:szCs w:val="32"/>
        </w:rPr>
      </w:pPr>
      <w:r w:rsidRPr="00BA7FD9">
        <w:rPr>
          <w:sz w:val="32"/>
          <w:szCs w:val="32"/>
        </w:rPr>
        <w:t xml:space="preserve">Inference Report: </w:t>
      </w:r>
    </w:p>
    <w:p w14:paraId="4A72DDD2" w14:textId="30574DB1" w:rsidR="00BA7FD9" w:rsidRPr="00BA7FD9" w:rsidRDefault="00BA7FD9" w:rsidP="00BA7FD9">
      <w:pPr>
        <w:rPr>
          <w:sz w:val="32"/>
          <w:szCs w:val="32"/>
        </w:rPr>
      </w:pPr>
      <w:r w:rsidRPr="00BA7FD9">
        <w:rPr>
          <w:sz w:val="32"/>
          <w:szCs w:val="32"/>
        </w:rPr>
        <w:t>Problem statement: stakeholder engagement in IT projects.</w:t>
      </w:r>
    </w:p>
    <w:p w14:paraId="28CB90DE" w14:textId="6085EE46" w:rsidR="00BA7FD9" w:rsidRDefault="00BA7FD9" w:rsidP="00BA7FD9">
      <w:pPr>
        <w:rPr>
          <w:sz w:val="32"/>
          <w:szCs w:val="32"/>
        </w:rPr>
      </w:pPr>
      <w:r w:rsidRPr="00BA7FD9">
        <w:rPr>
          <w:b/>
          <w:bCs/>
          <w:sz w:val="32"/>
          <w:szCs w:val="32"/>
          <w:u w:val="single"/>
        </w:rPr>
        <w:t>Inferences</w:t>
      </w:r>
      <w:r>
        <w:rPr>
          <w:sz w:val="32"/>
          <w:szCs w:val="32"/>
        </w:rPr>
        <w:t xml:space="preserve">: </w:t>
      </w:r>
    </w:p>
    <w:p w14:paraId="2DB0218F" w14:textId="702D107A" w:rsidR="00BA7FD9" w:rsidRPr="00BA7FD9" w:rsidRDefault="00BA7FD9" w:rsidP="00BA7FD9">
      <w:pPr>
        <w:pStyle w:val="ListParagraph"/>
        <w:numPr>
          <w:ilvl w:val="0"/>
          <w:numId w:val="1"/>
        </w:numPr>
        <w:rPr>
          <w:sz w:val="32"/>
          <w:szCs w:val="32"/>
        </w:rPr>
      </w:pPr>
      <w:r>
        <w:rPr>
          <w:sz w:val="32"/>
          <w:szCs w:val="32"/>
        </w:rPr>
        <w:t>IT projects success hinges on stakeholder engagement.</w:t>
      </w:r>
    </w:p>
    <w:p w14:paraId="59043161" w14:textId="77777777" w:rsidR="00BA7FD9" w:rsidRPr="00BA7FD9" w:rsidRDefault="00BA7FD9" w:rsidP="00BA7FD9">
      <w:pPr>
        <w:ind w:firstLine="360"/>
        <w:rPr>
          <w:sz w:val="32"/>
          <w:szCs w:val="32"/>
        </w:rPr>
      </w:pPr>
      <w:r w:rsidRPr="00BA7FD9">
        <w:rPr>
          <w:sz w:val="32"/>
          <w:szCs w:val="32"/>
        </w:rPr>
        <w:t>2. Early stakeholder identification mitigates project risks.</w:t>
      </w:r>
    </w:p>
    <w:p w14:paraId="10E74C8E" w14:textId="77777777" w:rsidR="00BA7FD9" w:rsidRPr="00BA7FD9" w:rsidRDefault="00BA7FD9" w:rsidP="00BA7FD9">
      <w:pPr>
        <w:ind w:firstLine="360"/>
        <w:rPr>
          <w:sz w:val="32"/>
          <w:szCs w:val="32"/>
        </w:rPr>
      </w:pPr>
      <w:r w:rsidRPr="00BA7FD9">
        <w:rPr>
          <w:sz w:val="32"/>
          <w:szCs w:val="32"/>
        </w:rPr>
        <w:t>3. Engagement strategies must be tailored to stakeholder needs.</w:t>
      </w:r>
    </w:p>
    <w:p w14:paraId="3D493F08" w14:textId="0BDE1A53" w:rsidR="00BA7FD9" w:rsidRPr="00BA7FD9" w:rsidRDefault="00BA7FD9" w:rsidP="00BA7FD9">
      <w:pPr>
        <w:ind w:firstLine="360"/>
        <w:rPr>
          <w:sz w:val="32"/>
          <w:szCs w:val="32"/>
        </w:rPr>
      </w:pPr>
      <w:r w:rsidRPr="00BA7FD9">
        <w:rPr>
          <w:sz w:val="32"/>
          <w:szCs w:val="32"/>
        </w:rPr>
        <w:t>4. Resource allocation and stakeholder buy-in are essential.</w:t>
      </w:r>
    </w:p>
    <w:p w14:paraId="3E03D90B" w14:textId="77777777" w:rsidR="00BA7FD9" w:rsidRPr="00BA7FD9" w:rsidRDefault="00BA7FD9" w:rsidP="00BA7FD9">
      <w:pPr>
        <w:rPr>
          <w:b/>
          <w:bCs/>
          <w:sz w:val="32"/>
          <w:szCs w:val="32"/>
          <w:u w:val="single"/>
        </w:rPr>
      </w:pPr>
      <w:r w:rsidRPr="00BA7FD9">
        <w:rPr>
          <w:b/>
          <w:bCs/>
          <w:sz w:val="32"/>
          <w:szCs w:val="32"/>
          <w:u w:val="single"/>
        </w:rPr>
        <w:t>Recommendations</w:t>
      </w:r>
      <w:r w:rsidRPr="00BA7FD9">
        <w:rPr>
          <w:b/>
          <w:bCs/>
          <w:sz w:val="32"/>
          <w:szCs w:val="32"/>
        </w:rPr>
        <w:t>:</w:t>
      </w:r>
    </w:p>
    <w:p w14:paraId="508C54F9" w14:textId="3CD750D4" w:rsidR="00BA7FD9" w:rsidRDefault="00BA7FD9" w:rsidP="00BA7FD9">
      <w:pPr>
        <w:rPr>
          <w:sz w:val="32"/>
          <w:szCs w:val="32"/>
        </w:rPr>
      </w:pPr>
      <w:r>
        <w:rPr>
          <w:sz w:val="32"/>
          <w:szCs w:val="32"/>
        </w:rPr>
        <w:t xml:space="preserve">     </w:t>
      </w:r>
      <w:r w:rsidRPr="00BA7FD9">
        <w:rPr>
          <w:sz w:val="32"/>
          <w:szCs w:val="32"/>
        </w:rPr>
        <w:t>1. Conduct stakeholder analysis to identify key stakeholders.</w:t>
      </w:r>
    </w:p>
    <w:p w14:paraId="46A834E4" w14:textId="07A177C9" w:rsidR="00BA7FD9" w:rsidRPr="00BA7FD9" w:rsidRDefault="00BA7FD9" w:rsidP="00BA7FD9">
      <w:pPr>
        <w:rPr>
          <w:sz w:val="32"/>
          <w:szCs w:val="32"/>
        </w:rPr>
      </w:pPr>
      <w:r>
        <w:rPr>
          <w:sz w:val="32"/>
          <w:szCs w:val="32"/>
        </w:rPr>
        <w:t xml:space="preserve">     </w:t>
      </w:r>
      <w:r w:rsidRPr="00BA7FD9">
        <w:rPr>
          <w:sz w:val="32"/>
          <w:szCs w:val="32"/>
        </w:rPr>
        <w:t>2. Develop engagement strategies for each stakeholder group.</w:t>
      </w:r>
    </w:p>
    <w:p w14:paraId="3E01F9D3" w14:textId="313DE9C5" w:rsidR="00BA7FD9" w:rsidRPr="00BA7FD9" w:rsidRDefault="00BA7FD9" w:rsidP="00BA7FD9">
      <w:pPr>
        <w:rPr>
          <w:sz w:val="32"/>
          <w:szCs w:val="32"/>
        </w:rPr>
      </w:pPr>
      <w:r>
        <w:rPr>
          <w:sz w:val="32"/>
          <w:szCs w:val="32"/>
        </w:rPr>
        <w:t xml:space="preserve">     </w:t>
      </w:r>
      <w:r w:rsidRPr="00BA7FD9">
        <w:rPr>
          <w:sz w:val="32"/>
          <w:szCs w:val="32"/>
        </w:rPr>
        <w:t>3. Establish clear communication channels.</w:t>
      </w:r>
    </w:p>
    <w:p w14:paraId="302D6814" w14:textId="77777777" w:rsidR="00BA7FD9" w:rsidRDefault="00BA7FD9" w:rsidP="00BA7FD9">
      <w:pPr>
        <w:rPr>
          <w:sz w:val="32"/>
          <w:szCs w:val="32"/>
        </w:rPr>
      </w:pPr>
      <w:r>
        <w:rPr>
          <w:sz w:val="32"/>
          <w:szCs w:val="32"/>
        </w:rPr>
        <w:t xml:space="preserve">     </w:t>
      </w:r>
      <w:r w:rsidRPr="00BA7FD9">
        <w:rPr>
          <w:sz w:val="32"/>
          <w:szCs w:val="32"/>
        </w:rPr>
        <w:t>4. Monitor stakeholder satisfaction and adjust strategies.</w:t>
      </w:r>
    </w:p>
    <w:p w14:paraId="75161FEC" w14:textId="77777777" w:rsidR="00BA7FD9" w:rsidRDefault="00BA7FD9" w:rsidP="00BA7FD9">
      <w:pPr>
        <w:rPr>
          <w:sz w:val="32"/>
          <w:szCs w:val="32"/>
        </w:rPr>
      </w:pPr>
    </w:p>
    <w:p w14:paraId="45B522D5" w14:textId="51062DC1" w:rsidR="00BA7FD9" w:rsidRDefault="00BA7FD9" w:rsidP="00BA7FD9">
      <w:pPr>
        <w:rPr>
          <w:sz w:val="32"/>
          <w:szCs w:val="32"/>
        </w:rPr>
      </w:pPr>
      <w:r w:rsidRPr="00BA7FD9">
        <w:rPr>
          <w:b/>
          <w:bCs/>
          <w:sz w:val="32"/>
          <w:szCs w:val="32"/>
          <w:u w:val="single"/>
        </w:rPr>
        <w:lastRenderedPageBreak/>
        <w:t>Limitations</w:t>
      </w:r>
      <w:r w:rsidRPr="00BA7FD9">
        <w:rPr>
          <w:sz w:val="32"/>
          <w:szCs w:val="32"/>
        </w:rPr>
        <w:t>:</w:t>
      </w:r>
    </w:p>
    <w:p w14:paraId="5B3EB3AC" w14:textId="39F34BF1" w:rsidR="00BA7FD9" w:rsidRPr="00BA7FD9" w:rsidRDefault="00BA7FD9" w:rsidP="00BA7FD9">
      <w:pPr>
        <w:rPr>
          <w:sz w:val="32"/>
          <w:szCs w:val="32"/>
        </w:rPr>
      </w:pPr>
      <w:r w:rsidRPr="00BA7FD9">
        <w:rPr>
          <w:sz w:val="32"/>
          <w:szCs w:val="32"/>
        </w:rPr>
        <w:t>1. Small sample size.</w:t>
      </w:r>
    </w:p>
    <w:p w14:paraId="301D62FF" w14:textId="688F42AC" w:rsidR="00BA7FD9" w:rsidRPr="00BA7FD9" w:rsidRDefault="00BA7FD9" w:rsidP="00BA7FD9">
      <w:pPr>
        <w:rPr>
          <w:sz w:val="32"/>
          <w:szCs w:val="32"/>
        </w:rPr>
      </w:pPr>
      <w:r w:rsidRPr="00BA7FD9">
        <w:rPr>
          <w:sz w:val="32"/>
          <w:szCs w:val="32"/>
        </w:rPr>
        <w:t>2. Single-case study design.</w:t>
      </w:r>
    </w:p>
    <w:p w14:paraId="267527A2" w14:textId="0C02F575" w:rsidR="00BA7FD9" w:rsidRPr="00BA7FD9" w:rsidRDefault="00BA7FD9" w:rsidP="00BA7FD9">
      <w:pPr>
        <w:rPr>
          <w:sz w:val="32"/>
          <w:szCs w:val="32"/>
        </w:rPr>
      </w:pPr>
      <w:r w:rsidRPr="00BA7FD9">
        <w:rPr>
          <w:b/>
          <w:bCs/>
          <w:sz w:val="32"/>
          <w:szCs w:val="32"/>
          <w:u w:val="single"/>
        </w:rPr>
        <w:t>Future Research Directions</w:t>
      </w:r>
      <w:r w:rsidRPr="00BA7FD9">
        <w:rPr>
          <w:sz w:val="32"/>
          <w:szCs w:val="32"/>
        </w:rPr>
        <w:t>:</w:t>
      </w:r>
    </w:p>
    <w:p w14:paraId="777E3E80" w14:textId="77777777" w:rsidR="00BA7FD9" w:rsidRPr="00BA7FD9" w:rsidRDefault="00BA7FD9" w:rsidP="00BA7FD9">
      <w:pPr>
        <w:rPr>
          <w:sz w:val="32"/>
          <w:szCs w:val="32"/>
        </w:rPr>
      </w:pPr>
      <w:r w:rsidRPr="00BA7FD9">
        <w:rPr>
          <w:sz w:val="32"/>
          <w:szCs w:val="32"/>
        </w:rPr>
        <w:t>1. Investigate stakeholder engagement in agile IT projects.</w:t>
      </w:r>
    </w:p>
    <w:p w14:paraId="0385DB3E" w14:textId="5AFDB106" w:rsidR="00BA7FD9" w:rsidRPr="00BA7FD9" w:rsidRDefault="00BA7FD9" w:rsidP="00BA7FD9">
      <w:pPr>
        <w:rPr>
          <w:sz w:val="32"/>
          <w:szCs w:val="32"/>
        </w:rPr>
      </w:pPr>
      <w:r w:rsidRPr="00BA7FD9">
        <w:rPr>
          <w:sz w:val="32"/>
          <w:szCs w:val="32"/>
        </w:rPr>
        <w:t>2. Explore the role of technology in stakeholder engagement.</w:t>
      </w:r>
    </w:p>
    <w:p w14:paraId="337D140A" w14:textId="26AB12F5" w:rsidR="00BA7FD9" w:rsidRPr="00BA7FD9" w:rsidRDefault="00BA7FD9" w:rsidP="00BA7FD9">
      <w:pPr>
        <w:rPr>
          <w:sz w:val="32"/>
          <w:szCs w:val="32"/>
        </w:rPr>
      </w:pPr>
      <w:r w:rsidRPr="00BA7FD9">
        <w:rPr>
          <w:b/>
          <w:bCs/>
          <w:sz w:val="32"/>
          <w:szCs w:val="32"/>
          <w:u w:val="single"/>
        </w:rPr>
        <w:t>Conclusion</w:t>
      </w:r>
      <w:r w:rsidRPr="00BA7FD9">
        <w:rPr>
          <w:sz w:val="32"/>
          <w:szCs w:val="32"/>
        </w:rPr>
        <w:t>:</w:t>
      </w:r>
    </w:p>
    <w:p w14:paraId="6076A4BD" w14:textId="77777777" w:rsidR="00BA7FD9" w:rsidRPr="00BA7FD9" w:rsidRDefault="00BA7FD9" w:rsidP="00BA7FD9">
      <w:pPr>
        <w:rPr>
          <w:sz w:val="32"/>
          <w:szCs w:val="32"/>
        </w:rPr>
      </w:pPr>
      <w:r w:rsidRPr="00BA7FD9">
        <w:rPr>
          <w:sz w:val="32"/>
          <w:szCs w:val="32"/>
        </w:rPr>
        <w:t>Stakeholder engagement is vital for IT project success. By identifying key stakeholders, developing effective engagement strategies, and allocating resources, project managers can mitigate risks and ensure successful project outcomes.</w:t>
      </w:r>
    </w:p>
    <w:p w14:paraId="429A1688" w14:textId="5AA4672C" w:rsidR="00BA7FD9" w:rsidRPr="00BA7FD9" w:rsidRDefault="00BA7FD9" w:rsidP="00BA7FD9">
      <w:pPr>
        <w:jc w:val="center"/>
        <w:rPr>
          <w:b/>
          <w:bCs/>
          <w:sz w:val="40"/>
          <w:szCs w:val="40"/>
          <w:u w:val="single"/>
        </w:rPr>
      </w:pPr>
      <w:r w:rsidRPr="00BA7FD9">
        <w:rPr>
          <w:b/>
          <w:bCs/>
          <w:sz w:val="40"/>
          <w:szCs w:val="40"/>
          <w:u w:val="single"/>
        </w:rPr>
        <w:t>THANK YOU</w:t>
      </w:r>
    </w:p>
    <w:p w14:paraId="3B4A17FC" w14:textId="70241CC9" w:rsidR="00BA7FD9" w:rsidRPr="00BA7FD9" w:rsidRDefault="00BA7FD9" w:rsidP="00BA7FD9">
      <w:pPr>
        <w:jc w:val="center"/>
        <w:rPr>
          <w:b/>
          <w:bCs/>
          <w:sz w:val="40"/>
          <w:szCs w:val="40"/>
          <w:u w:val="single"/>
        </w:rPr>
      </w:pPr>
      <w:r w:rsidRPr="00BA7FD9">
        <w:rPr>
          <w:b/>
          <w:bCs/>
          <w:sz w:val="40"/>
          <w:szCs w:val="40"/>
          <w:u w:val="single"/>
        </w:rPr>
        <w:t>TEAM BRAINST</w:t>
      </w:r>
      <w:r w:rsidR="001B5867">
        <w:rPr>
          <w:b/>
          <w:bCs/>
          <w:sz w:val="40"/>
          <w:szCs w:val="40"/>
          <w:u w:val="single"/>
        </w:rPr>
        <w:t>OR</w:t>
      </w:r>
      <w:r w:rsidRPr="00BA7FD9">
        <w:rPr>
          <w:b/>
          <w:bCs/>
          <w:sz w:val="40"/>
          <w:szCs w:val="40"/>
          <w:u w:val="single"/>
        </w:rPr>
        <w:t xml:space="preserve">MERS FROM SECTION </w:t>
      </w:r>
      <w:r w:rsidRPr="00BA7FD9">
        <w:rPr>
          <w:b/>
          <w:bCs/>
          <w:sz w:val="40"/>
          <w:szCs w:val="40"/>
        </w:rPr>
        <w:t xml:space="preserve">– </w:t>
      </w:r>
      <w:r w:rsidRPr="00BA7FD9">
        <w:rPr>
          <w:b/>
          <w:bCs/>
          <w:sz w:val="40"/>
          <w:szCs w:val="40"/>
          <w:u w:val="single"/>
        </w:rPr>
        <w:t>D</w:t>
      </w:r>
    </w:p>
    <w:p w14:paraId="3E676D97" w14:textId="6AFF2C60" w:rsidR="00BA7FD9" w:rsidRDefault="00BA7FD9" w:rsidP="00BA7FD9">
      <w:pPr>
        <w:rPr>
          <w:sz w:val="40"/>
          <w:szCs w:val="40"/>
        </w:rPr>
      </w:pPr>
      <w:r w:rsidRPr="00BA7FD9">
        <w:rPr>
          <w:b/>
          <w:bCs/>
          <w:sz w:val="40"/>
          <w:szCs w:val="40"/>
          <w:u w:val="single"/>
        </w:rPr>
        <w:t>TEAM MEMBERS</w:t>
      </w:r>
      <w:r>
        <w:rPr>
          <w:sz w:val="40"/>
          <w:szCs w:val="40"/>
        </w:rPr>
        <w:t>:</w:t>
      </w:r>
    </w:p>
    <w:p w14:paraId="3A43255C" w14:textId="6B720A49" w:rsidR="00BA7FD9" w:rsidRDefault="00BA7FD9" w:rsidP="00BA7FD9">
      <w:pPr>
        <w:pStyle w:val="ListParagraph"/>
        <w:numPr>
          <w:ilvl w:val="0"/>
          <w:numId w:val="2"/>
        </w:numPr>
        <w:rPr>
          <w:sz w:val="40"/>
          <w:szCs w:val="40"/>
        </w:rPr>
      </w:pPr>
      <w:r>
        <w:rPr>
          <w:sz w:val="40"/>
          <w:szCs w:val="40"/>
        </w:rPr>
        <w:t>HARSHITA JAIN</w:t>
      </w:r>
    </w:p>
    <w:p w14:paraId="00366546" w14:textId="58BC8603" w:rsidR="00BA7FD9" w:rsidRDefault="00BA7FD9" w:rsidP="00BA7FD9">
      <w:pPr>
        <w:pStyle w:val="ListParagraph"/>
        <w:numPr>
          <w:ilvl w:val="0"/>
          <w:numId w:val="2"/>
        </w:numPr>
        <w:rPr>
          <w:sz w:val="40"/>
          <w:szCs w:val="40"/>
        </w:rPr>
      </w:pPr>
      <w:r>
        <w:rPr>
          <w:sz w:val="40"/>
          <w:szCs w:val="40"/>
        </w:rPr>
        <w:t>SHIVA CHAITANYA</w:t>
      </w:r>
    </w:p>
    <w:p w14:paraId="3E2363EB" w14:textId="685E4B29" w:rsidR="00BA7FD9" w:rsidRDefault="00BA7FD9" w:rsidP="00BA7FD9">
      <w:pPr>
        <w:pStyle w:val="ListParagraph"/>
        <w:numPr>
          <w:ilvl w:val="0"/>
          <w:numId w:val="2"/>
        </w:numPr>
        <w:rPr>
          <w:sz w:val="40"/>
          <w:szCs w:val="40"/>
        </w:rPr>
      </w:pPr>
      <w:r>
        <w:rPr>
          <w:sz w:val="40"/>
          <w:szCs w:val="40"/>
        </w:rPr>
        <w:t>K.AKHIL</w:t>
      </w:r>
    </w:p>
    <w:p w14:paraId="4B27990F" w14:textId="434C126C" w:rsidR="00BA7FD9" w:rsidRDefault="00BA7FD9" w:rsidP="00BA7FD9">
      <w:pPr>
        <w:pStyle w:val="ListParagraph"/>
        <w:numPr>
          <w:ilvl w:val="0"/>
          <w:numId w:val="2"/>
        </w:numPr>
        <w:rPr>
          <w:sz w:val="40"/>
          <w:szCs w:val="40"/>
        </w:rPr>
      </w:pPr>
      <w:r>
        <w:rPr>
          <w:sz w:val="40"/>
          <w:szCs w:val="40"/>
        </w:rPr>
        <w:t xml:space="preserve">YESHWANTH </w:t>
      </w:r>
    </w:p>
    <w:p w14:paraId="2F808DE6" w14:textId="2CD1776D" w:rsidR="00BA7FD9" w:rsidRPr="00BA7FD9" w:rsidRDefault="00BA7FD9" w:rsidP="00BA7FD9">
      <w:pPr>
        <w:pStyle w:val="ListParagraph"/>
        <w:numPr>
          <w:ilvl w:val="0"/>
          <w:numId w:val="2"/>
        </w:numPr>
        <w:rPr>
          <w:sz w:val="40"/>
          <w:szCs w:val="40"/>
        </w:rPr>
      </w:pPr>
      <w:r>
        <w:rPr>
          <w:sz w:val="40"/>
          <w:szCs w:val="40"/>
        </w:rPr>
        <w:t>P.ANJANEYULU</w:t>
      </w:r>
    </w:p>
    <w:p w14:paraId="50670497" w14:textId="77777777" w:rsidR="00BA7FD9" w:rsidRDefault="00BA7FD9" w:rsidP="00BA7FD9">
      <w:pPr>
        <w:rPr>
          <w:sz w:val="40"/>
          <w:szCs w:val="40"/>
        </w:rPr>
      </w:pPr>
    </w:p>
    <w:p w14:paraId="27598270" w14:textId="2DE75D79" w:rsidR="00BA7FD9" w:rsidRPr="00BA7FD9" w:rsidRDefault="00BA7FD9" w:rsidP="00BA7FD9">
      <w:pPr>
        <w:jc w:val="center"/>
        <w:rPr>
          <w:sz w:val="40"/>
          <w:szCs w:val="40"/>
        </w:rPr>
      </w:pPr>
      <w:r>
        <w:rPr>
          <w:sz w:val="40"/>
          <w:szCs w:val="40"/>
        </w:rPr>
        <w:tab/>
      </w:r>
      <w:r>
        <w:rPr>
          <w:sz w:val="40"/>
          <w:szCs w:val="40"/>
        </w:rPr>
        <w:tab/>
      </w:r>
      <w:r>
        <w:rPr>
          <w:sz w:val="40"/>
          <w:szCs w:val="40"/>
        </w:rPr>
        <w:tab/>
      </w:r>
      <w:r>
        <w:rPr>
          <w:sz w:val="40"/>
          <w:szCs w:val="40"/>
        </w:rPr>
        <w:tab/>
      </w:r>
    </w:p>
    <w:sectPr w:rsidR="00BA7FD9" w:rsidRPr="00BA7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33E05"/>
    <w:multiLevelType w:val="hybridMultilevel"/>
    <w:tmpl w:val="2052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72622"/>
    <w:multiLevelType w:val="hybridMultilevel"/>
    <w:tmpl w:val="62D4EC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261378161">
    <w:abstractNumId w:val="0"/>
  </w:num>
  <w:num w:numId="2" w16cid:durableId="1937597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DC"/>
    <w:rsid w:val="001B5867"/>
    <w:rsid w:val="002F0010"/>
    <w:rsid w:val="002F66CE"/>
    <w:rsid w:val="004447DC"/>
    <w:rsid w:val="00502492"/>
    <w:rsid w:val="00997353"/>
    <w:rsid w:val="00BA7FD9"/>
    <w:rsid w:val="00CD68DB"/>
    <w:rsid w:val="00D25C1E"/>
    <w:rsid w:val="00EA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A018"/>
  <w15:chartTrackingRefBased/>
  <w15:docId w15:val="{B3A23E10-3BF7-4854-80F8-5802FB50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Burra, Mahesh (Cognizant)</dc:creator>
  <cp:keywords/>
  <dc:description/>
  <cp:lastModifiedBy>Burra, Mahesh (Cognizant)</cp:lastModifiedBy>
  <cp:revision>2</cp:revision>
  <dcterms:created xsi:type="dcterms:W3CDTF">2024-10-04T18:55:00Z</dcterms:created>
  <dcterms:modified xsi:type="dcterms:W3CDTF">2024-10-04T18:55:00Z</dcterms:modified>
</cp:coreProperties>
</file>