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at runtime 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design principle in which the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control of object creation and management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>Core, Beans, Context, and Expression Language Models.</w:t>
      </w:r>
    </w:p>
    <w:p w:rsidR="00833EA9" w:rsidRPr="00CB0921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Core and Beans</w:t>
      </w:r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modules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provide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fundamental parts of the framework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including 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IOC and DI features</w:t>
      </w:r>
      <w:r w:rsidR="00CB0921" w:rsidRPr="005E2DED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>BeanFactory</w:t>
      </w:r>
      <w:proofErr w:type="spellEnd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is the advanced version of 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factory pattern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. As it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removes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need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Singletons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and allows us to </w:t>
      </w:r>
      <w:r w:rsidR="00CB0921" w:rsidRPr="005E2DED">
        <w:rPr>
          <w:rFonts w:ascii="Arial" w:hAnsi="Arial" w:cs="Arial"/>
          <w:b/>
          <w:color w:val="0070C0"/>
          <w:sz w:val="24"/>
          <w:szCs w:val="24"/>
        </w:rPr>
        <w:t>decouple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>our code. We can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B45C39" w:rsidRPr="00E23562">
        <w:rPr>
          <w:rFonts w:ascii="Arial" w:hAnsi="Arial" w:cs="Arial"/>
          <w:sz w:val="24"/>
          <w:szCs w:val="24"/>
        </w:rPr>
        <w:t>set up (or configure) how our objects should be created and what they depend on (like what tools they need to work) separately from the main part of 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CB0921" w:rsidP="00CB0921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Context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module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inherits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features from bean module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5E2DED">
        <w:rPr>
          <w:rFonts w:ascii="Arial" w:hAnsi="Arial" w:cs="Arial"/>
          <w:b/>
          <w:color w:val="0070C0"/>
          <w:sz w:val="24"/>
          <w:szCs w:val="24"/>
        </w:rPr>
        <w:t>adds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support for </w:t>
      </w:r>
      <w:proofErr w:type="gramStart"/>
      <w:r w:rsidRPr="005E2DED">
        <w:rPr>
          <w:rFonts w:ascii="Arial" w:hAnsi="Arial" w:cs="Arial"/>
          <w:b/>
          <w:color w:val="0070C0"/>
          <w:sz w:val="24"/>
          <w:szCs w:val="24"/>
        </w:rPr>
        <w:t>internationalization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using for e.g. resource bundles),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Event-propagation, resource-loading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the transparent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creation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contexts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The context module also supports </w:t>
      </w:r>
      <w:r w:rsidRPr="00446A55">
        <w:rPr>
          <w:rFonts w:ascii="Arial" w:hAnsi="Arial" w:cs="Arial"/>
          <w:b/>
          <w:color w:val="0070C0"/>
          <w:sz w:val="24"/>
          <w:szCs w:val="24"/>
        </w:rPr>
        <w:t>J2EE features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such as EJB, JMX, and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="000968E4">
        <w:rPr>
          <w:rFonts w:ascii="Arial" w:hAnsi="Arial" w:cs="Arial"/>
          <w:sz w:val="24"/>
          <w:szCs w:val="24"/>
        </w:rPr>
        <w:t xml:space="preserve"> module provides a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powerful</w:t>
      </w:r>
      <w:r w:rsidR="000968E4" w:rsidRPr="000968E4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expression</w:t>
      </w:r>
      <w:r w:rsidR="000968E4" w:rsidRPr="000968E4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>
        <w:rPr>
          <w:rFonts w:ascii="Arial" w:hAnsi="Arial" w:cs="Arial"/>
          <w:sz w:val="24"/>
          <w:szCs w:val="24"/>
        </w:rPr>
        <w:t xml:space="preserve">language for querying and manipulating an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object graph</w:t>
      </w:r>
      <w:r w:rsidR="000968E4"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 w:rsidR="000968E4">
        <w:rPr>
          <w:rFonts w:ascii="Arial" w:hAnsi="Arial" w:cs="Arial"/>
          <w:sz w:val="24"/>
          <w:szCs w:val="24"/>
        </w:rPr>
        <w:t xml:space="preserve">at </w:t>
      </w:r>
      <w:r w:rsidR="000968E4" w:rsidRPr="00446A55">
        <w:rPr>
          <w:rFonts w:ascii="Arial" w:hAnsi="Arial" w:cs="Arial"/>
          <w:b/>
          <w:color w:val="0070C0"/>
          <w:sz w:val="24"/>
          <w:szCs w:val="24"/>
        </w:rPr>
        <w:t>runtime</w:t>
      </w:r>
      <w:r w:rsidR="000968E4">
        <w:rPr>
          <w:rFonts w:ascii="Arial" w:hAnsi="Arial" w:cs="Arial"/>
          <w:sz w:val="24"/>
          <w:szCs w:val="24"/>
        </w:rPr>
        <w:t xml:space="preserve">. </w:t>
      </w:r>
    </w:p>
    <w:p w:rsidR="00765E2E" w:rsidRPr="00C13667" w:rsidRDefault="00765E2E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65E2E" w:rsidRPr="0007655B" w:rsidRDefault="00765E2E" w:rsidP="00765E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765E2E">
        <w:rPr>
          <w:rFonts w:ascii="Arial" w:hAnsi="Arial" w:cs="Arial"/>
          <w:b/>
          <w:sz w:val="24"/>
          <w:szCs w:val="24"/>
        </w:rPr>
        <w:t xml:space="preserve">Data Access/ </w:t>
      </w:r>
      <w:proofErr w:type="gramStart"/>
      <w:r w:rsidRPr="00765E2E">
        <w:rPr>
          <w:rFonts w:ascii="Arial" w:hAnsi="Arial" w:cs="Arial"/>
          <w:b/>
          <w:sz w:val="24"/>
          <w:szCs w:val="24"/>
        </w:rPr>
        <w:t>Integration :</w:t>
      </w:r>
      <w:proofErr w:type="gramEnd"/>
      <w:r w:rsidRPr="00765E2E">
        <w:rPr>
          <w:rFonts w:ascii="Arial" w:hAnsi="Arial" w:cs="Arial"/>
          <w:b/>
          <w:sz w:val="24"/>
          <w:szCs w:val="24"/>
        </w:rPr>
        <w:t xml:space="preserve"> </w:t>
      </w:r>
      <w:r w:rsidRPr="00765E2E">
        <w:rPr>
          <w:rFonts w:ascii="Arial" w:hAnsi="Arial" w:cs="Arial"/>
          <w:sz w:val="24"/>
          <w:szCs w:val="24"/>
        </w:rPr>
        <w:t xml:space="preserve">The DA layer consists of 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JDBC, ORM, OXM, JMS, and Transaction modules.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</w:p>
    <w:p w:rsidR="001E2625" w:rsidRPr="00B67FF7" w:rsidRDefault="00765E2E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JDBC </w:t>
      </w:r>
      <w:r>
        <w:rPr>
          <w:rFonts w:ascii="Arial" w:hAnsi="Arial" w:cs="Arial"/>
          <w:sz w:val="24"/>
          <w:szCs w:val="24"/>
        </w:rPr>
        <w:t xml:space="preserve">module provides a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JDBC-abstraction layer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removes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need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do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tedious JDBC coding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Repetative</w:t>
      </w:r>
      <w:proofErr w:type="spellEnd"/>
      <w:r>
        <w:rPr>
          <w:rFonts w:ascii="Arial" w:hAnsi="Arial" w:cs="Arial"/>
          <w:sz w:val="24"/>
          <w:szCs w:val="24"/>
        </w:rPr>
        <w:t xml:space="preserve"> JDBC code) and parsing of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db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>-vendor specific error codes</w:t>
      </w:r>
      <w:r w:rsidRPr="00765E2E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(u</w:t>
      </w:r>
      <w:r w:rsidR="005C5450" w:rsidRPr="0086399E">
        <w:rPr>
          <w:rFonts w:ascii="Arial" w:hAnsi="Arial" w:cs="Arial"/>
          <w:sz w:val="24"/>
          <w:szCs w:val="24"/>
        </w:rPr>
        <w:t>nderstanding and handling erro</w:t>
      </w:r>
      <w:r>
        <w:rPr>
          <w:rFonts w:ascii="Arial" w:hAnsi="Arial" w:cs="Arial"/>
          <w:sz w:val="24"/>
          <w:szCs w:val="24"/>
        </w:rPr>
        <w:t>r codes from different databases).</w:t>
      </w:r>
    </w:p>
    <w:p w:rsidR="00B67FF7" w:rsidRPr="0007655B" w:rsidRDefault="00B67FF7" w:rsidP="00B67FF7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>
        <w:rPr>
          <w:rFonts w:ascii="Arial" w:hAnsi="Arial" w:cs="Arial"/>
          <w:b/>
          <w:sz w:val="24"/>
          <w:szCs w:val="24"/>
        </w:rPr>
        <w:t>ORM</w:t>
      </w:r>
      <w:r>
        <w:rPr>
          <w:rFonts w:ascii="Arial" w:hAnsi="Arial" w:cs="Arial"/>
          <w:sz w:val="24"/>
          <w:szCs w:val="24"/>
        </w:rPr>
        <w:t xml:space="preserve"> 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provides integration layers</w:t>
      </w:r>
      <w:r w:rsidRPr="00B67FF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popular object-</w:t>
      </w:r>
      <w:proofErr w:type="spellStart"/>
      <w:r>
        <w:rPr>
          <w:rFonts w:ascii="Arial" w:hAnsi="Arial" w:cs="Arial"/>
          <w:sz w:val="24"/>
          <w:szCs w:val="24"/>
        </w:rPr>
        <w:t>ralational</w:t>
      </w:r>
      <w:proofErr w:type="spellEnd"/>
      <w:r>
        <w:rPr>
          <w:rFonts w:ascii="Arial" w:hAnsi="Arial" w:cs="Arial"/>
          <w:sz w:val="24"/>
          <w:szCs w:val="24"/>
        </w:rPr>
        <w:t xml:space="preserve"> mapping APIs, including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JPA</w:t>
      </w:r>
      <w:r w:rsidRPr="0007655B">
        <w:rPr>
          <w:rFonts w:ascii="Arial" w:hAnsi="Arial" w:cs="Arial"/>
          <w:b/>
          <w:sz w:val="24"/>
          <w:szCs w:val="24"/>
        </w:rPr>
        <w:t xml:space="preserve">,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JDO</w:t>
      </w:r>
      <w:r>
        <w:rPr>
          <w:rFonts w:ascii="Arial" w:hAnsi="Arial" w:cs="Arial"/>
          <w:sz w:val="24"/>
          <w:szCs w:val="24"/>
        </w:rPr>
        <w:t xml:space="preserve">, and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Hibernate</w:t>
      </w:r>
      <w:r>
        <w:rPr>
          <w:rFonts w:ascii="Arial" w:hAnsi="Arial" w:cs="Arial"/>
          <w:sz w:val="24"/>
          <w:szCs w:val="24"/>
        </w:rPr>
        <w:t xml:space="preserve">. Using the ORM package we </w:t>
      </w:r>
      <w:proofErr w:type="gramStart"/>
      <w:r>
        <w:rPr>
          <w:rFonts w:ascii="Arial" w:hAnsi="Arial" w:cs="Arial"/>
          <w:sz w:val="24"/>
          <w:szCs w:val="24"/>
        </w:rPr>
        <w:t>can  use</w:t>
      </w:r>
      <w:proofErr w:type="gramEnd"/>
      <w:r>
        <w:rPr>
          <w:rFonts w:ascii="Arial" w:hAnsi="Arial" w:cs="Arial"/>
          <w:sz w:val="24"/>
          <w:szCs w:val="24"/>
        </w:rPr>
        <w:t xml:space="preserve"> all of these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O/R-mapping frameworks</w:t>
      </w:r>
      <w:r w:rsidRPr="0007655B">
        <w:rPr>
          <w:rFonts w:ascii="Arial" w:hAnsi="Arial" w:cs="Arial"/>
          <w:b/>
          <w:sz w:val="24"/>
          <w:szCs w:val="24"/>
        </w:rPr>
        <w:t>.</w:t>
      </w:r>
    </w:p>
    <w:p w:rsidR="00B67FF7" w:rsidRPr="00B67FF7" w:rsidRDefault="00B67FF7" w:rsidP="00B67FF7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OXM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provides </w:t>
      </w:r>
      <w:r w:rsidRPr="0007655B">
        <w:rPr>
          <w:rFonts w:ascii="Arial" w:hAnsi="Arial" w:cs="Arial"/>
          <w:sz w:val="24"/>
          <w:szCs w:val="24"/>
        </w:rPr>
        <w:t>an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abstraction layer</w:t>
      </w:r>
      <w:r w:rsidRPr="00B67FF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supports Object/XML mapping implementations for JAXB, Castor, </w:t>
      </w:r>
      <w:proofErr w:type="spellStart"/>
      <w:r>
        <w:rPr>
          <w:rFonts w:ascii="Arial" w:hAnsi="Arial" w:cs="Arial"/>
          <w:sz w:val="24"/>
          <w:szCs w:val="24"/>
        </w:rPr>
        <w:t>XMLBeans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JiBX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XStream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421AD" w:rsidRPr="009421AD" w:rsidRDefault="00B67FF7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Java Messaging </w:t>
      </w:r>
      <w:proofErr w:type="gramStart"/>
      <w:r>
        <w:rPr>
          <w:rFonts w:ascii="Arial" w:hAnsi="Arial" w:cs="Arial"/>
          <w:b/>
          <w:sz w:val="24"/>
          <w:szCs w:val="24"/>
        </w:rPr>
        <w:t>Service(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JMS)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contains features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producing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consuming messages</w:t>
      </w:r>
      <w:r>
        <w:rPr>
          <w:rFonts w:ascii="Arial" w:hAnsi="Arial" w:cs="Arial"/>
          <w:sz w:val="24"/>
          <w:szCs w:val="24"/>
        </w:rPr>
        <w:t>.</w:t>
      </w:r>
    </w:p>
    <w:p w:rsidR="005C5450" w:rsidRPr="00C13667" w:rsidRDefault="009421AD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Transaction </w:t>
      </w:r>
      <w:r>
        <w:rPr>
          <w:rFonts w:ascii="Arial" w:hAnsi="Arial" w:cs="Arial"/>
          <w:sz w:val="24"/>
          <w:szCs w:val="24"/>
        </w:rPr>
        <w:t xml:space="preserve">module supports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programmatic and declarative transaction management</w:t>
      </w:r>
      <w:r w:rsidRPr="0007655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classes that implement special interfaces and for all your POJOs (plain old java objects).</w:t>
      </w:r>
      <w:r w:rsidR="0086399E">
        <w:rPr>
          <w:rFonts w:ascii="Arial" w:hAnsi="Arial" w:cs="Arial"/>
          <w:b/>
          <w:sz w:val="24"/>
          <w:szCs w:val="24"/>
        </w:rPr>
        <w:tab/>
      </w:r>
    </w:p>
    <w:p w:rsidR="009421AD" w:rsidRPr="009421AD" w:rsidRDefault="005C5450" w:rsidP="009421A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="009421AD">
        <w:rPr>
          <w:rFonts w:ascii="Arial" w:hAnsi="Arial" w:cs="Arial"/>
          <w:b/>
          <w:sz w:val="24"/>
          <w:szCs w:val="24"/>
        </w:rPr>
        <w:t xml:space="preserve"> </w:t>
      </w:r>
      <w:r w:rsidR="009421AD">
        <w:rPr>
          <w:rFonts w:ascii="Arial" w:hAnsi="Arial" w:cs="Arial"/>
          <w:sz w:val="24"/>
          <w:szCs w:val="24"/>
        </w:rPr>
        <w:t xml:space="preserve">The </w:t>
      </w:r>
      <w:r w:rsidR="009421AD">
        <w:rPr>
          <w:rFonts w:ascii="Arial" w:hAnsi="Arial" w:cs="Arial"/>
          <w:b/>
          <w:sz w:val="24"/>
          <w:szCs w:val="24"/>
        </w:rPr>
        <w:t xml:space="preserve">Web </w:t>
      </w:r>
      <w:r w:rsidR="009421AD">
        <w:rPr>
          <w:rFonts w:ascii="Arial" w:hAnsi="Arial" w:cs="Arial"/>
          <w:sz w:val="24"/>
          <w:szCs w:val="24"/>
        </w:rPr>
        <w:t xml:space="preserve">layer consists of the Web, Web-servlet, </w:t>
      </w:r>
      <w:proofErr w:type="spellStart"/>
      <w:r w:rsidR="009421AD">
        <w:rPr>
          <w:rFonts w:ascii="Arial" w:hAnsi="Arial" w:cs="Arial"/>
          <w:sz w:val="24"/>
          <w:szCs w:val="24"/>
        </w:rPr>
        <w:t>WebSocket</w:t>
      </w:r>
      <w:proofErr w:type="spellEnd"/>
      <w:r w:rsidR="009421AD">
        <w:rPr>
          <w:rFonts w:ascii="Arial" w:hAnsi="Arial" w:cs="Arial"/>
          <w:sz w:val="24"/>
          <w:szCs w:val="24"/>
        </w:rPr>
        <w:t>, and Web-Portlet modules.</w:t>
      </w:r>
    </w:p>
    <w:p w:rsidR="009421AD" w:rsidRPr="00632B36" w:rsidRDefault="009421AD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Spring’s </w:t>
      </w:r>
      <w:r>
        <w:rPr>
          <w:rFonts w:ascii="Arial" w:hAnsi="Arial" w:cs="Arial"/>
          <w:b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 xml:space="preserve">module provides basic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web-oriented integration features</w:t>
      </w:r>
      <w:r w:rsidRPr="009421AD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such as multipart file-upload functionality and the initialization of the IOC container using servlet listeners and a web-oriented application context. It also contains the web-related parts of </w:t>
      </w:r>
      <w:proofErr w:type="gramStart"/>
      <w:r>
        <w:rPr>
          <w:rFonts w:ascii="Arial" w:hAnsi="Arial" w:cs="Arial"/>
          <w:sz w:val="24"/>
          <w:szCs w:val="24"/>
        </w:rPr>
        <w:t>Spring’s</w:t>
      </w:r>
      <w:proofErr w:type="gramEnd"/>
      <w:r>
        <w:rPr>
          <w:rFonts w:ascii="Arial" w:hAnsi="Arial" w:cs="Arial"/>
          <w:sz w:val="24"/>
          <w:szCs w:val="24"/>
        </w:rPr>
        <w:t xml:space="preserve"> remoting support.</w:t>
      </w:r>
    </w:p>
    <w:p w:rsidR="00632B36" w:rsidRPr="00632B36" w:rsidRDefault="00632B36" w:rsidP="009421AD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Web-Servlet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contains Spring’s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model-view-</w:t>
      </w:r>
      <w:proofErr w:type="gramStart"/>
      <w:r>
        <w:rPr>
          <w:rFonts w:ascii="Arial" w:hAnsi="Arial" w:cs="Arial"/>
          <w:sz w:val="24"/>
          <w:szCs w:val="24"/>
        </w:rPr>
        <w:t>container(</w:t>
      </w:r>
      <w:proofErr w:type="gramEnd"/>
      <w:r w:rsidRPr="0007655B">
        <w:rPr>
          <w:rFonts w:ascii="Arial" w:hAnsi="Arial" w:cs="Arial"/>
          <w:b/>
          <w:color w:val="0070C0"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 xml:space="preserve">)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implementation for web apps</w:t>
      </w:r>
      <w:r>
        <w:rPr>
          <w:rFonts w:ascii="Arial" w:hAnsi="Arial" w:cs="Arial"/>
          <w:sz w:val="24"/>
          <w:szCs w:val="24"/>
        </w:rPr>
        <w:t>. Spring’s MVC framework provides a clean separation between domain model code and web forms, and integrates with all the other features of the Spring Framework.</w:t>
      </w:r>
    </w:p>
    <w:p w:rsidR="005C5450" w:rsidRPr="00632B36" w:rsidRDefault="00632B36" w:rsidP="00632B36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Web-Portlet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provides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MVC implementation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 w:rsidRPr="0007655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be 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used in </w:t>
      </w:r>
      <w:r>
        <w:rPr>
          <w:rFonts w:ascii="Arial" w:hAnsi="Arial" w:cs="Arial"/>
          <w:sz w:val="24"/>
          <w:szCs w:val="24"/>
        </w:rPr>
        <w:t xml:space="preserve">a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portlet environment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mirrors the functionality of Web-Servlet module.</w:t>
      </w:r>
    </w:p>
    <w:p w:rsidR="005C5450" w:rsidRPr="00632B36" w:rsidRDefault="00632B36" w:rsidP="00632B3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AOP and Instrumentation : </w:t>
      </w:r>
    </w:p>
    <w:p w:rsidR="005C5450" w:rsidRPr="00632B36" w:rsidRDefault="00632B36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Spring’s </w:t>
      </w:r>
      <w:r>
        <w:rPr>
          <w:rFonts w:ascii="Arial" w:hAnsi="Arial" w:cs="Arial"/>
          <w:b/>
          <w:sz w:val="24"/>
          <w:szCs w:val="24"/>
        </w:rPr>
        <w:t xml:space="preserve">AOP aspect-oriented programming </w:t>
      </w:r>
      <w:r>
        <w:rPr>
          <w:rFonts w:ascii="Arial" w:hAnsi="Arial" w:cs="Arial"/>
          <w:sz w:val="24"/>
          <w:szCs w:val="24"/>
        </w:rPr>
        <w:t xml:space="preserve">implementation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allows</w:t>
      </w:r>
      <w:r w:rsidRPr="00632B36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us 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to</w:t>
      </w:r>
      <w:proofErr w:type="gram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define method-interceptors and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pointcuts</w:t>
      </w:r>
      <w:proofErr w:type="spellEnd"/>
      <w:r>
        <w:rPr>
          <w:rFonts w:ascii="Arial" w:hAnsi="Arial" w:cs="Arial"/>
          <w:sz w:val="24"/>
          <w:szCs w:val="24"/>
        </w:rPr>
        <w:t xml:space="preserve"> to cleanly decouple code that implement s functionality that should be separated.</w:t>
      </w:r>
    </w:p>
    <w:p w:rsidR="005C5450" w:rsidRPr="00632B36" w:rsidRDefault="00632B36" w:rsidP="00632B36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Instrumentation </w:t>
      </w:r>
      <w:r>
        <w:rPr>
          <w:rFonts w:ascii="Arial" w:hAnsi="Arial" w:cs="Arial"/>
          <w:sz w:val="24"/>
          <w:szCs w:val="24"/>
        </w:rPr>
        <w:t xml:space="preserve">module </w:t>
      </w:r>
      <w:r w:rsidRPr="0007655B">
        <w:rPr>
          <w:rFonts w:ascii="Arial" w:hAnsi="Arial" w:cs="Arial"/>
          <w:color w:val="0070C0"/>
          <w:sz w:val="24"/>
          <w:szCs w:val="24"/>
        </w:rPr>
        <w:t>provides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class instrumentation support </w:t>
      </w:r>
      <w:r w:rsidRPr="0007655B">
        <w:rPr>
          <w:rFonts w:ascii="Arial" w:hAnsi="Arial" w:cs="Arial"/>
          <w:color w:val="0070C0"/>
          <w:sz w:val="24"/>
          <w:szCs w:val="24"/>
        </w:rPr>
        <w:t>and</w:t>
      </w:r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classloader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implementations</w:t>
      </w:r>
      <w:r>
        <w:rPr>
          <w:rFonts w:ascii="Arial" w:hAnsi="Arial" w:cs="Arial"/>
          <w:sz w:val="24"/>
          <w:szCs w:val="24"/>
        </w:rPr>
        <w:t xml:space="preserve"> to be used in certain application servers.</w:t>
      </w:r>
    </w:p>
    <w:p w:rsidR="00C13667" w:rsidRPr="00E23562" w:rsidRDefault="00632B36" w:rsidP="00485C60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Messaging Application </w:t>
      </w:r>
      <w:r>
        <w:rPr>
          <w:rFonts w:ascii="Arial" w:hAnsi="Arial" w:cs="Arial"/>
          <w:sz w:val="24"/>
          <w:szCs w:val="24"/>
        </w:rPr>
        <w:t xml:space="preserve">serves a foundation 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messaging based application</w:t>
      </w:r>
      <w:r>
        <w:rPr>
          <w:rFonts w:ascii="Arial" w:hAnsi="Arial" w:cs="Arial"/>
          <w:sz w:val="24"/>
          <w:szCs w:val="24"/>
        </w:rPr>
        <w:t>. There are so many annotations in this to map messages with methods.</w:t>
      </w:r>
      <w:r w:rsidR="00485C60"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C13667" w:rsidRPr="00485C60" w:rsidRDefault="00485C6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Test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module provides support for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unit testing and integration testing</w:t>
      </w:r>
      <w:r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Junit and </w:t>
      </w:r>
      <w:proofErr w:type="spellStart"/>
      <w:r>
        <w:rPr>
          <w:rFonts w:ascii="Arial" w:hAnsi="Arial" w:cs="Arial"/>
          <w:sz w:val="24"/>
          <w:szCs w:val="24"/>
        </w:rPr>
        <w:t>TestNG</w:t>
      </w:r>
      <w:proofErr w:type="spellEnd"/>
      <w:r>
        <w:rPr>
          <w:rFonts w:ascii="Arial" w:hAnsi="Arial" w:cs="Arial"/>
          <w:sz w:val="24"/>
          <w:szCs w:val="24"/>
        </w:rPr>
        <w:t xml:space="preserve">. It also provides mock objects that you can use to test your code in </w:t>
      </w:r>
      <w:proofErr w:type="gramStart"/>
      <w:r>
        <w:rPr>
          <w:rFonts w:ascii="Arial" w:hAnsi="Arial" w:cs="Arial"/>
          <w:sz w:val="24"/>
          <w:szCs w:val="24"/>
        </w:rPr>
        <w:t>isolation(</w:t>
      </w:r>
      <w:proofErr w:type="gramEnd"/>
      <w:r>
        <w:rPr>
          <w:rFonts w:ascii="Arial" w:hAnsi="Arial" w:cs="Arial"/>
          <w:sz w:val="24"/>
          <w:szCs w:val="24"/>
        </w:rPr>
        <w:t>separately).</w:t>
      </w:r>
    </w:p>
    <w:p w:rsidR="00485C60" w:rsidRDefault="00485C60" w:rsidP="00485C60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485C60" w:rsidRPr="00A54B1C" w:rsidRDefault="00485C60" w:rsidP="00485C60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485C60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Spring IOC Container :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07655B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Only through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constructor arguments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, argument to a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factory method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, or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properties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that are set on the object instance after it is constructed or returned from a factory method. The container then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injects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those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dependencies</w:t>
      </w:r>
      <w:r w:rsidR="00485C60" w:rsidRPr="00485C60">
        <w:rPr>
          <w:rFonts w:ascii="Arial" w:hAnsi="Arial" w:cs="Arial"/>
          <w:color w:val="0070C0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when it creates the </w:t>
      </w:r>
      <w:r w:rsidR="00485C60" w:rsidRPr="0007655B">
        <w:rPr>
          <w:rFonts w:ascii="Arial" w:hAnsi="Arial" w:cs="Arial"/>
          <w:b/>
          <w:color w:val="0070C0"/>
          <w:sz w:val="24"/>
          <w:szCs w:val="24"/>
        </w:rPr>
        <w:t>bean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>.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It is responsible for some work such as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Object creation</w:t>
      </w:r>
      <w:r w:rsidR="007A45EC" w:rsidRPr="0007655B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07655B">
        <w:rPr>
          <w:rFonts w:ascii="Arial" w:hAnsi="Arial" w:cs="Arial"/>
          <w:b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 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beans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07655B">
        <w:rPr>
          <w:rFonts w:ascii="Arial" w:hAnsi="Arial" w:cs="Arial"/>
          <w:color w:val="000000" w:themeColor="text1"/>
          <w:sz w:val="24"/>
          <w:szCs w:val="24"/>
        </w:rPr>
        <w:t>are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 java </w:t>
      </w:r>
      <w:r w:rsidR="009F2F54" w:rsidRPr="0007655B">
        <w:rPr>
          <w:rFonts w:ascii="Arial" w:hAnsi="Arial" w:cs="Arial"/>
          <w:b/>
          <w:color w:val="0070C0"/>
          <w:sz w:val="24"/>
          <w:szCs w:val="24"/>
        </w:rPr>
        <w:t>classes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config</w:t>
      </w:r>
      <w:proofErr w:type="spellEnd"/>
      <w:r w:rsidRPr="0007655B">
        <w:rPr>
          <w:rFonts w:ascii="Arial" w:hAnsi="Arial" w:cs="Arial"/>
          <w:b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>Spring’s</w:t>
      </w:r>
      <w:proofErr w:type="gramEnd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 xml:space="preserve"> AOP</w:t>
      </w:r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07655B">
        <w:rPr>
          <w:rFonts w:ascii="Arial" w:hAnsi="Arial" w:cs="Arial"/>
          <w:b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XML configuration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beans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configuration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files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07655B">
        <w:rPr>
          <w:rFonts w:ascii="Arial" w:hAnsi="Arial" w:cs="Arial"/>
          <w:b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07655B">
        <w:rPr>
          <w:rFonts w:ascii="Arial" w:hAnsi="Arial" w:cs="Arial"/>
          <w:b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Pr="00C41201" w:rsidRDefault="00C41201" w:rsidP="00C412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How the DI is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perfomed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by IOC Container?</w:t>
      </w:r>
    </w:p>
    <w:p w:rsidR="00C41201" w:rsidRP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41201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>
            <wp:extent cx="5575110" cy="1337310"/>
            <wp:effectExtent l="0" t="0" r="6985" b="0"/>
            <wp:docPr id="3" name="Picture 3" descr="Dependency Injection in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Injection in Sp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7" cy="14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P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Injection: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inserting/injecting </w:t>
      </w:r>
      <w:proofErr w:type="gramStart"/>
      <w:r w:rsidRPr="00772C71">
        <w:rPr>
          <w:rFonts w:ascii="Arial" w:hAnsi="Arial" w:cs="Arial"/>
          <w:b/>
          <w:color w:val="0070C0"/>
          <w:sz w:val="24"/>
          <w:szCs w:val="24"/>
        </w:rPr>
        <w:t>a</w:t>
      </w:r>
      <w:proofErr w:type="gramEnd"/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spellStart"/>
      <w:r w:rsidRPr="00772C71">
        <w:rPr>
          <w:rFonts w:ascii="Arial" w:hAnsi="Arial" w:cs="Arial"/>
          <w:b/>
          <w:color w:val="0070C0"/>
          <w:sz w:val="24"/>
          <w:szCs w:val="24"/>
        </w:rPr>
        <w:t>obj</w:t>
      </w:r>
      <w:proofErr w:type="spellEnd"/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 in another object.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student class needs the object of Address class. It means we can say that,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 xml:space="preserve">totally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class. So we will have to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 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with the help 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Steps: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container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and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all the </w:t>
      </w:r>
      <w:r w:rsidRPr="00A83EE6">
        <w:rPr>
          <w:rFonts w:ascii="Arial" w:hAnsi="Arial" w:cs="Arial"/>
          <w:color w:val="0070C0"/>
          <w:sz w:val="24"/>
          <w:szCs w:val="24"/>
        </w:rPr>
        <w:t>variables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>as well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>of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variables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automatically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>class.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dependencies </w:t>
      </w:r>
      <w:r w:rsidR="00236AB8" w:rsidRPr="00236AB8">
        <w:rPr>
          <w:rFonts w:ascii="Arial" w:hAnsi="Arial" w:cs="Arial"/>
          <w:sz w:val="24"/>
          <w:szCs w:val="24"/>
        </w:rPr>
        <w:t xml:space="preserve">at </w:t>
      </w:r>
      <w:r w:rsidR="00236AB8">
        <w:rPr>
          <w:rFonts w:ascii="Arial" w:hAnsi="Arial" w:cs="Arial"/>
          <w:color w:val="0070C0"/>
          <w:sz w:val="24"/>
          <w:szCs w:val="24"/>
        </w:rPr>
        <w:t xml:space="preserve">runtime. </w:t>
      </w:r>
      <w:proofErr w:type="gramStart"/>
      <w:r w:rsidR="00FF230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we can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ask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proofErr w:type="spellStart"/>
      <w:r w:rsidR="00FF230A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class from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container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for use.</w:t>
      </w:r>
    </w:p>
    <w:p w:rsidR="00053284" w:rsidRDefault="00FF230A" w:rsidP="0005328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dependency management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will be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performed automatically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runtime </w:t>
      </w:r>
      <w:r>
        <w:rPr>
          <w:rFonts w:ascii="Arial" w:hAnsi="Arial" w:cs="Arial"/>
          <w:color w:val="000000" w:themeColor="text1"/>
          <w:sz w:val="24"/>
          <w:szCs w:val="24"/>
        </w:rPr>
        <w:t>by IOC container.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5328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053284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ready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>use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3284" w:rsidRDefault="00053284" w:rsidP="00053284">
      <w:pPr>
        <w:pStyle w:val="ListParagraph"/>
        <w:ind w:left="18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Default="00053284" w:rsidP="000532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Ways of Injecting Dependencies :</w:t>
      </w:r>
    </w:p>
    <w:p w:rsid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can be done in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two ways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Pr="007957F0">
        <w:rPr>
          <w:rFonts w:ascii="Arial" w:hAnsi="Arial" w:cs="Arial"/>
          <w:color w:val="0070C0"/>
          <w:sz w:val="24"/>
          <w:szCs w:val="24"/>
        </w:rPr>
        <w:t xml:space="preserve">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053284" w:rsidRPr="00053284" w:rsidRDefault="00053284" w:rsidP="000532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Setter Injection(</w:t>
      </w:r>
      <w:r>
        <w:rPr>
          <w:rFonts w:ascii="Arial" w:hAnsi="Arial" w:cs="Arial"/>
          <w:color w:val="000000" w:themeColor="text1"/>
          <w:sz w:val="24"/>
          <w:szCs w:val="24"/>
        </w:rPr>
        <w:t>property Injection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A83EE6" w:rsidRPr="00A83EE6" w:rsidRDefault="00053284" w:rsidP="00A83EE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Constructor Injection</w:t>
      </w:r>
    </w:p>
    <w:p w:rsidR="00A83EE6" w:rsidRDefault="00A83EE6" w:rsidP="00A83EE6">
      <w:pPr>
        <w:pStyle w:val="ListParagraph"/>
        <w:ind w:left="181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>To set any value IOC will use only these two ways.</w:t>
      </w:r>
    </w:p>
    <w:p w:rsidR="00E37CA8" w:rsidRPr="00E37CA8" w:rsidRDefault="00EB47C3" w:rsidP="00E37C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 xml:space="preserve">Setter </w:t>
      </w:r>
      <w:proofErr w:type="gramStart"/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>injection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in Setter Injection, we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create a method to set the values in variables. </w:t>
      </w:r>
      <w:r>
        <w:rPr>
          <w:rFonts w:ascii="Arial" w:hAnsi="Arial" w:cs="Arial"/>
          <w:color w:val="000000" w:themeColor="text1"/>
          <w:sz w:val="24"/>
          <w:szCs w:val="24"/>
        </w:rPr>
        <w:t>When IOC container creates an object of the class which has Setter methods then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set the values i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n the variables it will call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all the Setter methods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that class and will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A0099">
        <w:rPr>
          <w:rFonts w:ascii="Arial" w:hAnsi="Arial" w:cs="Arial"/>
          <w:color w:val="0070C0"/>
          <w:sz w:val="24"/>
          <w:szCs w:val="24"/>
        </w:rPr>
        <w:t>object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B47C3" w:rsidRPr="003A0099" w:rsidRDefault="00EB47C3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A0099">
        <w:rPr>
          <w:rFonts w:ascii="Arial" w:hAnsi="Arial" w:cs="Arial"/>
          <w:b/>
          <w:color w:val="000000" w:themeColor="text1"/>
          <w:sz w:val="24"/>
          <w:szCs w:val="24"/>
        </w:rPr>
        <w:t>When to use Setter Injection?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Setter injection should primarily only be used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for optional </w:t>
      </w:r>
      <w:r w:rsidR="00E37CA8" w:rsidRPr="00772C71">
        <w:rPr>
          <w:rFonts w:ascii="Arial" w:hAnsi="Arial" w:cs="Arial"/>
          <w:b/>
          <w:color w:val="0070C0"/>
          <w:sz w:val="24"/>
          <w:szCs w:val="24"/>
        </w:rPr>
        <w:t xml:space="preserve">   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dependencies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that can be assigned reasonable default values within the class. Otherwise, not-null checks must be performed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everywhere the code uses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the dependency. One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benefit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Setter Injection is that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setter methods make objects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that class </w:t>
      </w:r>
      <w:r w:rsidR="008C39E7" w:rsidRPr="00772C71">
        <w:rPr>
          <w:rFonts w:ascii="Arial" w:hAnsi="Arial" w:cs="Arial"/>
          <w:b/>
          <w:color w:val="0070C0"/>
          <w:sz w:val="24"/>
          <w:szCs w:val="24"/>
        </w:rPr>
        <w:t>amenable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>to reconfiguration or re-injection later.</w:t>
      </w:r>
    </w:p>
    <w:p w:rsidR="00E37CA8" w:rsidRDefault="00E37CA8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37CA8" w:rsidRPr="00B10BE7" w:rsidRDefault="00E37CA8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10BE7">
        <w:rPr>
          <w:rFonts w:ascii="Arial" w:hAnsi="Arial" w:cs="Arial"/>
          <w:b/>
          <w:color w:val="000000" w:themeColor="text1"/>
          <w:sz w:val="24"/>
          <w:szCs w:val="24"/>
        </w:rPr>
        <w:t>How it can be accomplished?</w:t>
      </w:r>
    </w:p>
    <w:p w:rsidR="00E37CA8" w:rsidRDefault="00E37CA8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Setter-based DI can be accomplished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by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container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calling setter methods 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your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beans after invoking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B10BE7">
        <w:rPr>
          <w:rFonts w:ascii="Arial" w:hAnsi="Arial" w:cs="Arial"/>
          <w:sz w:val="24"/>
          <w:szCs w:val="24"/>
        </w:rPr>
        <w:t>a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772C71">
        <w:rPr>
          <w:rFonts w:ascii="Arial" w:hAnsi="Arial" w:cs="Arial"/>
          <w:b/>
          <w:color w:val="0070C0"/>
          <w:sz w:val="24"/>
          <w:szCs w:val="24"/>
        </w:rPr>
        <w:t xml:space="preserve">no argument constructor </w:t>
      </w:r>
      <w:r w:rsidRPr="00772C71">
        <w:rPr>
          <w:rFonts w:ascii="Arial" w:hAnsi="Arial" w:cs="Arial"/>
          <w:sz w:val="24"/>
          <w:szCs w:val="24"/>
        </w:rPr>
        <w:t>or</w:t>
      </w:r>
      <w:r w:rsidRPr="00772C71">
        <w:rPr>
          <w:rFonts w:ascii="Arial" w:hAnsi="Arial" w:cs="Arial"/>
          <w:b/>
          <w:sz w:val="24"/>
          <w:szCs w:val="24"/>
        </w:rPr>
        <w:t xml:space="preserve"> </w:t>
      </w:r>
      <w:r w:rsidRPr="00772C71">
        <w:rPr>
          <w:rFonts w:ascii="Arial" w:hAnsi="Arial" w:cs="Arial"/>
          <w:b/>
          <w:color w:val="0070C0"/>
          <w:sz w:val="24"/>
          <w:szCs w:val="24"/>
        </w:rPr>
        <w:t>a no-argument static factory method</w:t>
      </w:r>
      <w:r w:rsidRPr="00B10BE7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to instantiate your bean(java class).</w:t>
      </w:r>
    </w:p>
    <w:p w:rsidR="006E57D7" w:rsidRDefault="006E57D7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When putting values the IOC container automatically calls the Setter methods while creating object of the class.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0968E4" w:rsidRPr="00EB47C3" w:rsidRDefault="000968E4" w:rsidP="008C495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68E4">
        <w:rPr>
          <w:rFonts w:ascii="Arial" w:hAnsi="Arial" w:cs="Arial"/>
          <w:b/>
          <w:color w:val="000000" w:themeColor="text1"/>
          <w:sz w:val="24"/>
          <w:szCs w:val="24"/>
        </w:rPr>
        <w:t xml:space="preserve">Constructor </w:t>
      </w:r>
      <w:proofErr w:type="gramStart"/>
      <w:r w:rsidRPr="000968E4">
        <w:rPr>
          <w:rFonts w:ascii="Arial" w:hAnsi="Arial" w:cs="Arial"/>
          <w:b/>
          <w:color w:val="000000" w:themeColor="text1"/>
          <w:sz w:val="24"/>
          <w:szCs w:val="24"/>
        </w:rPr>
        <w:t>Injection :</w:t>
      </w:r>
      <w:proofErr w:type="gramEnd"/>
      <w:r w:rsidR="00485C6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85C60">
        <w:rPr>
          <w:rFonts w:ascii="Arial" w:hAnsi="Arial" w:cs="Arial"/>
          <w:color w:val="000000" w:themeColor="text1"/>
          <w:sz w:val="24"/>
          <w:szCs w:val="24"/>
        </w:rPr>
        <w:t xml:space="preserve">Constructor-based DI is </w:t>
      </w:r>
      <w:bookmarkStart w:id="0" w:name="_GoBack"/>
      <w:r w:rsidR="00485C60" w:rsidRPr="00772C71">
        <w:rPr>
          <w:rFonts w:ascii="Arial" w:hAnsi="Arial" w:cs="Arial"/>
          <w:b/>
          <w:color w:val="0070C0"/>
          <w:sz w:val="24"/>
          <w:szCs w:val="24"/>
        </w:rPr>
        <w:t>accomplished by the container invoking a constructor</w:t>
      </w:r>
      <w:r w:rsidR="00485C60" w:rsidRPr="00772C7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bookmarkEnd w:id="0"/>
      <w:r w:rsidR="00485C60">
        <w:rPr>
          <w:rFonts w:ascii="Arial" w:hAnsi="Arial" w:cs="Arial"/>
          <w:color w:val="000000" w:themeColor="text1"/>
          <w:sz w:val="24"/>
          <w:szCs w:val="24"/>
        </w:rPr>
        <w:t>with a number of arguments, each representing a dependency.</w:t>
      </w:r>
    </w:p>
    <w:sectPr w:rsidR="000968E4" w:rsidRPr="00E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36DE5"/>
    <w:multiLevelType w:val="hybridMultilevel"/>
    <w:tmpl w:val="4FA0285A"/>
    <w:lvl w:ilvl="0" w:tplc="71BA8F9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7A47FD"/>
    <w:multiLevelType w:val="hybridMultilevel"/>
    <w:tmpl w:val="ABA0B9AC"/>
    <w:lvl w:ilvl="0" w:tplc="DB480CEA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6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17C2D"/>
    <w:multiLevelType w:val="hybridMultilevel"/>
    <w:tmpl w:val="581EFF8E"/>
    <w:lvl w:ilvl="0" w:tplc="E6EC8518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C561437"/>
    <w:multiLevelType w:val="hybridMultilevel"/>
    <w:tmpl w:val="0186CFCA"/>
    <w:lvl w:ilvl="0" w:tplc="7CDA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7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4"/>
  </w:num>
  <w:num w:numId="14">
    <w:abstractNumId w:val="11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53284"/>
    <w:rsid w:val="0007655B"/>
    <w:rsid w:val="000968E4"/>
    <w:rsid w:val="000E07BA"/>
    <w:rsid w:val="00143914"/>
    <w:rsid w:val="001936AF"/>
    <w:rsid w:val="001E2625"/>
    <w:rsid w:val="00226A2F"/>
    <w:rsid w:val="00230EA9"/>
    <w:rsid w:val="00236AB8"/>
    <w:rsid w:val="00271AB7"/>
    <w:rsid w:val="00341337"/>
    <w:rsid w:val="003A0099"/>
    <w:rsid w:val="00403DE3"/>
    <w:rsid w:val="00446A55"/>
    <w:rsid w:val="004750DB"/>
    <w:rsid w:val="00485C60"/>
    <w:rsid w:val="004A581C"/>
    <w:rsid w:val="00506B25"/>
    <w:rsid w:val="005C5450"/>
    <w:rsid w:val="005E2DED"/>
    <w:rsid w:val="00601998"/>
    <w:rsid w:val="00627D64"/>
    <w:rsid w:val="00632B36"/>
    <w:rsid w:val="00652689"/>
    <w:rsid w:val="006E57D7"/>
    <w:rsid w:val="007454C9"/>
    <w:rsid w:val="00765E2E"/>
    <w:rsid w:val="00772C71"/>
    <w:rsid w:val="00786F25"/>
    <w:rsid w:val="007957F0"/>
    <w:rsid w:val="007A45EC"/>
    <w:rsid w:val="007E3979"/>
    <w:rsid w:val="0082554D"/>
    <w:rsid w:val="00833EA9"/>
    <w:rsid w:val="0084517B"/>
    <w:rsid w:val="0086399E"/>
    <w:rsid w:val="00897723"/>
    <w:rsid w:val="008C39E7"/>
    <w:rsid w:val="008E7CAA"/>
    <w:rsid w:val="009421AD"/>
    <w:rsid w:val="00965E20"/>
    <w:rsid w:val="009F2F54"/>
    <w:rsid w:val="00A54B1C"/>
    <w:rsid w:val="00A83EE6"/>
    <w:rsid w:val="00AA2333"/>
    <w:rsid w:val="00AA70E6"/>
    <w:rsid w:val="00AC286A"/>
    <w:rsid w:val="00AE7345"/>
    <w:rsid w:val="00B10BE7"/>
    <w:rsid w:val="00B27BC4"/>
    <w:rsid w:val="00B36C89"/>
    <w:rsid w:val="00B45C39"/>
    <w:rsid w:val="00B67FF7"/>
    <w:rsid w:val="00BD056E"/>
    <w:rsid w:val="00BF33A1"/>
    <w:rsid w:val="00C13667"/>
    <w:rsid w:val="00C37DEA"/>
    <w:rsid w:val="00C41201"/>
    <w:rsid w:val="00C53465"/>
    <w:rsid w:val="00C57996"/>
    <w:rsid w:val="00CA2DE4"/>
    <w:rsid w:val="00CB0921"/>
    <w:rsid w:val="00D143C3"/>
    <w:rsid w:val="00D2691A"/>
    <w:rsid w:val="00D829E7"/>
    <w:rsid w:val="00D86DFF"/>
    <w:rsid w:val="00E23562"/>
    <w:rsid w:val="00E37CA8"/>
    <w:rsid w:val="00E6698C"/>
    <w:rsid w:val="00E7354C"/>
    <w:rsid w:val="00EB47C3"/>
    <w:rsid w:val="00F10499"/>
    <w:rsid w:val="00F53667"/>
    <w:rsid w:val="00F601B9"/>
    <w:rsid w:val="00F77253"/>
    <w:rsid w:val="00FF230A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E9212-A816-4F52-8F5E-824E5043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10259</TotalTime>
  <Pages>7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206</cp:revision>
  <dcterms:created xsi:type="dcterms:W3CDTF">2025-01-31T03:39:00Z</dcterms:created>
  <dcterms:modified xsi:type="dcterms:W3CDTF">2025-03-01T04:04:00Z</dcterms:modified>
</cp:coreProperties>
</file>