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7B2D00"/>
          <w:sz w:val="52"/>
          <w:szCs w:val="52"/>
        </w:rPr>
        <w:t xml:space="preserve">RISC-V Single-Cycle Processor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55A11"/>
          <w:sz w:val="36"/>
          <w:szCs w:val="36"/>
        </w:rPr>
        <w:t xml:space="preserve">Power Planning &amp; IR Drop Analysis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PDN Analysis | SkyWater 130nm | OpenROAD PSM</w:t>
      </w:r>
    </w:p>
    <w:p>
      <w:pPr>
        <w:spacing w:after="4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OpenLane v1.0.2 | fourth_run | March 2026</w:t>
      </w:r>
    </w:p>
    <w:p>
      <w:pPr>
        <w:pBdr>
          <w:bottom w:val="single" w:color="7B2D00" w:sz="6" w:space="1"/>
        </w:pBdr>
        <w:spacing w:after="1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</w:rPr>
        <w:t xml:space="preserve">1. Power Planning Overview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Power planning is a critical step in physical design that ensures reliable power delivery to all standard cells across the chip. It involves creating a Power Distribution Network (PDN) — a grid of metal stripes and rails that deliver VDD (VPWR) and GND (VGND) to every logic gate.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this design, power planning was performed in Steps 5 and 6 of the OpenLane flow using OpenROAD's PDN generator. The IR drop analysis was performed post-route using the OpenROAD Power Supply Manager (PSM).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7B2D00" w:sz="1"/>
              <w:left w:val="single" w:color="7B2D00" w:sz="1"/>
              <w:bottom w:val="single" w:color="7B2D00" w:sz="1"/>
              <w:right w:val="single" w:color="7B2D00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7B2D00" w:sz="1"/>
              <w:left w:val="single" w:color="7B2D00" w:sz="1"/>
              <w:bottom w:val="single" w:color="7B2D00" w:sz="1"/>
              <w:right w:val="single" w:color="7B2D00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VPWR (VDD)</w:t>
            </w:r>
          </w:p>
        </w:tc>
        <w:tc>
          <w:tcPr>
            <w:tcW w:type="dxa" w:w="2860"/>
            <w:tcBorders>
              <w:top w:val="single" w:color="7B2D00" w:sz="1"/>
              <w:left w:val="single" w:color="7B2D00" w:sz="1"/>
              <w:bottom w:val="single" w:color="7B2D00" w:sz="1"/>
              <w:right w:val="single" w:color="7B2D00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VGND (GND)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Supply Voltage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1.800 V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0.000 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Worstcase Voltage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1.760 V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0.0345 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Average IR Drop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75F17"/>
                <w:sz w:val="18"/>
                <w:szCs w:val="18"/>
              </w:rPr>
              <w:t xml:space="preserve">18.9 mV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75F17"/>
                <w:sz w:val="18"/>
                <w:szCs w:val="18"/>
              </w:rPr>
              <w:t xml:space="preserve">18.8 mV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Worst IR Drop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F5C00"/>
                <w:sz w:val="18"/>
                <w:szCs w:val="18"/>
              </w:rPr>
              <w:t xml:space="preserve">35.3 mV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F5C00"/>
                <w:sz w:val="18"/>
                <w:szCs w:val="18"/>
              </w:rPr>
              <w:t xml:space="preserve">34.5 mV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PDN Nodes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22,068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21,906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Voltage Sources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All PDN Stripes Connected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75F17"/>
                <w:sz w:val="18"/>
                <w:szCs w:val="18"/>
              </w:rPr>
              <w:t xml:space="preserve">YES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75F17"/>
                <w:sz w:val="18"/>
                <w:szCs w:val="18"/>
              </w:rPr>
              <w:t xml:space="preserve">YES 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IR Drop Budget (10% of VDD)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180 mV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180 mV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IR Drop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75F17"/>
                <w:sz w:val="18"/>
                <w:szCs w:val="18"/>
              </w:rPr>
              <w:t xml:space="preserve">PASSED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75F17"/>
                <w:sz w:val="18"/>
                <w:szCs w:val="18"/>
              </w:rPr>
              <w:t xml:space="preserve">PASSED ✓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7B2D00" w:sz="6" w:space="1"/>
        </w:pBdr>
        <w:spacing w:after="1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</w:rPr>
        <w:t xml:space="preserve">2. Power Distribution Network (PDN) Structure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PDN is a hierarchical metal grid that distributes power from the chip boundary to individual standard cells. It consists of multiple metal layers working together: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tcBorders>
              <w:top w:val="single" w:color="7B2D00" w:sz="1"/>
              <w:left w:val="single" w:color="7B2D00" w:sz="1"/>
              <w:bottom w:val="single" w:color="7B2D00" w:sz="1"/>
              <w:right w:val="single" w:color="7B2D00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Metal Layer</w:t>
            </w:r>
          </w:p>
        </w:tc>
        <w:tc>
          <w:tcPr>
            <w:tcW w:type="dxa" w:w="1800"/>
            <w:tcBorders>
              <w:top w:val="single" w:color="7B2D00" w:sz="1"/>
              <w:left w:val="single" w:color="7B2D00" w:sz="1"/>
              <w:bottom w:val="single" w:color="7B2D00" w:sz="1"/>
              <w:right w:val="single" w:color="7B2D00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800"/>
            <w:tcBorders>
              <w:top w:val="single" w:color="7B2D00" w:sz="1"/>
              <w:left w:val="single" w:color="7B2D00" w:sz="1"/>
              <w:bottom w:val="single" w:color="7B2D00" w:sz="1"/>
              <w:right w:val="single" w:color="7B2D00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Pitch (μm)</w:t>
            </w:r>
          </w:p>
        </w:tc>
        <w:tc>
          <w:tcPr>
            <w:tcW w:type="dxa" w:w="3960"/>
            <w:tcBorders>
              <w:top w:val="single" w:color="7B2D00" w:sz="1"/>
              <w:left w:val="single" w:color="7B2D00" w:sz="1"/>
              <w:bottom w:val="single" w:color="7B2D00" w:sz="1"/>
              <w:right w:val="single" w:color="7B2D00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met1 (li1)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Horizontal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Standard cell height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Local power rails inside each standard cell row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met2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Vertical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Signal routing (power connections via vias)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met3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Horizontal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100 μm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Horizontal power stripes (VPWR/VGND)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met4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Vertical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100 μm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Vertical power stripes (VPWR/VGND)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met5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Horizontal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Top-level power distribution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2.1 PDN Configuration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7B2D00" w:sz="1"/>
              <w:left w:val="single" w:color="7B2D00" w:sz="1"/>
              <w:bottom w:val="single" w:color="7B2D00" w:sz="1"/>
              <w:right w:val="single" w:color="7B2D00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PDN Parameter</w:t>
            </w:r>
          </w:p>
        </w:tc>
        <w:tc>
          <w:tcPr>
            <w:tcW w:type="dxa" w:w="4680"/>
            <w:tcBorders>
              <w:top w:val="single" w:color="7B2D00" w:sz="1"/>
              <w:left w:val="single" w:color="7B2D00" w:sz="1"/>
              <w:bottom w:val="single" w:color="7B2D00" w:sz="1"/>
              <w:right w:val="single" w:color="7B2D00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PDN Vertical Pitch (FP_PDN_VPITCH)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100 μm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PDN Horizontal Pitch (FP_PDN_HPITCH)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100 μm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PDN Vertical Offset (FP_PDN_VOFFSET)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10 μm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PDN Horizontal Offset (FP_PDN_HOFFSET)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10 μm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Power Net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VPWR (VDD = 1.800V)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Ground Net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VGND (GND = 0.000V)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Core Area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10,10 → 890,890 μm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Die Area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0,0 → 900,900 μm (0.81 mm²)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Metal Node Density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Standard cell height × 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Bump Pitch X direction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140 μm (default checkerboard)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Bump Pitch Y direction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140 μm (default checkerboard)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7B2D00" w:sz="6" w:space="1"/>
        </w:pBdr>
        <w:spacing w:after="1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</w:rPr>
        <w:t xml:space="preserve">3. IR Drop Analysis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IR drop refers to the voltage drop across the resistance of the power distribution network. Since the metal wires have finite resistance, current flowing through them causes a voltage drop (V = I × R). Excessive IR drop reduces the effective supply voltage at cell inputs, causing timing failures or functional errors.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3.1 VPWR (VDD) IR Drop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single" w:color="7B2D00" w:sz="1"/>
              <w:left w:val="single" w:color="7B2D00" w:sz="1"/>
              <w:bottom w:val="single" w:color="7B2D00" w:sz="1"/>
              <w:right w:val="single" w:color="7B2D00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VPWR Metric</w:t>
            </w:r>
          </w:p>
        </w:tc>
        <w:tc>
          <w:tcPr>
            <w:tcW w:type="dxa" w:w="2580"/>
            <w:tcBorders>
              <w:top w:val="single" w:color="7B2D00" w:sz="1"/>
              <w:left w:val="single" w:color="7B2D00" w:sz="1"/>
              <w:bottom w:val="single" w:color="7B2D00" w:sz="1"/>
              <w:right w:val="single" w:color="7B2D00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580"/>
            <w:tcBorders>
              <w:top w:val="single" w:color="7B2D00" w:sz="1"/>
              <w:left w:val="single" w:color="7B2D00" w:sz="1"/>
              <w:bottom w:val="single" w:color="7B2D00" w:sz="1"/>
              <w:right w:val="single" w:color="7B2D00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Nominal Supply Voltage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1.800 V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Worstcase Voltage at any node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1.760 V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75F17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Average IR Drop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75F17"/>
                <w:sz w:val="18"/>
                <w:szCs w:val="18"/>
              </w:rPr>
              <w:t xml:space="preserve">18.9 mV (1.05%)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75F17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Worst IR Drop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F5C00"/>
                <w:sz w:val="18"/>
                <w:szCs w:val="18"/>
              </w:rPr>
              <w:t xml:space="preserve">35.3 mV (1.96%)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F5C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IR Drop Budget (10% VDD)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180 mV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Margin (Budget - Worst drop)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75F17"/>
                <w:sz w:val="18"/>
                <w:szCs w:val="18"/>
              </w:rPr>
              <w:t xml:space="preserve">144.7 mV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75F17"/>
                <w:sz w:val="18"/>
                <w:szCs w:val="18"/>
              </w:rPr>
              <w:t xml:space="preserve">PASSED ✓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Total PDN Nodes (VPWR)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22,068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All PDN Stripes Connected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75F17"/>
                <w:sz w:val="18"/>
                <w:szCs w:val="18"/>
              </w:rPr>
              <w:t xml:space="preserve">PASSED ✓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3.2 VGND (GND) IR Drop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single" w:color="7B2D00" w:sz="1"/>
              <w:left w:val="single" w:color="7B2D00" w:sz="1"/>
              <w:bottom w:val="single" w:color="7B2D00" w:sz="1"/>
              <w:right w:val="single" w:color="7B2D00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VGND Metric</w:t>
            </w:r>
          </w:p>
        </w:tc>
        <w:tc>
          <w:tcPr>
            <w:tcW w:type="dxa" w:w="2580"/>
            <w:tcBorders>
              <w:top w:val="single" w:color="7B2D00" w:sz="1"/>
              <w:left w:val="single" w:color="7B2D00" w:sz="1"/>
              <w:bottom w:val="single" w:color="7B2D00" w:sz="1"/>
              <w:right w:val="single" w:color="7B2D00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580"/>
            <w:tcBorders>
              <w:top w:val="single" w:color="7B2D00" w:sz="1"/>
              <w:left w:val="single" w:color="7B2D00" w:sz="1"/>
              <w:bottom w:val="single" w:color="7B2D00" w:sz="1"/>
              <w:right w:val="single" w:color="7B2D00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Nominal Ground Voltage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0.000 V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Worstcase Ground Bounce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F5C00"/>
                <w:sz w:val="18"/>
                <w:szCs w:val="18"/>
              </w:rPr>
              <w:t xml:space="preserve">34.5 mV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F5C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Average Ground Bounce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75F17"/>
                <w:sz w:val="18"/>
                <w:szCs w:val="18"/>
              </w:rPr>
              <w:t xml:space="preserve">18.8 mV (1.04%)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75F17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Ground Bounce Budget (10% VDD)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180 mV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Margin (Budget - Worst bounce)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75F17"/>
                <w:sz w:val="18"/>
                <w:szCs w:val="18"/>
              </w:rPr>
              <w:t xml:space="preserve">145.5 mV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75F17"/>
                <w:sz w:val="18"/>
                <w:szCs w:val="18"/>
              </w:rPr>
              <w:t xml:space="preserve">PASSED ✓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Total PDN Nodes (VGND)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21,906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All PDN Stripes Connected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75F17"/>
                <w:sz w:val="18"/>
                <w:szCs w:val="18"/>
              </w:rPr>
              <w:t xml:space="preserve">PASSED ✓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7B2D00" w:sz="6" w:space="1"/>
        </w:pBdr>
        <w:spacing w:after="1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</w:rPr>
        <w:t xml:space="preserve">4. Power Planning Special Cells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Special cells are inserted during power planning to ensure robust power delivery and prevent manufacturing issues: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W w:type="dxa" w:w="2000"/>
            <w:tcBorders>
              <w:top w:val="single" w:color="7B2D00" w:sz="1"/>
              <w:left w:val="single" w:color="7B2D00" w:sz="1"/>
              <w:bottom w:val="single" w:color="7B2D00" w:sz="1"/>
              <w:right w:val="single" w:color="7B2D00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Cell Type</w:t>
            </w:r>
          </w:p>
        </w:tc>
        <w:tc>
          <w:tcPr>
            <w:tcW w:type="dxa" w:w="1800"/>
            <w:tcBorders>
              <w:top w:val="single" w:color="7B2D00" w:sz="1"/>
              <w:left w:val="single" w:color="7B2D00" w:sz="1"/>
              <w:bottom w:val="single" w:color="7B2D00" w:sz="1"/>
              <w:right w:val="single" w:color="7B2D00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7B2D00" w:sz="1"/>
              <w:left w:val="single" w:color="7B2D00" w:sz="1"/>
              <w:bottom w:val="single" w:color="7B2D00" w:sz="1"/>
              <w:right w:val="single" w:color="7B2D00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Library Cell</w:t>
            </w:r>
          </w:p>
        </w:tc>
        <w:tc>
          <w:tcPr>
            <w:tcW w:type="dxa" w:w="3760"/>
            <w:tcBorders>
              <w:top w:val="single" w:color="7B2D00" w:sz="1"/>
              <w:left w:val="single" w:color="7B2D00" w:sz="1"/>
              <w:bottom w:val="single" w:color="7B2D00" w:sz="1"/>
              <w:right w:val="single" w:color="7B2D00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Tapcells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11,050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sky130_fd_sc_hd__tapvpwrvgnd_1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Prevent latch-up by connecting substrate/well taps to VPWR/VGND at regular intervals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Decap cells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~included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sky130_ef_sc_hd__decap_12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Decoupling capacitors — reduce power supply noise by providing local charge reservoir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Filler cells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49,346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sky130_fd_sc_hd__fill_1/2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Fill empty spaces in rows to maintain N-well continuity and satisfy DRC rules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Antenna diodes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91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sky130_fd_sc_hd__diode_2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Protect gates from antenna effect during metal etching process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7B2D00" w:sz="6" w:space="1"/>
        </w:pBdr>
        <w:spacing w:after="1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</w:rPr>
        <w:t xml:space="preserve">5. Power Consumption Estimation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Power analysis is performed at the typical process corner (TT 25°C 1.80V):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7B2D00" w:sz="1"/>
              <w:left w:val="single" w:color="7B2D00" w:sz="1"/>
              <w:bottom w:val="single" w:color="7B2D00" w:sz="1"/>
              <w:right w:val="single" w:color="7B2D00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Power Component</w:t>
            </w:r>
          </w:p>
        </w:tc>
        <w:tc>
          <w:tcPr>
            <w:tcW w:type="dxa" w:w="2930"/>
            <w:tcBorders>
              <w:top w:val="single" w:color="7B2D00" w:sz="1"/>
              <w:left w:val="single" w:color="7B2D00" w:sz="1"/>
              <w:bottom w:val="single" w:color="7B2D00" w:sz="1"/>
              <w:right w:val="single" w:color="7B2D00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930"/>
            <w:tcBorders>
              <w:top w:val="single" w:color="7B2D00" w:sz="1"/>
              <w:left w:val="single" w:color="7B2D00" w:sz="1"/>
              <w:bottom w:val="single" w:color="7B2D00" w:sz="1"/>
              <w:right w:val="single" w:color="7B2D00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Internal Power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198,866 nW ≈ 0.2 mW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Switching inside cells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Switching Power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~0 nW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Net capacitance switching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Leakage Power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~0 nW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Static transistor leakage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Total Estimated Power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75F17"/>
                <w:sz w:val="18"/>
                <w:szCs w:val="18"/>
              </w:rPr>
              <w:t xml:space="preserve">~0.2 mW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75F17"/>
                <w:sz w:val="18"/>
                <w:szCs w:val="18"/>
              </w:rPr>
              <w:t xml:space="preserve">At 70.92 MHz, 1.80V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Supply Voltage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1.800 V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Typical corner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Estimated Current Draw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~0.11 mA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P/V = 0.2mW/1.8V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7B2D00" w:sz="6" w:space="1"/>
        </w:pBdr>
        <w:spacing w:after="1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</w:rPr>
        <w:t xml:space="preserve">6. IR Drop — Technical Explanation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IR drop analysis verifies that the power supply voltage remains within acceptable limits at every point in the chip. The analysis uses the following formula:</w:t>
      </w:r>
    </w:p>
    <w:p>
      <w:pPr>
        <w:spacing w:after="120"/>
      </w:pPr>
      <w:r>
        <w:t xml:space="preserve"/>
      </w:r>
    </w:p>
    <w:p>
      <w:pPr>
        <w:spacing w:after="160"/>
        <w:jc w:val="center"/>
      </w:pPr>
      <w:r>
        <w:rPr>
          <w:rFonts w:ascii="Courier New" w:cs="Courier New" w:eastAsia="Courier New" w:hAnsi="Courier New"/>
          <w:b/>
          <w:bCs/>
          <w:color w:val="7B2D00"/>
          <w:sz w:val="28"/>
          <w:szCs w:val="28"/>
        </w:rPr>
        <w:t xml:space="preserve">V_drop = I × R_metal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7B2D00" w:sz="1"/>
              <w:left w:val="single" w:color="7B2D00" w:sz="1"/>
              <w:bottom w:val="single" w:color="7B2D00" w:sz="1"/>
              <w:right w:val="single" w:color="7B2D00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7B2D00" w:sz="1"/>
              <w:left w:val="single" w:color="7B2D00" w:sz="1"/>
              <w:bottom w:val="single" w:color="7B2D00" w:sz="1"/>
              <w:right w:val="single" w:color="7B2D00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Our Design</w:t>
            </w:r>
          </w:p>
        </w:tc>
        <w:tc>
          <w:tcPr>
            <w:tcW w:type="dxa" w:w="4680"/>
            <w:tcBorders>
              <w:top w:val="single" w:color="7B2D00" w:sz="1"/>
              <w:left w:val="single" w:color="7B2D00" w:sz="1"/>
              <w:bottom w:val="single" w:color="7B2D00" w:sz="1"/>
              <w:right w:val="single" w:color="7B2D00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Average IR Drop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75F17"/>
                <w:sz w:val="18"/>
                <w:szCs w:val="18"/>
              </w:rPr>
              <w:t xml:space="preserve">~19 mV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Excellent — well below 10% budget of 180mV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Worst IR Drop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F5C00"/>
                <w:sz w:val="18"/>
                <w:szCs w:val="18"/>
              </w:rPr>
              <w:t xml:space="preserve">~35 mV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1.96% of VDD — acceptable for prototype design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Industry Budget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≤ 180 mV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10% of nominal VDD (1.8V × 10% = 180mV)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Our Margin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75F17"/>
                <w:sz w:val="18"/>
                <w:szCs w:val="18"/>
              </w:rPr>
              <w:t xml:space="preserve">144.7 mV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Worst drop (35mV) is 80% below the budget limit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7B2D00" w:sz="6" w:space="1"/>
        </w:pBdr>
        <w:spacing w:after="1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</w:rPr>
        <w:t xml:space="preserve">7. Power Planning Conclusion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power distribution network for the RISC-V processor is well-designed and passes all IR drop checks: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 All PDN stripes on VPWR are connected — no open power rails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 All PDN stripes on VGND are connected — no open ground rails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 Average IR drop: 18.9 mV (1.05%) — well within 10% budget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 Worst IR drop: 35.3 mV (1.96%) — 80% below budget limit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 11,050 tapcells inserted — latch-up prevention ensured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 91 antenna diodes inserted — antenna violations minimized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 22,068 VPWR nodes / 21,906 VGND nodes fully connected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✓  Total estimated power: ~0.2 mW at 70.92 MHz, 1.80V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power planning is robust and the chip can safely operate at the target frequency of 70.92 MHz with the SkyWater 130nm process at nominal supply voltage of 1.80V.</w:t>
      </w:r>
    </w:p>
    <w:p>
      <w:pPr>
        <w:spacing w:after="240"/>
      </w:pPr>
      <w:r>
        <w:t xml:space="preserve"/>
      </w:r>
    </w:p>
    <w:p>
      <w:pPr>
        <w:pBdr>
          <w:bottom w:val="single" w:color="7B2D00" w:sz="6" w:space="1"/>
        </w:pBdr>
        <w:spacing w:after="16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Generated by OpenLane v1.0.2 | OpenROAD PSM | SkyWater 130nm PDK | B.Tech Final Year Project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7B2D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C55A1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2026-03-09T11:40:09.037Z</dcterms:created>
  <dcterms:modified xsi:type="dcterms:W3CDTF">2026-03-09T11:40:09.038Z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