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Claims Assistant</w:t>
      </w:r>
    </w:p>
    <w:p>
      <w:r>
        <w:rPr>
          <w:i/>
        </w:rPr>
        <w:t>An SOP harness for an insurance claims support chat agent — demo and submission notes</w:t>
      </w:r>
    </w:p>
    <w:p>
      <w:r>
        <w:t>Submitted by HarshithKoriRaj · September 2026</w:t>
      </w:r>
    </w:p>
    <w:p>
      <w:pPr>
        <w:pStyle w:val="Heading1"/>
      </w:pPr>
      <w:r>
        <w:t>Submission links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Live demo</w:t>
            </w:r>
          </w:p>
        </w:tc>
        <w:tc>
          <w:tcPr>
            <w:tcW w:type="dxa" w:w="4320"/>
          </w:tcPr>
          <w:p>
            <w:r/>
            <w:hyperlink r:id="rId9">
              <w:r>
                <w:rPr>
                  <w:color w:val="1D4ED8"/>
                  <w:u w:val="single"/>
                </w:rPr>
                <w:t xml:space="preserve">https://claims-assistant-4wy7.onrender.com</w:t>
              </w:r>
            </w:hyperlink>
          </w:p>
        </w:tc>
      </w:tr>
      <w:tr>
        <w:tc>
          <w:tcPr>
            <w:tcW w:type="dxa" w:w="4320"/>
          </w:tcPr>
          <w:p>
            <w:r/>
            <w:r>
              <w:rPr>
                <w:b/>
              </w:rPr>
              <w:t>Source code and setup docs</w:t>
            </w:r>
          </w:p>
        </w:tc>
        <w:tc>
          <w:tcPr>
            <w:tcW w:type="dxa" w:w="4320"/>
          </w:tcPr>
          <w:p>
            <w:r/>
            <w:hyperlink r:id="rId10">
              <w:r>
                <w:rPr>
                  <w:color w:val="1D4ED8"/>
                  <w:u w:val="single"/>
                </w:rPr>
                <w:t xml:space="preserve">https://github.com/HarshithKoriRaj/insurance-claims-sop-harness</w:t>
              </w:r>
            </w:hyperlink>
          </w:p>
        </w:tc>
      </w:tr>
      <w:tr>
        <w:tc>
          <w:tcPr>
            <w:tcW w:type="dxa" w:w="4320"/>
          </w:tcPr>
          <w:p>
            <w:r/>
            <w:r>
              <w:rPr>
                <w:b/>
              </w:rPr>
              <w:t>Docker image</w:t>
            </w:r>
          </w:p>
        </w:tc>
        <w:tc>
          <w:tcPr>
            <w:tcW w:type="dxa" w:w="4320"/>
          </w:tcPr>
          <w:p>
            <w:r/>
            <w:r>
              <w:rPr>
                <w:rFonts w:ascii="Consolas" w:hAnsi="Consolas"/>
                <w:sz w:val="18"/>
              </w:rPr>
              <w:t>docker run -p 8000:8000 -e OPENAI_API_KEY=… ghcr.io/harshithkoriraj/insurance-claims-sop-harness:latest</w:t>
            </w:r>
          </w:p>
        </w:tc>
      </w:tr>
      <w:tr>
        <w:tc>
          <w:tcPr>
            <w:tcW w:type="dxa" w:w="4320"/>
          </w:tcPr>
          <w:p>
            <w:r/>
            <w:r>
              <w:rPr>
                <w:b/>
              </w:rPr>
              <w:t>End-to-end demo story</w:t>
            </w:r>
          </w:p>
        </w:tc>
        <w:tc>
          <w:tcPr>
            <w:tcW w:type="dxa" w:w="4320"/>
          </w:tcPr>
          <w:p>
            <w:r/>
            <w:hyperlink r:id="rId11">
              <w:r>
                <w:rPr>
                  <w:color w:val="1D4ED8"/>
                  <w:u w:val="single"/>
                </w:rPr>
                <w:t xml:space="preserve">https://github.com/HarshithKoriRaj/insurance-claims-sop-harness/blob/main/docs/demo-story.md</w:t>
              </w:r>
            </w:hyperlink>
          </w:p>
        </w:tc>
      </w:tr>
    </w:tbl>
    <w:p/>
    <w:p>
      <w:r>
        <w:rPr>
          <w:b/>
        </w:rPr>
        <w:t xml:space="preserve">Note: </w:t>
      </w:r>
      <w:r>
        <w:t>the live demo runs on Render's free plan. After 15 minutes without visitors it sleeps, and the first page load takes about a minute to wake it. Everything after that is normal speed.</w:t>
      </w:r>
    </w:p>
    <w:p>
      <w:pPr>
        <w:pStyle w:val="Heading1"/>
      </w:pPr>
      <w:r>
        <w:t>What it does</w:t>
      </w:r>
    </w:p>
    <w:p>
      <w:r>
        <w:t>The assistant follows a four-phase standard operating procedure. A language model reads each message and words each reply; deterministic code decides everything in between: who the caller is, what they may see, and what happens next.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9"/>
              </w:rPr>
              <w:t>Phase</w:t>
            </w:r>
          </w:p>
        </w:tc>
        <w:tc>
          <w:tcPr>
            <w:tcW w:type="dxa" w:w="2880"/>
          </w:tcPr>
          <w:p>
            <w:r/>
            <w:r>
              <w:rPr>
                <w:b/>
                <w:sz w:val="19"/>
              </w:rPr>
              <w:t>What happens</w:t>
            </w:r>
          </w:p>
        </w:tc>
        <w:tc>
          <w:tcPr>
            <w:tcW w:type="dxa" w:w="2880"/>
          </w:tcPr>
          <w:p>
            <w:r/>
            <w:r>
              <w:rPr>
                <w:b/>
                <w:sz w:val="19"/>
              </w:rPr>
              <w:t>Gate to leave it</w:t>
            </w:r>
          </w:p>
        </w:tc>
      </w:tr>
      <w:tr>
        <w:tc>
          <w:tcPr>
            <w:tcW w:type="dxa" w:w="2880"/>
          </w:tcPr>
          <w:p>
            <w:r/>
            <w:r>
              <w:rPr>
                <w:sz w:val="19"/>
              </w:rPr>
              <w:t>VERIFY_ID</w:t>
            </w:r>
          </w:p>
        </w:tc>
        <w:tc>
          <w:tcPr>
            <w:tcW w:type="dxa" w:w="2880"/>
          </w:tcPr>
          <w:p>
            <w:r/>
            <w:r>
              <w:rPr>
                <w:sz w:val="19"/>
              </w:rPr>
              <w:t>Collects identity details; discloses nothing about claims; handles partial answers, refusals and clarifying questions</w:t>
            </w:r>
          </w:p>
        </w:tc>
        <w:tc>
          <w:tcPr>
            <w:tcW w:type="dxa" w:w="2880"/>
          </w:tcPr>
          <w:p>
            <w:r/>
            <w:r>
              <w:rPr>
                <w:sz w:val="19"/>
              </w:rPr>
              <w:t>3 of 5 permitted fields (name, date of birth, phone, email, SSN last 4) match exactly one policyholder, with no contradiction</w:t>
            </w:r>
          </w:p>
        </w:tc>
      </w:tr>
      <w:tr>
        <w:tc>
          <w:tcPr>
            <w:tcW w:type="dxa" w:w="2880"/>
          </w:tcPr>
          <w:p>
            <w:r/>
            <w:r>
              <w:rPr>
                <w:sz w:val="19"/>
              </w:rPr>
              <w:t>RESOLVE_INTENT</w:t>
            </w:r>
          </w:p>
        </w:tc>
        <w:tc>
          <w:tcPr>
            <w:tcW w:type="dxa" w:w="2880"/>
          </w:tcPr>
          <w:p>
            <w:r/>
            <w:r>
              <w:rPr>
                <w:sz w:val="19"/>
              </w:rPr>
              <w:t>Works out which claim the caller means, using hints remembered from before verification</w:t>
            </w:r>
          </w:p>
        </w:tc>
        <w:tc>
          <w:tcPr>
            <w:tcW w:type="dxa" w:w="2880"/>
          </w:tcPr>
          <w:p>
            <w:r/>
            <w:r>
              <w:rPr>
                <w:sz w:val="19"/>
              </w:rPr>
              <w:t>Exactly one of the caller's own claims selected</w:t>
            </w:r>
          </w:p>
        </w:tc>
      </w:tr>
      <w:tr>
        <w:tc>
          <w:tcPr>
            <w:tcW w:type="dxa" w:w="2880"/>
          </w:tcPr>
          <w:p>
            <w:r/>
            <w:r>
              <w:rPr>
                <w:sz w:val="19"/>
              </w:rPr>
              <w:t>PROCESS_CASE</w:t>
            </w:r>
          </w:p>
        </w:tc>
        <w:tc>
          <w:tcPr>
            <w:tcW w:type="dxa" w:w="2880"/>
          </w:tcPr>
          <w:p>
            <w:r/>
            <w:r>
              <w:rPr>
                <w:sz w:val="19"/>
              </w:rPr>
              <w:t>Answers only from the claim record and approved guidance</w:t>
            </w:r>
          </w:p>
        </w:tc>
        <w:tc>
          <w:tcPr>
            <w:tcW w:type="dxa" w:w="2880"/>
          </w:tcPr>
          <w:p>
            <w:r/>
            <w:r>
              <w:rPr>
                <w:sz w:val="19"/>
              </w:rPr>
              <w:t>The caller is done, or picks another claim</w:t>
            </w:r>
          </w:p>
        </w:tc>
      </w:tr>
      <w:tr>
        <w:tc>
          <w:tcPr>
            <w:tcW w:type="dxa" w:w="2880"/>
          </w:tcPr>
          <w:p>
            <w:r/>
            <w:r>
              <w:rPr>
                <w:sz w:val="19"/>
              </w:rPr>
              <w:t>POST_PROCESS</w:t>
            </w:r>
          </w:p>
        </w:tc>
        <w:tc>
          <w:tcPr>
            <w:tcW w:type="dxa" w:w="2880"/>
          </w:tcPr>
          <w:p>
            <w:r/>
            <w:r>
              <w:rPr>
                <w:sz w:val="19"/>
              </w:rPr>
              <w:t>Shows an email summary and asks the caller to send or skip it</w:t>
            </w:r>
          </w:p>
        </w:tc>
        <w:tc>
          <w:tcPr>
            <w:tcW w:type="dxa" w:w="2880"/>
          </w:tcPr>
          <w:p>
            <w:r/>
            <w:r>
              <w:rPr>
                <w:sz w:val="19"/>
              </w:rPr>
              <w:t>An explicit send or skip; nothing is emailed without send</w:t>
            </w:r>
          </w:p>
        </w:tc>
      </w:tr>
    </w:tbl>
    <w:p/>
    <w:p>
      <w:pPr>
        <w:pStyle w:val="Heading1"/>
      </w:pPr>
      <w:r>
        <w:t>Try it in two minutes</w:t>
      </w:r>
    </w:p>
    <w:p>
      <w:pPr>
        <w:pStyle w:val="ListNumber"/>
      </w:pPr>
      <w:r>
        <w:t>Open the live demo and click the “Demo: Margaret Chen” suggestion above the message box, then Send.</w:t>
      </w:r>
    </w:p>
    <w:p>
      <w:pPr>
        <w:pStyle w:val="ListNumber"/>
      </w:pPr>
      <w:r>
        <w:t>Expect: verified from name, date of birth and SSN last 4 (the policy number doesn't count); routed straight to claim CL-2048 from her remembered hint, without being asked which claim; the denial reason, the documents needed, and the appeal deadline, 17 days from the pinned demo date of March 1, 2026.</w:t>
      </w:r>
    </w:p>
    <w:p>
      <w:pPr>
        <w:pStyle w:val="ListNumber"/>
      </w:pPr>
      <w:r>
        <w:t>Click “I'm done”, then Send. The summary card shows the email preview; after Send summary it is recorded (the live demo has no mail server; with Docker Compose it arrives in the Mailpit inbox).</w:t>
      </w:r>
    </w:p>
    <w:p>
      <w:pPr>
        <w:pStyle w:val="ListNumber"/>
      </w:pPr>
      <w:r>
        <w:t>Try “What is RL?” three times, a wrong SSN three times, or “Talk to a human” to see the recovery rules.</w:t>
      </w:r>
    </w:p>
    <w:p>
      <w:r>
        <w:t>To check everything automatically — five conversations, 32 checks, exit code 0 when all pass:</w:t>
      </w:r>
    </w:p>
    <w:p>
      <w:r>
        <w:rPr>
          <w:rFonts w:ascii="Consolas" w:hAnsi="Consolas"/>
          <w:sz w:val="19"/>
        </w:rPr>
        <w:t>python3 scripts/story.py https://claims-assistant-4wy7.onrender.com</w:t>
      </w:r>
    </w:p>
    <w:p>
      <w:pPr>
        <w:pStyle w:val="Heading1"/>
      </w:pPr>
      <w:r>
        <w:t>Architecture</w:t>
      </w:r>
    </w:p>
    <w:p>
      <w:r>
        <w:t>Each chat turn runs the same fixed pipeline:</w:t>
      </w:r>
    </w:p>
    <w:p>
      <w:pPr>
        <w:pStyle w:val="ListNumber"/>
      </w:pPr>
      <w:r>
        <w:rPr>
          <w:b/>
        </w:rPr>
        <w:t>Interpret.</w:t>
      </w:r>
      <w:r>
        <w:t xml:space="preserve"> One model call with a forced function call returns typed labels: identity details as stated, intent, claim hints, scope, emotion, and whether the caller wants a human, refuses, or chooses send/skip.</w:t>
      </w:r>
    </w:p>
    <w:p>
      <w:pPr>
        <w:pStyle w:val="ListNumber"/>
      </w:pPr>
      <w:r>
        <w:rPr>
          <w:b/>
        </w:rPr>
        <w:t>Ground.</w:t>
      </w:r>
      <w:r>
        <w:t xml:space="preserve"> Code keeps an identity value or claim hint only if it actually appears in the caller's message, so the model can't invent a year or complete an email address.</w:t>
      </w:r>
    </w:p>
    <w:p>
      <w:pPr>
        <w:pStyle w:val="ListNumber"/>
      </w:pPr>
      <w:r>
        <w:rPr>
          <w:b/>
        </w:rPr>
        <w:t>Decide.</w:t>
      </w:r>
      <w:r>
        <w:t xml:space="preserve"> The deterministic workflow engine applies the labels, runs verification, looks up claims scoped to the verified caller, computes deadlines, picks approved guidance, and makes every phase transition.</w:t>
      </w:r>
    </w:p>
    <w:p>
      <w:pPr>
        <w:pStyle w:val="ListNumber"/>
      </w:pPr>
      <w:r>
        <w:rPr>
          <w:b/>
        </w:rPr>
        <w:t>Respond.</w:t>
      </w:r>
      <w:r>
        <w:t xml:space="preserve"> One model call writes the reply from the engine's brief, which contains only facts the caller is allowed to see. Before verification the brief holds no claim data at all, and a backstop discards any reply that mentions a claim ID or an amount.</w:t>
      </w:r>
    </w:p>
    <w:p>
      <w:r>
        <w:t>Stack: React + TypeScript UI, FastAPI (Python 3.13), Pydantic contracts, SQLite sessions, OpenAI (gpt-4.1-mini by default) or Claude, Docker, GitHub Actions. If the model is unavailable, interpretation falls back to deterministic rules and replies to templates, so the gates keep working.</w:t>
      </w:r>
    </w:p>
    <w:p>
      <w:pPr>
        <w:pStyle w:val="Heading1"/>
      </w:pPr>
      <w:r>
        <w:t>Why this architecture is faster</w:t>
      </w:r>
    </w:p>
    <w:p>
      <w:r>
        <w:t>The model is used only for language. Every decision — identity, ownership, dates, consent, transitions — is ordinary code, so each turn costs a fixed, small number of short model calls instead of an open-ended agent loop.</w:t>
      </w:r>
    </w:p>
    <w:p>
      <w:pPr>
        <w:pStyle w:val="ListBullet"/>
      </w:pPr>
      <w:r>
        <w:rPr>
          <w:b/>
        </w:rPr>
        <w:t>A fixed two-call turn.</w:t>
      </w:r>
      <w:r>
        <w:t xml:space="preserve"> Every message costs exactly two model calls (interpret, respond), however many checks and lookups run. A typical tool-calling agent needs a model round trip per tool: verify the caller, list claims, read the claim, read guidance, then answer — about five sequential calls, each re-sending a growing context.</w:t>
      </w:r>
    </w:p>
    <w:p>
      <w:pPr>
        <w:pStyle w:val="ListBullet"/>
      </w:pPr>
      <w:r>
        <w:rPr>
          <w:b/>
        </w:rPr>
        <w:t>Decisions in microseconds, not model round trips.</w:t>
      </w:r>
      <w:r>
        <w:t xml:space="preserve"> Identity normalization and matching, claim lookup, deadline arithmetic, guidance selection and the consent gate run as in-memory code. Fixtures are validated and indexed once at startup.</w:t>
      </w:r>
    </w:p>
    <w:p>
      <w:pPr>
        <w:pStyle w:val="ListBullet"/>
      </w:pPr>
      <w:r>
        <w:rPr>
          <w:b/>
        </w:rPr>
        <w:t>Fewer calls where none are needed.</w:t>
      </w:r>
      <w:r>
        <w:t xml:space="preserve"> Starting a conversation uses a template (no model call); the Send, Skip, End and Human buttons skip interpretation (one call instead of two).</w:t>
      </w:r>
    </w:p>
    <w:p>
      <w:pPr>
        <w:pStyle w:val="ListBullet"/>
      </w:pPr>
      <w:r>
        <w:rPr>
          <w:b/>
        </w:rPr>
        <w:t>Short prompts and a small model.</w:t>
      </w:r>
      <w:r>
        <w:t xml:space="preserve"> The interpret call sees only the latest message and a little context; the reply call sees the brief and the last 12 turns. Because policy lives in code, a small fast model is enough.</w:t>
      </w:r>
    </w:p>
    <w:p>
      <w:pPr>
        <w:pStyle w:val="ListBullet"/>
      </w:pPr>
      <w:r>
        <w:rPr>
          <w:b/>
        </w:rPr>
        <w:t>No repair loops.</w:t>
      </w:r>
      <w:r>
        <w:t xml:space="preserve"> Structured output comes from a forced function call; invalid or ungrounded output is dropped or replaced by the rule reading, never re-prompted.</w:t>
      </w:r>
    </w:p>
    <w:p>
      <w:pPr>
        <w:pStyle w:val="ListBullet"/>
      </w:pPr>
      <w:r>
        <w:rPr>
          <w:b/>
        </w:rPr>
        <w:t>Faster to change safely.</w:t>
      </w:r>
      <w:r>
        <w:t xml:space="preserve"> 301 deterministic tests run in about 2 seconds without any model; thresholds live in a policy file; CI checks every push.</w:t>
      </w:r>
    </w:p>
    <w:p>
      <w:r>
        <w:t>Measured with gpt-4.1-mini, on the live demo (Render free plan) and locally: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9"/>
              </w:rPr>
              <w:t>Interaction</w:t>
            </w:r>
          </w:p>
        </w:tc>
        <w:tc>
          <w:tcPr>
            <w:tcW w:type="dxa" w:w="2880"/>
          </w:tcPr>
          <w:p>
            <w:r/>
            <w:r>
              <w:rPr>
                <w:b/>
                <w:sz w:val="19"/>
              </w:rPr>
              <w:t>Model calls</w:t>
            </w:r>
          </w:p>
        </w:tc>
        <w:tc>
          <w:tcPr>
            <w:tcW w:type="dxa" w:w="2880"/>
          </w:tcPr>
          <w:p>
            <w:r/>
            <w:r>
              <w:rPr>
                <w:b/>
                <w:sz w:val="19"/>
              </w:rPr>
              <w:t>Observed</w:t>
            </w:r>
          </w:p>
        </w:tc>
      </w:tr>
      <w:tr>
        <w:tc>
          <w:tcPr>
            <w:tcW w:type="dxa" w:w="2880"/>
          </w:tcPr>
          <w:p>
            <w:r/>
            <w:r>
              <w:rPr>
                <w:sz w:val="19"/>
              </w:rPr>
              <w:t>Start a conversation</w:t>
            </w:r>
          </w:p>
        </w:tc>
        <w:tc>
          <w:tcPr>
            <w:tcW w:type="dxa" w:w="2880"/>
          </w:tcPr>
          <w:p>
            <w:r/>
            <w:r>
              <w:rPr>
                <w:sz w:val="19"/>
              </w:rPr>
              <w:t>0</w:t>
            </w:r>
          </w:p>
        </w:tc>
        <w:tc>
          <w:tcPr>
            <w:tcW w:type="dxa" w:w="2880"/>
          </w:tcPr>
          <w:p>
            <w:r/>
            <w:r>
              <w:rPr>
                <w:sz w:val="19"/>
              </w:rPr>
              <w:t>About 25 ms</w:t>
            </w:r>
          </w:p>
        </w:tc>
      </w:tr>
      <w:tr>
        <w:tc>
          <w:tcPr>
            <w:tcW w:type="dxa" w:w="2880"/>
          </w:tcPr>
          <w:p>
            <w:r/>
            <w:r>
              <w:rPr>
                <w:sz w:val="19"/>
              </w:rPr>
              <w:t>Button action (send, skip, end, human)</w:t>
            </w:r>
          </w:p>
        </w:tc>
        <w:tc>
          <w:tcPr>
            <w:tcW w:type="dxa" w:w="2880"/>
          </w:tcPr>
          <w:p>
            <w:r/>
            <w:r>
              <w:rPr>
                <w:sz w:val="19"/>
              </w:rPr>
              <w:t>1</w:t>
            </w:r>
          </w:p>
        </w:tc>
        <w:tc>
          <w:tcPr>
            <w:tcW w:type="dxa" w:w="2880"/>
          </w:tcPr>
          <w:p>
            <w:r/>
            <w:r>
              <w:rPr>
                <w:sz w:val="19"/>
              </w:rPr>
              <w:t>About 1 s</w:t>
            </w:r>
          </w:p>
        </w:tc>
      </w:tr>
      <w:tr>
        <w:tc>
          <w:tcPr>
            <w:tcW w:type="dxa" w:w="2880"/>
          </w:tcPr>
          <w:p>
            <w:r/>
            <w:r>
              <w:rPr>
                <w:sz w:val="19"/>
              </w:rPr>
              <w:t>Chat message</w:t>
            </w:r>
          </w:p>
        </w:tc>
        <w:tc>
          <w:tcPr>
            <w:tcW w:type="dxa" w:w="2880"/>
          </w:tcPr>
          <w:p>
            <w:r/>
            <w:r>
              <w:rPr>
                <w:sz w:val="19"/>
              </w:rPr>
              <w:t>2</w:t>
            </w:r>
          </w:p>
        </w:tc>
        <w:tc>
          <w:tcPr>
            <w:tcW w:type="dxa" w:w="2880"/>
          </w:tcPr>
          <w:p>
            <w:r/>
            <w:r>
              <w:rPr>
                <w:sz w:val="19"/>
              </w:rPr>
              <w:t>About 1.5–4.5 s</w:t>
            </w:r>
          </w:p>
        </w:tc>
      </w:tr>
      <w:tr>
        <w:tc>
          <w:tcPr>
            <w:tcW w:type="dxa" w:w="2880"/>
          </w:tcPr>
          <w:p>
            <w:r/>
            <w:r>
              <w:rPr>
                <w:sz w:val="19"/>
              </w:rPr>
              <w:t>Full test suite (301 tests, no model)</w:t>
            </w:r>
          </w:p>
        </w:tc>
        <w:tc>
          <w:tcPr>
            <w:tcW w:type="dxa" w:w="2880"/>
          </w:tcPr>
          <w:p>
            <w:r/>
            <w:r>
              <w:rPr>
                <w:sz w:val="19"/>
              </w:rPr>
              <w:t>0</w:t>
            </w:r>
          </w:p>
        </w:tc>
        <w:tc>
          <w:tcPr>
            <w:tcW w:type="dxa" w:w="2880"/>
          </w:tcPr>
          <w:p>
            <w:r/>
            <w:r>
              <w:rPr>
                <w:sz w:val="19"/>
              </w:rPr>
              <w:t>About 2 s</w:t>
            </w:r>
          </w:p>
        </w:tc>
      </w:tr>
    </w:tbl>
    <w:p/>
    <w:p>
      <w:pPr>
        <w:pStyle w:val="Heading1"/>
      </w:pPr>
      <w:r>
        <w:t>Adapting Jev for faster classification</w:t>
      </w:r>
    </w:p>
    <w:p>
      <w:r>
        <w:t>Jev is TypeSafe AI's “System One” classification model, released 15 September 2026 (early access). It answers typed questions — Choice, Score, and Noul (probability a statement is true) — with calibrated probabilities, and never generates text. Questions in one request run in parallel. TypeSafe reports 70–500 ms end to end at $0.042 per million input tokens (output is free), which is well under a generative model call.</w:t>
      </w:r>
    </w:p>
    <w:p>
      <w:pPr>
        <w:pStyle w:val="Heading2"/>
      </w:pPr>
      <w:r>
        <w:t>Where it plugs in</w:t>
      </w:r>
    </w:p>
    <w:p>
      <w:r>
        <w:t>The architecture already separates labeling from deciding, so Jev slots into the Interpret step without touching the engine or its gates. One Jev request per turn asks the current phase's questions in parallel, alongside the extraction call; a label is used only at or above its threshold, otherwise the model's label (today's path) applies.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9"/>
              </w:rPr>
              <w:t>Question</w:t>
            </w:r>
          </w:p>
        </w:tc>
        <w:tc>
          <w:tcPr>
            <w:tcW w:type="dxa" w:w="2160"/>
          </w:tcPr>
          <w:p>
            <w:r/>
            <w:r>
              <w:rPr>
                <w:b/>
                <w:sz w:val="19"/>
              </w:rPr>
              <w:t>Type</w:t>
            </w:r>
          </w:p>
        </w:tc>
        <w:tc>
          <w:tcPr>
            <w:tcW w:type="dxa" w:w="2160"/>
          </w:tcPr>
          <w:p>
            <w:r/>
            <w:r>
              <w:rPr>
                <w:b/>
                <w:sz w:val="19"/>
              </w:rPr>
              <w:t>Act at or above</w:t>
            </w:r>
          </w:p>
        </w:tc>
        <w:tc>
          <w:tcPr>
            <w:tcW w:type="dxa" w:w="2160"/>
          </w:tcPr>
          <w:p>
            <w:r/>
            <w:r>
              <w:rPr>
                <w:b/>
                <w:sz w:val="19"/>
              </w:rPr>
              <w:t>Otherwise</w:t>
            </w:r>
          </w:p>
        </w:tc>
      </w:tr>
      <w:tr>
        <w:tc>
          <w:tcPr>
            <w:tcW w:type="dxa" w:w="2160"/>
          </w:tcPr>
          <w:p>
            <w:r/>
            <w:r>
              <w:rPr>
                <w:sz w:val="19"/>
              </w:rPr>
              <w:t>scope (claim support, general, privacy, small talk, unrelated…)</w:t>
            </w:r>
          </w:p>
        </w:tc>
        <w:tc>
          <w:tcPr>
            <w:tcW w:type="dxa" w:w="2160"/>
          </w:tcPr>
          <w:p>
            <w:r/>
            <w:r>
              <w:rPr>
                <w:sz w:val="19"/>
              </w:rPr>
              <w:t>Choice</w:t>
            </w:r>
          </w:p>
        </w:tc>
        <w:tc>
          <w:tcPr>
            <w:tcW w:type="dxa" w:w="2160"/>
          </w:tcPr>
          <w:p>
            <w:r/>
            <w:r>
              <w:rPr>
                <w:sz w:val="19"/>
              </w:rPr>
              <w:t>0.80</w:t>
            </w:r>
          </w:p>
        </w:tc>
        <w:tc>
          <w:tcPr>
            <w:tcW w:type="dxa" w:w="2160"/>
          </w:tcPr>
          <w:p>
            <w:r/>
            <w:r>
              <w:rPr>
                <w:sz w:val="19"/>
              </w:rPr>
              <w:t>Treat as in scope and ask what they need</w:t>
            </w:r>
          </w:p>
        </w:tc>
      </w:tr>
      <w:tr>
        <w:tc>
          <w:tcPr>
            <w:tcW w:type="dxa" w:w="2160"/>
          </w:tcPr>
          <w:p>
            <w:r/>
            <w:r>
              <w:rPr>
                <w:sz w:val="19"/>
              </w:rPr>
              <w:t>emotion</w:t>
            </w:r>
          </w:p>
        </w:tc>
        <w:tc>
          <w:tcPr>
            <w:tcW w:type="dxa" w:w="2160"/>
          </w:tcPr>
          <w:p>
            <w:r/>
            <w:r>
              <w:rPr>
                <w:sz w:val="19"/>
              </w:rPr>
              <w:t>Choice</w:t>
            </w:r>
          </w:p>
        </w:tc>
        <w:tc>
          <w:tcPr>
            <w:tcW w:type="dxa" w:w="2160"/>
          </w:tcPr>
          <w:p>
            <w:r/>
            <w:r>
              <w:rPr>
                <w:sz w:val="19"/>
              </w:rPr>
              <w:t>0.70</w:t>
            </w:r>
          </w:p>
        </w:tc>
        <w:tc>
          <w:tcPr>
            <w:tcW w:type="dxa" w:w="2160"/>
          </w:tcPr>
          <w:p>
            <w:r/>
            <w:r>
              <w:rPr>
                <w:sz w:val="19"/>
              </w:rPr>
              <w:t>Neutral, respectful wording</w:t>
            </w:r>
          </w:p>
        </w:tc>
      </w:tr>
      <w:tr>
        <w:tc>
          <w:tcPr>
            <w:tcW w:type="dxa" w:w="2160"/>
          </w:tcPr>
          <w:p>
            <w:r/>
            <w:r>
              <w:rPr>
                <w:sz w:val="19"/>
              </w:rPr>
              <w:t>wants_human</w:t>
            </w:r>
          </w:p>
        </w:tc>
        <w:tc>
          <w:tcPr>
            <w:tcW w:type="dxa" w:w="2160"/>
          </w:tcPr>
          <w:p>
            <w:r/>
            <w:r>
              <w:rPr>
                <w:sz w:val="19"/>
              </w:rPr>
              <w:t>Noul</w:t>
            </w:r>
          </w:p>
        </w:tc>
        <w:tc>
          <w:tcPr>
            <w:tcW w:type="dxa" w:w="2160"/>
          </w:tcPr>
          <w:p>
            <w:r/>
            <w:r>
              <w:rPr>
                <w:sz w:val="19"/>
              </w:rPr>
              <w:t>0.85</w:t>
            </w:r>
          </w:p>
        </w:tc>
        <w:tc>
          <w:tcPr>
            <w:tcW w:type="dxa" w:w="2160"/>
          </w:tcPr>
          <w:p>
            <w:r/>
            <w:r>
              <w:rPr>
                <w:sz w:val="19"/>
              </w:rPr>
              <w:t>0.40–0.85: ask whether they want a person</w:t>
            </w:r>
          </w:p>
        </w:tc>
      </w:tr>
      <w:tr>
        <w:tc>
          <w:tcPr>
            <w:tcW w:type="dxa" w:w="2160"/>
          </w:tcPr>
          <w:p>
            <w:r/>
            <w:r>
              <w:rPr>
                <w:sz w:val="19"/>
              </w:rPr>
              <w:t>refuses_step</w:t>
            </w:r>
          </w:p>
        </w:tc>
        <w:tc>
          <w:tcPr>
            <w:tcW w:type="dxa" w:w="2160"/>
          </w:tcPr>
          <w:p>
            <w:r/>
            <w:r>
              <w:rPr>
                <w:sz w:val="19"/>
              </w:rPr>
              <w:t>Noul</w:t>
            </w:r>
          </w:p>
        </w:tc>
        <w:tc>
          <w:tcPr>
            <w:tcW w:type="dxa" w:w="2160"/>
          </w:tcPr>
          <w:p>
            <w:r/>
            <w:r>
              <w:rPr>
                <w:sz w:val="19"/>
              </w:rPr>
              <w:t>0.80</w:t>
            </w:r>
          </w:p>
        </w:tc>
        <w:tc>
          <w:tcPr>
            <w:tcW w:type="dxa" w:w="2160"/>
          </w:tcPr>
          <w:p>
            <w:r/>
            <w:r>
              <w:rPr>
                <w:sz w:val="19"/>
              </w:rPr>
              <w:t>Explain why the step matters, ask once more</w:t>
            </w:r>
          </w:p>
        </w:tc>
      </w:tr>
      <w:tr>
        <w:tc>
          <w:tcPr>
            <w:tcW w:type="dxa" w:w="2160"/>
          </w:tcPr>
          <w:p>
            <w:r/>
            <w:r>
              <w:rPr>
                <w:sz w:val="19"/>
              </w:rPr>
              <w:t>intent</w:t>
            </w:r>
          </w:p>
        </w:tc>
        <w:tc>
          <w:tcPr>
            <w:tcW w:type="dxa" w:w="2160"/>
          </w:tcPr>
          <w:p>
            <w:r/>
            <w:r>
              <w:rPr>
                <w:sz w:val="19"/>
              </w:rPr>
              <w:t>Choice</w:t>
            </w:r>
          </w:p>
        </w:tc>
        <w:tc>
          <w:tcPr>
            <w:tcW w:type="dxa" w:w="2160"/>
          </w:tcPr>
          <w:p>
            <w:r/>
            <w:r>
              <w:rPr>
                <w:sz w:val="19"/>
              </w:rPr>
              <w:t>0.70</w:t>
            </w:r>
          </w:p>
        </w:tc>
        <w:tc>
          <w:tcPr>
            <w:tcW w:type="dxa" w:w="2160"/>
          </w:tcPr>
          <w:p>
            <w:r/>
            <w:r>
              <w:rPr>
                <w:sz w:val="19"/>
              </w:rPr>
              <w:t>Ask one clarifying question</w:t>
            </w:r>
          </w:p>
        </w:tc>
      </w:tr>
      <w:tr>
        <w:tc>
          <w:tcPr>
            <w:tcW w:type="dxa" w:w="2160"/>
          </w:tcPr>
          <w:p>
            <w:r/>
            <w:r>
              <w:rPr>
                <w:sz w:val="19"/>
              </w:rPr>
              <w:t>followup_topic</w:t>
            </w:r>
          </w:p>
        </w:tc>
        <w:tc>
          <w:tcPr>
            <w:tcW w:type="dxa" w:w="2160"/>
          </w:tcPr>
          <w:p>
            <w:r/>
            <w:r>
              <w:rPr>
                <w:sz w:val="19"/>
              </w:rPr>
              <w:t>Choice</w:t>
            </w:r>
          </w:p>
        </w:tc>
        <w:tc>
          <w:tcPr>
            <w:tcW w:type="dxa" w:w="2160"/>
          </w:tcPr>
          <w:p>
            <w:r/>
            <w:r>
              <w:rPr>
                <w:sz w:val="19"/>
              </w:rPr>
              <w:t>0.70</w:t>
            </w:r>
          </w:p>
        </w:tc>
        <w:tc>
          <w:tcPr>
            <w:tcW w:type="dxa" w:w="2160"/>
          </w:tcPr>
          <w:p>
            <w:r/>
            <w:r>
              <w:rPr>
                <w:sz w:val="19"/>
              </w:rPr>
              <w:t>Ask which topic they mean</w:t>
            </w:r>
          </w:p>
        </w:tc>
      </w:tr>
      <w:tr>
        <w:tc>
          <w:tcPr>
            <w:tcW w:type="dxa" w:w="2160"/>
          </w:tcPr>
          <w:p>
            <w:r/>
            <w:r>
              <w:rPr>
                <w:sz w:val="19"/>
              </w:rPr>
              <w:t>summary_decision</w:t>
            </w:r>
          </w:p>
        </w:tc>
        <w:tc>
          <w:tcPr>
            <w:tcW w:type="dxa" w:w="2160"/>
          </w:tcPr>
          <w:p>
            <w:r/>
            <w:r>
              <w:rPr>
                <w:sz w:val="19"/>
              </w:rPr>
              <w:t>Choice</w:t>
            </w:r>
          </w:p>
        </w:tc>
        <w:tc>
          <w:tcPr>
            <w:tcW w:type="dxa" w:w="2160"/>
          </w:tcPr>
          <w:p>
            <w:r/>
            <w:r>
              <w:rPr>
                <w:sz w:val="19"/>
              </w:rPr>
              <w:t>send 0.95 / skip 0.80</w:t>
            </w:r>
          </w:p>
        </w:tc>
        <w:tc>
          <w:tcPr>
            <w:tcW w:type="dxa" w:w="2160"/>
          </w:tcPr>
          <w:p>
            <w:r/>
            <w:r>
              <w:rPr>
                <w:sz w:val="19"/>
              </w:rPr>
              <w:t>Ask yes or no; never send</w:t>
            </w:r>
          </w:p>
        </w:tc>
      </w:tr>
      <w:tr>
        <w:tc>
          <w:tcPr>
            <w:tcW w:type="dxa" w:w="2160"/>
          </w:tcPr>
          <w:p>
            <w:r/>
            <w:r>
              <w:rPr>
                <w:sz w:val="19"/>
              </w:rPr>
              <w:t>done</w:t>
            </w:r>
          </w:p>
        </w:tc>
        <w:tc>
          <w:tcPr>
            <w:tcW w:type="dxa" w:w="2160"/>
          </w:tcPr>
          <w:p>
            <w:r/>
            <w:r>
              <w:rPr>
                <w:sz w:val="19"/>
              </w:rPr>
              <w:t>Noul</w:t>
            </w:r>
          </w:p>
        </w:tc>
        <w:tc>
          <w:tcPr>
            <w:tcW w:type="dxa" w:w="2160"/>
          </w:tcPr>
          <w:p>
            <w:r/>
            <w:r>
              <w:rPr>
                <w:sz w:val="19"/>
              </w:rPr>
              <w:t>0.85</w:t>
            </w:r>
          </w:p>
        </w:tc>
        <w:tc>
          <w:tcPr>
            <w:tcW w:type="dxa" w:w="2160"/>
          </w:tcPr>
          <w:p>
            <w:r/>
            <w:r>
              <w:rPr>
                <w:sz w:val="19"/>
              </w:rPr>
              <w:t>Ask whether there is anything else</w:t>
            </w:r>
          </w:p>
        </w:tc>
      </w:tr>
    </w:tbl>
    <w:p/>
    <w:p>
      <w:r>
        <w:t>Thresholds are starting values, to be replaced by what an evaluation set supports.</w:t>
      </w:r>
    </w:p>
    <w:p>
      <w:pPr>
        <w:pStyle w:val="Heading2"/>
      </w:pPr>
      <w:r>
        <w:t>What stays out of Jev, by design</w:t>
      </w:r>
    </w:p>
    <w:p>
      <w:pPr>
        <w:pStyle w:val="ListBullet"/>
      </w:pPr>
      <w:r>
        <w:rPr>
          <w:b/>
        </w:rPr>
        <w:t>Values and arithmetic.</w:t>
      </w:r>
      <w:r>
        <w:t xml:space="preserve"> Identity values, dates, amounts and counts stay with the extraction call and deterministic code — TypeSafe documents that Jev 1.13 reads dates as text and doesn't count or do arithmetic.</w:t>
      </w:r>
    </w:p>
    <w:p>
      <w:pPr>
        <w:pStyle w:val="ListBullet"/>
      </w:pPr>
      <w:r>
        <w:rPr>
          <w:b/>
        </w:rPr>
        <w:t>Every gate.</w:t>
      </w:r>
      <w:r>
        <w:t xml:space="preserve"> Jev never decides identity, ownership, permissions or phase transitions. A send label is valid only while exactly one summary offer is active; below 0.95 the assistant asks yes or no.</w:t>
      </w:r>
    </w:p>
    <w:p>
      <w:pPr>
        <w:pStyle w:val="ListBullet"/>
      </w:pPr>
      <w:r>
        <w:rPr>
          <w:b/>
        </w:rPr>
        <w:t>Privacy.</w:t>
      </w:r>
      <w:r>
        <w:t xml:space="preserve"> Only the latest message is sent, after deterministic redaction (emails, phone numbers, digit runs, dates become [EMAIL], [PHONE], [DIGITS], [DATE]), with the phase name. No claim facts, stored personal data or older turns.</w:t>
      </w:r>
    </w:p>
    <w:p>
      <w:pPr>
        <w:pStyle w:val="ListBullet"/>
      </w:pPr>
      <w:r>
        <w:rPr>
          <w:b/>
        </w:rPr>
        <w:t>Resilience.</w:t>
      </w:r>
      <w:r>
        <w:t xml:space="preserve"> Jev is optional. On a timeout, an error or no key, the extraction call's labels are used and the turn records which classifier answered.</w:t>
      </w:r>
    </w:p>
    <w:p>
      <w:pPr>
        <w:pStyle w:val="Heading2"/>
      </w:pPr>
      <w:r>
        <w:t>Expected gain and status</w:t>
      </w:r>
    </w:p>
    <w:p>
      <w:r>
        <w:t>With labels from Jev in 70–500 ms, the interpret step can shrink to a small extraction-only call — or be skipped entirely for messages with no identity details. We estimate that would cut roughly a third to half of each turn's latency and most of its classification cost (an estimate from TypeSafe's reported latency, not yet measured here). Confidence thresholds also make each routing decision measurable and auditable.</w:t>
      </w:r>
    </w:p>
    <w:p>
      <w:r>
        <w:rPr>
          <w:b/>
        </w:rPr>
        <w:t xml:space="preserve">Status: </w:t>
      </w:r>
      <w:r>
        <w:t>the Jev integration is fully designed (docs/2026-09-28-sop-harness-plan.md, “Fast classification with Jev”) but was scoped out of the submitted build to meet the deadline. The code is ready for it: a Jev classifier would fill the label fields of the existing Interpretation contract behind the same provider interface, configured with TYPESAFE_API_KEY and the pinned model jev-1.13.0.</w:t>
      </w:r>
    </w:p>
    <w:p>
      <w:pPr>
        <w:pStyle w:val="Heading1"/>
      </w:pPr>
      <w:r>
        <w:t>Safety and verification</w:t>
      </w:r>
    </w:p>
    <w:p>
      <w:pPr>
        <w:pStyle w:val="ListBullet"/>
      </w:pPr>
      <w:r>
        <w:rPr>
          <w:b/>
        </w:rPr>
        <w:t>No disclosure before verification;</w:t>
      </w:r>
      <w:r>
        <w:t xml:space="preserve"> claim lookups require a verified party ID, and another customer's claim looks exactly like a missing one.</w:t>
      </w:r>
    </w:p>
    <w:p>
      <w:pPr>
        <w:pStyle w:val="ListBullet"/>
      </w:pPr>
      <w:r>
        <w:rPr>
          <w:b/>
        </w:rPr>
        <w:t>Consent before email;</w:t>
      </w:r>
      <w:r>
        <w:t xml:space="preserve"> the full preview is shown, it goes only to the address on file, and each preview sends at most once (even under a double click).</w:t>
      </w:r>
    </w:p>
    <w:p>
      <w:pPr>
        <w:pStyle w:val="ListBullet"/>
      </w:pPr>
      <w:r>
        <w:rPr>
          <w:b/>
        </w:rPr>
        <w:t>Nothing guessed:</w:t>
      </w:r>
      <w:r>
        <w:t xml:space="preserve"> an ambiguous date or a mistyped phone number is asked about, and doesn't count as a failed attempt; three failed attempts stop automated verification.</w:t>
      </w:r>
    </w:p>
    <w:p>
      <w:pPr>
        <w:pStyle w:val="ListBullet"/>
      </w:pPr>
      <w:r>
        <w:rPr>
          <w:b/>
        </w:rPr>
        <w:t>Public-demo guards:</w:t>
      </w:r>
      <w:r>
        <w:t xml:space="preserve"> per-client rate limits protect the model budget; keys live only in environment secrets, and the full git history was scanned before the repository went public.</w:t>
      </w:r>
    </w:p>
    <w:p>
      <w:pPr>
        <w:pStyle w:val="ListBullet"/>
      </w:pPr>
      <w:r>
        <w:rPr>
          <w:b/>
        </w:rPr>
        <w:t>Tests:</w:t>
      </w:r>
      <w:r>
        <w:t xml:space="preserve"> 301 automated tests (offline, deterministic), 6 live-model scenario tests, and the 32-check end-to-end story; CI runs on every push and publishes the Docker image.</w:t>
      </w:r>
    </w:p>
    <w:p>
      <w:pPr>
        <w:pStyle w:val="Heading1"/>
      </w:pPr>
      <w:r>
        <w:t>Known limitations</w:t>
      </w:r>
    </w:p>
    <w:p>
      <w:pPr>
        <w:pStyle w:val="ListBullet"/>
      </w:pPr>
      <w:r>
        <w:t>Human handoff is simulated: the conversation moves to a handoff state and never claims a person has joined.</w:t>
      </w:r>
    </w:p>
    <w:p>
      <w:pPr>
        <w:pStyle w:val="ListBullet"/>
      </w:pPr>
      <w:r>
        <w:t>The live demo has no mail server, so approved summaries are recorded, not delivered; Docker Compose includes the Mailpit inbox.</w:t>
      </w:r>
    </w:p>
    <w:p>
      <w:pPr>
        <w:pStyle w:val="ListBullet"/>
      </w:pPr>
      <w:r>
        <w:t>Someone calling on a policyholder's behalf is offered a human instead of an automated authorization flow.</w:t>
      </w:r>
    </w:p>
    <w:p>
      <w:pPr>
        <w:pStyle w:val="ListBullet"/>
      </w:pPr>
      <w:r>
        <w:t>Sessions use SQLite and reset on the free plan's restarts; the claim data is the supplied static fixtures.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12E8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12E8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laims-assistant-4wy7.onrender.com" TargetMode="External"/><Relationship Id="rId10" Type="http://schemas.openxmlformats.org/officeDocument/2006/relationships/hyperlink" Target="https://github.com/HarshithKoriRaj/insurance-claims-sop-harness" TargetMode="External"/><Relationship Id="rId11" Type="http://schemas.openxmlformats.org/officeDocument/2006/relationships/hyperlink" Target="https://github.com/HarshithKoriRaj/insurance-claims-sop-harness/blob/main/docs/demo-story.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