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 Data Mart Project</w:t>
      </w:r>
    </w:p>
    <w:p>
      <w:pPr>
        <w:jc w:val="center"/>
      </w:pPr>
      <w:r>
        <w:rPr>
          <w:i/>
          <w:sz w:val="22"/>
        </w:rPr>
        <w:t>Client Project DE-101 | Technical Progress Documentation</w:t>
      </w:r>
    </w:p>
    <w:p>
      <w:pPr>
        <w:pStyle w:val="Heading1"/>
      </w:pPr>
      <w:r>
        <w:t>1. Executive Summary</w:t>
      </w:r>
    </w:p>
    <w:p>
      <w:r>
        <w:t>This project builds a reporting-oriented sales data mart from the AdventureWorksLT2022 transactional database. The goal is to provide a structured reporting layer for sales analysis, reduce repeated reporting logic, and make key metrics easier to validate.</w:t>
      </w:r>
    </w:p>
    <w:p>
      <w:r>
        <w:t>The mart schema and five target tables have been created. The date, product, and initial customer dimensions have been populated, and 542 sales-order lines have been loaded into the sales fact table. A revenue reconciliation issue remains open: fact revenue is 708,690.1533, while the previously measured sum of SalesOrderHeader.SubTotal is 865,433.1171. The mart must not yet be described as fully validated or production-ready.</w:t>
      </w:r>
    </w:p>
    <w:p>
      <w:pPr>
        <w:pStyle w:val="Heading1"/>
      </w:pPr>
      <w:r>
        <w:t>2. Source System and Business Rules</w:t>
      </w:r>
    </w:p>
    <w:p>
      <w:pPr>
        <w:pStyle w:val="ListBullet"/>
      </w:pPr>
      <w:r>
        <w:t>Source database: AdventureWorksLT2022</w:t>
      </w:r>
    </w:p>
    <w:p>
      <w:pPr>
        <w:pStyle w:val="ListBullet"/>
      </w:pPr>
      <w:r>
        <w:t>Source schema: SalesLT</w:t>
      </w:r>
    </w:p>
    <w:p>
      <w:pPr>
        <w:pStyle w:val="ListBullet"/>
      </w:pPr>
      <w:r>
        <w:t>Target schema: mart</w:t>
      </w:r>
    </w:p>
    <w:p>
      <w:pPr>
        <w:pStyle w:val="ListBullet"/>
      </w:pPr>
      <w:r>
        <w:t>Revenue definition in the project brief: SUM(SalesOrderDetail.LineTotal), excluding tax and freight.</w:t>
      </w:r>
    </w:p>
    <w:p>
      <w:pPr>
        <w:pStyle w:val="ListBullet"/>
      </w:pPr>
      <w:r>
        <w:t>Required reconciliation: total fact revenue must equal SUM(SalesOrderHeader.SubTotal), subject to an agreed currency rounding precision. The current observed results do not reconcile and require investigation before sign-off.</w:t>
      </w:r>
    </w:p>
    <w:p>
      <w:pPr>
        <w:pStyle w:val="Heading1"/>
      </w:pPr>
      <w:r>
        <w:t>3. Target Data Mart Design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Key design points</w:t>
            </w:r>
          </w:p>
        </w:tc>
      </w:tr>
      <w:tr>
        <w:tc>
          <w:tcPr>
            <w:tcW w:type="dxa" w:w="3312"/>
            <w:vAlign w:val="top"/>
          </w:tcPr>
          <w:p>
            <w:r>
              <w:t>mart.dim_date</w:t>
            </w:r>
          </w:p>
        </w:tc>
        <w:tc>
          <w:tcPr>
            <w:tcW w:type="dxa" w:w="3312"/>
            <w:vAlign w:val="top"/>
          </w:tcPr>
          <w:p>
            <w:r>
              <w:t>Calendar attributes for reporting by date, month, quarter, and year.</w:t>
            </w:r>
          </w:p>
        </w:tc>
        <w:tc>
          <w:tcPr>
            <w:tcW w:type="dxa" w:w="3312"/>
            <w:vAlign w:val="top"/>
          </w:tcPr>
          <w:p>
            <w:r>
              <w:t>date_key (YYYYMMDD), full_date, day, month, month_name, quarter, year.</w:t>
            </w:r>
          </w:p>
        </w:tc>
      </w:tr>
      <w:tr>
        <w:tc>
          <w:tcPr>
            <w:tcW w:type="dxa" w:w="3312"/>
            <w:vAlign w:val="top"/>
          </w:tcPr>
          <w:p>
            <w:r>
              <w:t>mart.dim_product</w:t>
            </w:r>
          </w:p>
        </w:tc>
        <w:tc>
          <w:tcPr>
            <w:tcW w:type="dxa" w:w="3312"/>
            <w:vAlign w:val="top"/>
          </w:tcPr>
          <w:p>
            <w:r>
              <w:t>Product reporting attributes.</w:t>
            </w:r>
          </w:p>
        </w:tc>
        <w:tc>
          <w:tcPr>
            <w:tcW w:type="dxa" w:w="3312"/>
            <w:vAlign w:val="top"/>
          </w:tcPr>
          <w:p>
            <w:r>
              <w:t>Surrogate product_key; source product_id; product name/number; subcategory and parent category fields.</w:t>
            </w:r>
          </w:p>
        </w:tc>
      </w:tr>
      <w:tr>
        <w:tc>
          <w:tcPr>
            <w:tcW w:type="dxa" w:w="3312"/>
            <w:vAlign w:val="top"/>
          </w:tcPr>
          <w:p>
            <w:r>
              <w:t>mart.dim_customer</w:t>
            </w:r>
          </w:p>
        </w:tc>
        <w:tc>
          <w:tcPr>
            <w:tcW w:type="dxa" w:w="3312"/>
            <w:vAlign w:val="top"/>
          </w:tcPr>
          <w:p>
            <w:r>
              <w:t>Customer attributes and planned historical tracking.</w:t>
            </w:r>
          </w:p>
        </w:tc>
        <w:tc>
          <w:tcPr>
            <w:tcW w:type="dxa" w:w="3312"/>
            <w:vAlign w:val="top"/>
          </w:tcPr>
          <w:p>
            <w:r>
              <w:t>Surrogate customer_key; source customer_id; name/company/city/country; valid_from, valid_to, is_current for SCD Type 2.</w:t>
            </w:r>
          </w:p>
        </w:tc>
      </w:tr>
      <w:tr>
        <w:tc>
          <w:tcPr>
            <w:tcW w:type="dxa" w:w="3312"/>
            <w:vAlign w:val="top"/>
          </w:tcPr>
          <w:p>
            <w:r>
              <w:t>mart.fact_sales</w:t>
            </w:r>
          </w:p>
        </w:tc>
        <w:tc>
          <w:tcPr>
            <w:tcW w:type="dxa" w:w="3312"/>
            <w:vAlign w:val="top"/>
          </w:tcPr>
          <w:p>
            <w:r>
              <w:t>Sales measures at sales-order-line grain.</w:t>
            </w:r>
          </w:p>
        </w:tc>
        <w:tc>
          <w:tcPr>
            <w:tcW w:type="dxa" w:w="3312"/>
            <w:vAlign w:val="top"/>
          </w:tcPr>
          <w:p>
            <w:r>
              <w:t>sales_order_detail_id as line identifier; order ID; customer/product/date foreign keys; quantity, unit price, discount rate, revenue.</w:t>
            </w:r>
          </w:p>
        </w:tc>
      </w:tr>
      <w:tr>
        <w:tc>
          <w:tcPr>
            <w:tcW w:type="dxa" w:w="3312"/>
            <w:vAlign w:val="top"/>
          </w:tcPr>
          <w:p>
            <w:r>
              <w:t>mart.load_log</w:t>
            </w:r>
          </w:p>
        </w:tc>
        <w:tc>
          <w:tcPr>
            <w:tcW w:type="dxa" w:w="3312"/>
            <w:vAlign w:val="top"/>
          </w:tcPr>
          <w:p>
            <w:r>
              <w:t>Audit each load procedure execution.</w:t>
            </w:r>
          </w:p>
        </w:tc>
        <w:tc>
          <w:tcPr>
            <w:tcW w:type="dxa" w:w="3312"/>
            <w:vAlign w:val="top"/>
          </w:tcPr>
          <w:p>
            <w:r>
              <w:t>Run ID, start/end time, row count, status, and error message.</w:t>
            </w:r>
          </w:p>
        </w:tc>
      </w:tr>
    </w:tbl>
    <w:p>
      <w:pPr>
        <w:pStyle w:val="Heading1"/>
      </w:pPr>
      <w:r>
        <w:t>4. Work Completed So Far</w:t>
      </w:r>
    </w:p>
    <w:p>
      <w:pPr>
        <w:pStyle w:val="ListBullet"/>
      </w:pPr>
      <w:r>
        <w:t>Created the mart schema in AdventureWorksLT2022.</w:t>
      </w:r>
    </w:p>
    <w:p>
      <w:pPr>
        <w:pStyle w:val="ListBullet"/>
      </w:pPr>
      <w:r>
        <w:t>Created the five target tables: dim_date, dim_product, dim_customer, fact_sales, and load_log.</w:t>
      </w:r>
    </w:p>
    <w:p>
      <w:pPr>
        <w:pStyle w:val="ListBullet"/>
      </w:pPr>
      <w:r>
        <w:t>Loaded the date dimension from distinct source order dates. The current date dimension contains one row: 2008-06-01 (date_key 20080601).</w:t>
      </w:r>
    </w:p>
    <w:p>
      <w:pPr>
        <w:pStyle w:val="ListBullet"/>
      </w:pPr>
      <w:r>
        <w:t>Loaded 295 products into mart.dim_product, matching the profiled source product count.</w:t>
      </w:r>
    </w:p>
    <w:p>
      <w:pPr>
        <w:pStyle w:val="ListBullet"/>
      </w:pPr>
      <w:r>
        <w:t>Loaded 847 initial customer records into mart.dim_customer.</w:t>
      </w:r>
    </w:p>
    <w:p>
      <w:pPr>
        <w:pStyle w:val="ListBullet"/>
      </w:pPr>
      <w:r>
        <w:t>Loaded 542 sales-order lines into mart.fact_sales, matching the profiled SalesLT.SalesOrderDetail row count.</w:t>
      </w:r>
    </w:p>
    <w:p>
      <w:pPr>
        <w:pStyle w:val="Heading1"/>
      </w:pPr>
      <w:r>
        <w:t>5. Current Validation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Validation</w:t>
            </w:r>
          </w:p>
        </w:tc>
        <w:tc>
          <w:tcPr>
            <w:tcW w:type="dxa" w:w="2484"/>
          </w:tcPr>
          <w:p>
            <w:r>
              <w:t>Expected</w:t>
            </w:r>
          </w:p>
        </w:tc>
        <w:tc>
          <w:tcPr>
            <w:tcW w:type="dxa" w:w="2484"/>
          </w:tcPr>
          <w:p>
            <w:r>
              <w:t>Observed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  <w:vAlign w:val="top"/>
          </w:tcPr>
          <w:p>
            <w:r>
              <w:t>Source sales-order line count vs. fact row count</w:t>
            </w:r>
          </w:p>
        </w:tc>
        <w:tc>
          <w:tcPr>
            <w:tcW w:type="dxa" w:w="2484"/>
            <w:vAlign w:val="top"/>
          </w:tcPr>
          <w:p>
            <w:r>
              <w:t>Equal (542)</w:t>
            </w:r>
          </w:p>
        </w:tc>
        <w:tc>
          <w:tcPr>
            <w:tcW w:type="dxa" w:w="2484"/>
            <w:vAlign w:val="top"/>
          </w:tcPr>
          <w:p>
            <w:r>
              <w:t>542 source rows; 542 fact rows</w:t>
            </w:r>
          </w:p>
        </w:tc>
        <w:tc>
          <w:tcPr>
            <w:tcW w:type="dxa" w:w="2484"/>
            <w:vAlign w:val="top"/>
          </w:tcPr>
          <w:p>
            <w:r>
              <w:t>PASS for row count</w:t>
            </w:r>
          </w:p>
        </w:tc>
      </w:tr>
      <w:tr>
        <w:tc>
          <w:tcPr>
            <w:tcW w:type="dxa" w:w="2484"/>
            <w:vAlign w:val="top"/>
          </w:tcPr>
          <w:p>
            <w:r>
              <w:t>Product dimension row count</w:t>
            </w:r>
          </w:p>
        </w:tc>
        <w:tc>
          <w:tcPr>
            <w:tcW w:type="dxa" w:w="2484"/>
            <w:vAlign w:val="top"/>
          </w:tcPr>
          <w:p>
            <w:r>
              <w:t>295 based on source profiling</w:t>
            </w:r>
          </w:p>
        </w:tc>
        <w:tc>
          <w:tcPr>
            <w:tcW w:type="dxa" w:w="2484"/>
            <w:vAlign w:val="top"/>
          </w:tcPr>
          <w:p>
            <w:r>
              <w:t>295</w:t>
            </w:r>
          </w:p>
        </w:tc>
        <w:tc>
          <w:tcPr>
            <w:tcW w:type="dxa" w:w="2484"/>
            <w:vAlign w:val="top"/>
          </w:tcPr>
          <w:p>
            <w:r>
              <w:t>PASS for count</w:t>
            </w:r>
          </w:p>
        </w:tc>
      </w:tr>
      <w:tr>
        <w:tc>
          <w:tcPr>
            <w:tcW w:type="dxa" w:w="2484"/>
            <w:vAlign w:val="top"/>
          </w:tcPr>
          <w:p>
            <w:r>
              <w:t>Initial customer dimension count</w:t>
            </w:r>
          </w:p>
        </w:tc>
        <w:tc>
          <w:tcPr>
            <w:tcW w:type="dxa" w:w="2484"/>
            <w:vAlign w:val="top"/>
          </w:tcPr>
          <w:p>
            <w:r>
              <w:t>847 based on source profiling</w:t>
            </w:r>
          </w:p>
        </w:tc>
        <w:tc>
          <w:tcPr>
            <w:tcW w:type="dxa" w:w="2484"/>
            <w:vAlign w:val="top"/>
          </w:tcPr>
          <w:p>
            <w:r>
              <w:t>847</w:t>
            </w:r>
          </w:p>
        </w:tc>
        <w:tc>
          <w:tcPr>
            <w:tcW w:type="dxa" w:w="2484"/>
            <w:vAlign w:val="top"/>
          </w:tcPr>
          <w:p>
            <w:r>
              <w:t>PASS for initial count</w:t>
            </w:r>
          </w:p>
        </w:tc>
      </w:tr>
      <w:tr>
        <w:tc>
          <w:tcPr>
            <w:tcW w:type="dxa" w:w="2484"/>
            <w:vAlign w:val="top"/>
          </w:tcPr>
          <w:p>
            <w:r>
              <w:t>Date dimension</w:t>
            </w:r>
          </w:p>
        </w:tc>
        <w:tc>
          <w:tcPr>
            <w:tcW w:type="dxa" w:w="2484"/>
            <w:vAlign w:val="top"/>
          </w:tcPr>
          <w:p>
            <w:r>
              <w:t>Contains source order dates</w:t>
            </w:r>
          </w:p>
        </w:tc>
        <w:tc>
          <w:tcPr>
            <w:tcW w:type="dxa" w:w="2484"/>
            <w:vAlign w:val="top"/>
          </w:tcPr>
          <w:p>
            <w:r>
              <w:t>1 row: 2008-06-01</w:t>
            </w:r>
          </w:p>
        </w:tc>
        <w:tc>
          <w:tcPr>
            <w:tcW w:type="dxa" w:w="2484"/>
            <w:vAlign w:val="top"/>
          </w:tcPr>
          <w:p>
            <w:r>
              <w:t>Consistent with observed source dates; calendar coverage limited</w:t>
            </w:r>
          </w:p>
        </w:tc>
      </w:tr>
      <w:tr>
        <w:tc>
          <w:tcPr>
            <w:tcW w:type="dxa" w:w="2484"/>
            <w:vAlign w:val="top"/>
          </w:tcPr>
          <w:p>
            <w:r>
              <w:t>Revenue reconciliation</w:t>
            </w:r>
          </w:p>
        </w:tc>
        <w:tc>
          <w:tcPr>
            <w:tcW w:type="dxa" w:w="2484"/>
            <w:vAlign w:val="top"/>
          </w:tcPr>
          <w:p>
            <w:r>
              <w:t>Difference = 0.00</w:t>
            </w:r>
          </w:p>
        </w:tc>
        <w:tc>
          <w:tcPr>
            <w:tcW w:type="dxa" w:w="2484"/>
            <w:vAlign w:val="top"/>
          </w:tcPr>
          <w:p>
            <w:r>
              <w:t>Fact LineTotal sum = 708,690.1533; source SubTotal sum = 865,433.1171</w:t>
            </w:r>
          </w:p>
        </w:tc>
        <w:tc>
          <w:tcPr>
            <w:tcW w:type="dxa" w:w="2484"/>
            <w:vAlign w:val="top"/>
          </w:tcPr>
          <w:p>
            <w:r>
              <w:t>OPEN — investigate</w:t>
            </w:r>
          </w:p>
        </w:tc>
      </w:tr>
    </w:tbl>
    <w:p>
      <w:r>
        <w:t>These are development observations, not final sign-off results. Compare SUM(SalesOrderDetail.LineTotal) with the fact revenue separately to confirm that the fact load preserved source line values. Investigate the SubTotal reconciliation difference; do not adjust values merely to force a pass.</w:t>
      </w:r>
    </w:p>
    <w:p>
      <w:pPr>
        <w:pStyle w:val="Heading1"/>
      </w:pPr>
      <w:r>
        <w:t>6. Open Items and Risks</w:t>
      </w:r>
    </w:p>
    <w:p>
      <w:pPr>
        <w:pStyle w:val="ListBullet"/>
      </w:pPr>
      <w:r>
        <w:t>Investigate why SUM(mart.fact_sales.revenue) is 708,690.1533 while SUM(SalesLT.SalesOrderHeader.SubTotal) is 865,433.1171. Compare source LineTotal sum, order-level SubTotal values, join coverage, and decimal/rounding behavior.</w:t>
      </w:r>
    </w:p>
    <w:p>
      <w:pPr>
        <w:pStyle w:val="ListBullet"/>
      </w:pPr>
      <w:r>
        <w:t>Complete SCD Type 2 logic: detect city/country changes, expire the prior customer version, insert a new current version, and test the behavior.</w:t>
      </w:r>
    </w:p>
    <w:p>
      <w:pPr>
        <w:pStyle w:val="ListBullet"/>
      </w:pPr>
      <w:r>
        <w:t>Confirm which address should represent a customer (for example, Main Office, billing, or shipping). The initial-load query prioritizes Main Office and falls back to the lowest AddressID; this is a provisional assumption requiring confirmation.</w:t>
      </w:r>
    </w:p>
    <w:p>
      <w:pPr>
        <w:pStyle w:val="ListBullet"/>
      </w:pPr>
      <w:r>
        <w:t>Update the fact load to select the customer dimension version valid on the sales order date rather than always using the current version.</w:t>
      </w:r>
    </w:p>
    <w:p>
      <w:pPr>
        <w:pStyle w:val="ListBullet"/>
      </w:pPr>
      <w:r>
        <w:t>Create and test mart.usp_load_sales_mart with TRY/CATCH error handling and mart.load_log updates.</w:t>
      </w:r>
    </w:p>
    <w:p>
      <w:pPr>
        <w:pStyle w:val="ListBullet"/>
      </w:pPr>
      <w:r>
        <w:t>Complete 04_dq_checks.sql with check_name, expected, actual, and pass_fail columns.</w:t>
      </w:r>
    </w:p>
    <w:p>
      <w:pPr>
        <w:pStyle w:val="ListBullet"/>
      </w:pPr>
      <w:r>
        <w:t>Validate unmatched dimension keys, duplicate current dimension business keys, exactly one current row per customer, and idempotency after a second procedure run.</w:t>
      </w:r>
    </w:p>
    <w:p>
      <w:pPr>
        <w:pStyle w:val="ListBullet"/>
      </w:pPr>
      <w:r>
        <w:t>The current date dimension contains only the source order date found in this dataset. Expand to a continuous calendar if required by the reporting specification.</w:t>
      </w:r>
    </w:p>
    <w:p>
      <w:pPr>
        <w:pStyle w:val="ListBullet"/>
      </w:pPr>
      <w:r>
        <w:t>Previously profiled source order dates were all 2008-06-01, so month-over-month and moving-average analysis may not be meaningful with this source sample.</w:t>
      </w:r>
    </w:p>
    <w:p>
      <w:pPr>
        <w:pStyle w:val="Heading1"/>
      </w:pPr>
      <w:r>
        <w:t>7. Day 4 Data Quality Plan</w:t>
      </w:r>
    </w:p>
    <w:p>
      <w:pPr>
        <w:pStyle w:val="ListNumber"/>
      </w:pPr>
      <w:r>
        <w:t>Fact row count equals source SalesOrderDetail row count.</w:t>
      </w:r>
    </w:p>
    <w:p>
      <w:pPr>
        <w:pStyle w:val="ListNumber"/>
      </w:pPr>
      <w:r>
        <w:t>SUM(fact revenue) reconciles to SUM(source SalesOrderHeader.SubTotal), with the difference reported at the agreed precision.</w:t>
      </w:r>
    </w:p>
    <w:p>
      <w:pPr>
        <w:pStyle w:val="ListNumber"/>
      </w:pPr>
      <w:r>
        <w:t>No fact rows have missing or unmatched customer, product, or date dimension keys.</w:t>
      </w:r>
    </w:p>
    <w:p>
      <w:pPr>
        <w:pStyle w:val="ListNumber"/>
      </w:pPr>
      <w:r>
        <w:t>No duplicate business keys among current dimension rows.</w:t>
      </w:r>
    </w:p>
    <w:p>
      <w:pPr>
        <w:pStyle w:val="ListNumber"/>
      </w:pPr>
      <w:r>
        <w:t>No customer has more than one row with is_current = 1.</w:t>
      </w:r>
    </w:p>
    <w:p>
      <w:pPr>
        <w:pStyle w:val="ListNumber"/>
      </w:pPr>
      <w:r>
        <w:t>Running the load procedure a second time leaves expected row counts unchanged.</w:t>
      </w:r>
    </w:p>
    <w:p>
      <w:pPr>
        <w:pStyle w:val="Heading1"/>
      </w:pPr>
      <w:r>
        <w:t>8. Day 5 Business Analysis Plan</w:t>
      </w:r>
    </w:p>
    <w:p>
      <w:pPr>
        <w:pStyle w:val="ListNumber"/>
      </w:pPr>
      <w:r>
        <w:t>Top three products by revenue within each category using DENSE_RANK(), and explain how ROW_NUMBER() differs when ties occur.</w:t>
      </w:r>
    </w:p>
    <w:p>
      <w:pPr>
        <w:pStyle w:val="ListNumber"/>
      </w:pPr>
      <w:r>
        <w:t>Each category's share of total revenue using SUM() OVER().</w:t>
      </w:r>
    </w:p>
    <w:p>
      <w:pPr>
        <w:pStyle w:val="ListNumber"/>
      </w:pPr>
      <w:r>
        <w:t>Customer Pareto analysis: running percentage of revenue and number of customers contributing to 80% of revenue.</w:t>
      </w:r>
    </w:p>
    <w:p>
      <w:pPr>
        <w:pStyle w:val="ListNumber"/>
      </w:pPr>
      <w:r>
        <w:t>Each customer's revenue rank within their country.</w:t>
      </w:r>
    </w:p>
    <w:p>
      <w:pPr>
        <w:pStyle w:val="ListNumber"/>
      </w:pPr>
      <w:r>
        <w:t>Month-over-month revenue change and a three-month moving average, after checking source date coverage and documenting limitations.</w:t>
      </w:r>
    </w:p>
    <w:p>
      <w:pPr>
        <w:pStyle w:val="Heading1"/>
      </w:pPr>
      <w:r>
        <w:t>9. Planned Deliverables</w:t>
      </w:r>
    </w:p>
    <w:p>
      <w:pPr>
        <w:pStyle w:val="ListBullet"/>
      </w:pPr>
      <w:r>
        <w:t>01_profiling.sql and profiling.md — source profiling queries and findings.</w:t>
      </w:r>
    </w:p>
    <w:p>
      <w:pPr>
        <w:pStyle w:val="ListBullet"/>
      </w:pPr>
      <w:r>
        <w:t>source_er_diagram.png — source entity relationship diagram.</w:t>
      </w:r>
    </w:p>
    <w:p>
      <w:pPr>
        <w:pStyle w:val="ListBullet"/>
      </w:pPr>
      <w:r>
        <w:t>clarification_questions.md — open business-rule questions and answers.</w:t>
      </w:r>
    </w:p>
    <w:p>
      <w:pPr>
        <w:pStyle w:val="ListBullet"/>
      </w:pPr>
      <w:r>
        <w:t>star_schema.png and mapping.xlsx — target design and source-to-target mapping.</w:t>
      </w:r>
    </w:p>
    <w:p>
      <w:pPr>
        <w:pStyle w:val="ListBullet"/>
      </w:pPr>
      <w:r>
        <w:t>02_ddl.sql — schema and table definitions.</w:t>
      </w:r>
    </w:p>
    <w:p>
      <w:pPr>
        <w:pStyle w:val="ListBullet"/>
      </w:pPr>
      <w:r>
        <w:t>03_usp_load_sales_mart.sql — load procedure with logging and error handling.</w:t>
      </w:r>
    </w:p>
    <w:p>
      <w:pPr>
        <w:pStyle w:val="ListBullet"/>
      </w:pPr>
      <w:r>
        <w:t>04_dq_checks.sql — data-quality checks returning check_name, expected, actual, pass_fail.</w:t>
      </w:r>
    </w:p>
    <w:p>
      <w:pPr>
        <w:pStyle w:val="ListBullet"/>
      </w:pPr>
      <w:r>
        <w:t>README.md updates documenting issues, fixes, limitations, and how to run the scripts.</w:t>
      </w:r>
    </w:p>
    <w:p>
      <w:pPr>
        <w:pStyle w:val="ListBullet"/>
      </w:pPr>
      <w:r>
        <w:t>Day 5 business-query script/output and status_email.md.</w:t>
      </w:r>
    </w:p>
    <w:p>
      <w:pPr>
        <w:pStyle w:val="Heading1"/>
      </w:pPr>
      <w:r>
        <w:t>10. Suggested Status for the Lead</w:t>
      </w:r>
    </w:p>
    <w:p>
      <w:r>
        <w:t>The initial data mart structure is in place, and the date, product, customer, and sales fact tables have been populated. The fact table contains 542 rows, matching the source sales-line count. The current revenue reconciliation check is not passing: fact revenue is 708,690.1533 versus source order subtotal revenue of 865,433.1171. I am investigating the difference before marking the mart as validated. Remaining work includes completing SCD Type 2 customer history, the load procedure and logging, rerun/idempotency tests, and the full Day 4 data-quality script.</w:t>
      </w:r>
    </w:p>
    <w:p>
      <w:r>
        <w:rPr>
          <w:b/>
        </w:rPr>
        <w:t>Status: In progress — revenue reconciliation and automated-load validation remain open.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