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61871" w14:textId="77777777" w:rsidR="00E24ABA" w:rsidRPr="00E24ABA" w:rsidRDefault="00E24ABA" w:rsidP="00E24ABA">
      <w:pPr>
        <w:rPr>
          <w:sz w:val="40"/>
          <w:szCs w:val="40"/>
        </w:rPr>
      </w:pPr>
      <w:r w:rsidRPr="00E24ABA">
        <w:rPr>
          <w:sz w:val="40"/>
          <w:szCs w:val="40"/>
        </w:rPr>
        <w:t>Lab 3: Component Modelling &amp; Architectural Pattern Selection</w:t>
      </w:r>
    </w:p>
    <w:p w14:paraId="4C6D5DC1" w14:textId="77777777" w:rsidR="00E24ABA" w:rsidRDefault="00E24ABA" w:rsidP="00E24ABA">
      <w:pPr>
        <w:jc w:val="center"/>
      </w:pPr>
      <w:r>
        <w:rPr>
          <w:b/>
          <w:sz w:val="28"/>
        </w:rPr>
        <w:t>Scenario #63 – Community Solar Credit Allocation Manager</w:t>
      </w:r>
    </w:p>
    <w:p w14:paraId="079FFF37" w14:textId="3A792D0E" w:rsidR="00E24ABA" w:rsidRDefault="00E24ABA"/>
    <w:p w14:paraId="012C5548" w14:textId="77777777" w:rsidR="00A57143" w:rsidRPr="00A57143" w:rsidRDefault="00A57143">
      <w:pPr>
        <w:rPr>
          <w:u w:val="single"/>
        </w:rPr>
      </w:pPr>
      <w:r w:rsidRPr="00A57143">
        <w:rPr>
          <w:u w:val="single"/>
        </w:rPr>
        <w:t>Deliverable 1: UML Component Diagram</w:t>
      </w:r>
    </w:p>
    <w:p w14:paraId="7AA15284" w14:textId="6CA49671" w:rsidR="00E24ABA" w:rsidRDefault="00E24ABA">
      <w:r w:rsidRPr="00E24ABA">
        <w:drawing>
          <wp:inline distT="0" distB="0" distL="0" distR="0" wp14:anchorId="660A9293" wp14:editId="3EA5EEB0">
            <wp:extent cx="3664138" cy="3549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64138" cy="3549832"/>
                    </a:xfrm>
                    <a:prstGeom prst="rect">
                      <a:avLst/>
                    </a:prstGeom>
                  </pic:spPr>
                </pic:pic>
              </a:graphicData>
            </a:graphic>
          </wp:inline>
        </w:drawing>
      </w:r>
    </w:p>
    <w:p w14:paraId="3292573A" w14:textId="77777777" w:rsidR="00A57143" w:rsidRPr="00A57143" w:rsidRDefault="00A57143" w:rsidP="00E24ABA">
      <w:pPr>
        <w:rPr>
          <w:u w:val="single"/>
        </w:rPr>
      </w:pPr>
    </w:p>
    <w:p w14:paraId="5EA78EAD" w14:textId="5D196707" w:rsidR="00A57143" w:rsidRPr="00A57143" w:rsidRDefault="00A57143" w:rsidP="00E24ABA">
      <w:pPr>
        <w:rPr>
          <w:u w:val="single"/>
        </w:rPr>
      </w:pPr>
      <w:r w:rsidRPr="00A57143">
        <w:rPr>
          <w:u w:val="single"/>
        </w:rPr>
        <w:t>Deliverable 2: Written Justification</w:t>
      </w:r>
    </w:p>
    <w:p w14:paraId="2890B1AC" w14:textId="00B94563" w:rsidR="00E24ABA" w:rsidRPr="00E24ABA" w:rsidRDefault="00E24ABA" w:rsidP="00E24ABA">
      <w:pPr>
        <w:rPr>
          <w:b/>
          <w:bCs/>
        </w:rPr>
      </w:pPr>
      <w:r w:rsidRPr="00E24ABA">
        <w:rPr>
          <w:b/>
          <w:bCs/>
        </w:rPr>
        <w:t>Architecture Selection – Community Solar Credit Allocation Manager</w:t>
      </w:r>
    </w:p>
    <w:p w14:paraId="51FCE575" w14:textId="77777777" w:rsidR="00E24ABA" w:rsidRPr="00E24ABA" w:rsidRDefault="00E24ABA" w:rsidP="00E24ABA">
      <w:pPr>
        <w:rPr>
          <w:b/>
          <w:bCs/>
        </w:rPr>
      </w:pPr>
      <w:r w:rsidRPr="00E24ABA">
        <w:rPr>
          <w:b/>
          <w:bCs/>
        </w:rPr>
        <w:t>Architecture Selected: Layered Architecture</w:t>
      </w:r>
    </w:p>
    <w:p w14:paraId="6DFB8867" w14:textId="77777777" w:rsidR="00E24ABA" w:rsidRPr="00E24ABA" w:rsidRDefault="00E24ABA" w:rsidP="00E24ABA">
      <w:r w:rsidRPr="00E24ABA">
        <w:rPr>
          <w:b/>
          <w:bCs/>
        </w:rPr>
        <w:t>We chose Layered Architecture for the Community Solar Credit Allocation Manager.</w:t>
      </w:r>
    </w:p>
    <w:p w14:paraId="65ACBB85" w14:textId="77777777" w:rsidR="00E24ABA" w:rsidRPr="00E24ABA" w:rsidRDefault="00E24ABA" w:rsidP="00E24ABA">
      <w:pPr>
        <w:rPr>
          <w:b/>
          <w:bCs/>
        </w:rPr>
      </w:pPr>
      <w:r w:rsidRPr="00E24ABA">
        <w:rPr>
          <w:b/>
          <w:bCs/>
        </w:rPr>
        <w:t>Reasons for Selection</w:t>
      </w:r>
    </w:p>
    <w:p w14:paraId="2EA2D0EF" w14:textId="77777777" w:rsidR="00E24ABA" w:rsidRPr="00E24ABA" w:rsidRDefault="00E24ABA" w:rsidP="00E24ABA">
      <w:r w:rsidRPr="00E24ABA">
        <w:rPr>
          <w:b/>
          <w:bCs/>
        </w:rPr>
        <w:t>1. Clear separation of responsibilities:</w:t>
      </w:r>
      <w:r w:rsidRPr="00E24ABA">
        <w:br/>
        <w:t>Layered Architecture separates the system into Presentation, Business, and Data/Integration layers. This allows the Web Portal to handle user interaction, the Business Layer to manage credit transfers and billing offsets, and the Data/Integration Layer to handle smart-meter data and database operations.</w:t>
      </w:r>
    </w:p>
    <w:p w14:paraId="37361EB7" w14:textId="77777777" w:rsidR="00E24ABA" w:rsidRPr="00E24ABA" w:rsidRDefault="00E24ABA" w:rsidP="00E24ABA">
      <w:r w:rsidRPr="00E24ABA">
        <w:rPr>
          <w:b/>
          <w:bCs/>
        </w:rPr>
        <w:lastRenderedPageBreak/>
        <w:t>2. Organized data and business processing:</w:t>
      </w:r>
      <w:r w:rsidRPr="00E24ABA">
        <w:br/>
        <w:t>The system needs to validate and store hourly solar generation data for 500 households, manage solar credit balances, support peer-to-peer credit transfers, and track monthly utility billing offsets. Layered Architecture provides a clear structure for managing these different responsibilities.</w:t>
      </w:r>
    </w:p>
    <w:p w14:paraId="32452DAB" w14:textId="77777777" w:rsidR="00E24ABA" w:rsidRPr="00E24ABA" w:rsidRDefault="00E24ABA" w:rsidP="00E24ABA">
      <w:pPr>
        <w:rPr>
          <w:b/>
          <w:bCs/>
        </w:rPr>
      </w:pPr>
      <w:r w:rsidRPr="00E24ABA">
        <w:rPr>
          <w:b/>
          <w:bCs/>
        </w:rPr>
        <w:t>Security Advantage</w:t>
      </w:r>
    </w:p>
    <w:p w14:paraId="22F5D523" w14:textId="77777777" w:rsidR="00E24ABA" w:rsidRPr="00E24ABA" w:rsidRDefault="00E24ABA" w:rsidP="00E24ABA">
      <w:r w:rsidRPr="00E24ABA">
        <w:t>Layered Architecture allows security controls to be applied at different layers. Authentication and authorization can be used to protect household credit information and prevent unauthorized users from performing credit transfers or accessing billing information.</w:t>
      </w:r>
    </w:p>
    <w:p w14:paraId="4BFE554A" w14:textId="77777777" w:rsidR="00E24ABA" w:rsidRPr="00E24ABA" w:rsidRDefault="00E24ABA" w:rsidP="00E24ABA">
      <w:pPr>
        <w:rPr>
          <w:b/>
          <w:bCs/>
        </w:rPr>
      </w:pPr>
      <w:r w:rsidRPr="00E24ABA">
        <w:rPr>
          <w:b/>
          <w:bCs/>
        </w:rPr>
        <w:t>Performance Benefit</w:t>
      </w:r>
    </w:p>
    <w:p w14:paraId="64802354" w14:textId="7F3FBADA" w:rsidR="00E24ABA" w:rsidRDefault="003B5FD8">
      <w:r w:rsidRPr="003B5FD8">
        <w:t>Separating the data ingestion, business processing, and presentation responsibilities helps the system process hourly smart-meter generation data efficiently and supports the required workload of 500 households. This structured separation can also help the system meet the required 99.9% availability target.</w:t>
      </w:r>
    </w:p>
    <w:p w14:paraId="73286FF3" w14:textId="77777777" w:rsidR="00E24ABA" w:rsidRDefault="00E24ABA"/>
    <w:p w14:paraId="66B1F2BD" w14:textId="34D220D4" w:rsidR="00E24ABA" w:rsidRDefault="00E24ABA">
      <w:r w:rsidRPr="00E24ABA">
        <w:rPr>
          <w:b/>
          <w:bCs/>
        </w:rPr>
        <w:t>Problem Statement:</w:t>
      </w:r>
      <w:r w:rsidRPr="00E24ABA">
        <w:t xml:space="preserve"> #63 – Community Solar Credit Allocation Manager</w:t>
      </w:r>
      <w:r w:rsidRPr="00E24ABA">
        <w:br/>
      </w:r>
      <w:r w:rsidRPr="00E24ABA">
        <w:rPr>
          <w:b/>
          <w:bCs/>
        </w:rPr>
        <w:t>Architecture:</w:t>
      </w:r>
      <w:r w:rsidRPr="00E24ABA">
        <w:t xml:space="preserve"> Layered Architecture</w:t>
      </w:r>
    </w:p>
    <w:sectPr w:rsidR="00E24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BA"/>
    <w:rsid w:val="003B5FD8"/>
    <w:rsid w:val="00400417"/>
    <w:rsid w:val="00A57143"/>
    <w:rsid w:val="00E24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390A"/>
  <w15:chartTrackingRefBased/>
  <w15:docId w15:val="{77CB2BD9-6D03-4579-8F90-F0B763A9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ABA"/>
    <w:rPr>
      <w:rFonts w:eastAsiaTheme="majorEastAsia" w:cstheme="majorBidi"/>
      <w:color w:val="272727" w:themeColor="text1" w:themeTint="D8"/>
    </w:rPr>
  </w:style>
  <w:style w:type="paragraph" w:styleId="Title">
    <w:name w:val="Title"/>
    <w:basedOn w:val="Normal"/>
    <w:next w:val="Normal"/>
    <w:link w:val="TitleChar"/>
    <w:uiPriority w:val="10"/>
    <w:qFormat/>
    <w:rsid w:val="00E2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ABA"/>
    <w:pPr>
      <w:spacing w:before="160"/>
      <w:jc w:val="center"/>
    </w:pPr>
    <w:rPr>
      <w:i/>
      <w:iCs/>
      <w:color w:val="404040" w:themeColor="text1" w:themeTint="BF"/>
    </w:rPr>
  </w:style>
  <w:style w:type="character" w:customStyle="1" w:styleId="QuoteChar">
    <w:name w:val="Quote Char"/>
    <w:basedOn w:val="DefaultParagraphFont"/>
    <w:link w:val="Quote"/>
    <w:uiPriority w:val="29"/>
    <w:rsid w:val="00E24ABA"/>
    <w:rPr>
      <w:i/>
      <w:iCs/>
      <w:color w:val="404040" w:themeColor="text1" w:themeTint="BF"/>
    </w:rPr>
  </w:style>
  <w:style w:type="paragraph" w:styleId="ListParagraph">
    <w:name w:val="List Paragraph"/>
    <w:basedOn w:val="Normal"/>
    <w:uiPriority w:val="34"/>
    <w:qFormat/>
    <w:rsid w:val="00E24ABA"/>
    <w:pPr>
      <w:ind w:left="720"/>
      <w:contextualSpacing/>
    </w:pPr>
  </w:style>
  <w:style w:type="character" w:styleId="IntenseEmphasis">
    <w:name w:val="Intense Emphasis"/>
    <w:basedOn w:val="DefaultParagraphFont"/>
    <w:uiPriority w:val="21"/>
    <w:qFormat/>
    <w:rsid w:val="00E24ABA"/>
    <w:rPr>
      <w:i/>
      <w:iCs/>
      <w:color w:val="0F4761" w:themeColor="accent1" w:themeShade="BF"/>
    </w:rPr>
  </w:style>
  <w:style w:type="paragraph" w:styleId="IntenseQuote">
    <w:name w:val="Intense Quote"/>
    <w:basedOn w:val="Normal"/>
    <w:next w:val="Normal"/>
    <w:link w:val="IntenseQuoteChar"/>
    <w:uiPriority w:val="30"/>
    <w:qFormat/>
    <w:rsid w:val="00E2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ABA"/>
    <w:rPr>
      <w:i/>
      <w:iCs/>
      <w:color w:val="0F4761" w:themeColor="accent1" w:themeShade="BF"/>
    </w:rPr>
  </w:style>
  <w:style w:type="character" w:styleId="IntenseReference">
    <w:name w:val="Intense Reference"/>
    <w:basedOn w:val="DefaultParagraphFont"/>
    <w:uiPriority w:val="32"/>
    <w:qFormat/>
    <w:rsid w:val="00E24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5854">
      <w:bodyDiv w:val="1"/>
      <w:marLeft w:val="0"/>
      <w:marRight w:val="0"/>
      <w:marTop w:val="0"/>
      <w:marBottom w:val="0"/>
      <w:divBdr>
        <w:top w:val="none" w:sz="0" w:space="0" w:color="auto"/>
        <w:left w:val="none" w:sz="0" w:space="0" w:color="auto"/>
        <w:bottom w:val="none" w:sz="0" w:space="0" w:color="auto"/>
        <w:right w:val="none" w:sz="0" w:space="0" w:color="auto"/>
      </w:divBdr>
    </w:div>
    <w:div w:id="161162459">
      <w:bodyDiv w:val="1"/>
      <w:marLeft w:val="0"/>
      <w:marRight w:val="0"/>
      <w:marTop w:val="0"/>
      <w:marBottom w:val="0"/>
      <w:divBdr>
        <w:top w:val="none" w:sz="0" w:space="0" w:color="auto"/>
        <w:left w:val="none" w:sz="0" w:space="0" w:color="auto"/>
        <w:bottom w:val="none" w:sz="0" w:space="0" w:color="auto"/>
        <w:right w:val="none" w:sz="0" w:space="0" w:color="auto"/>
      </w:divBdr>
    </w:div>
    <w:div w:id="406612302">
      <w:bodyDiv w:val="1"/>
      <w:marLeft w:val="0"/>
      <w:marRight w:val="0"/>
      <w:marTop w:val="0"/>
      <w:marBottom w:val="0"/>
      <w:divBdr>
        <w:top w:val="none" w:sz="0" w:space="0" w:color="auto"/>
        <w:left w:val="none" w:sz="0" w:space="0" w:color="auto"/>
        <w:bottom w:val="none" w:sz="0" w:space="0" w:color="auto"/>
        <w:right w:val="none" w:sz="0" w:space="0" w:color="auto"/>
      </w:divBdr>
    </w:div>
    <w:div w:id="199695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C2 PABBISETTY HARSHITHA SAI</dc:creator>
  <cp:keywords/>
  <dc:description/>
  <cp:lastModifiedBy>RR S&amp;H 2nd Sem C2 PABBISETTY HARSHITHA SAI</cp:lastModifiedBy>
  <cp:revision>3</cp:revision>
  <dcterms:created xsi:type="dcterms:W3CDTF">2026-09-09T03:35:00Z</dcterms:created>
  <dcterms:modified xsi:type="dcterms:W3CDTF">2026-09-09T03:45:00Z</dcterms:modified>
</cp:coreProperties>
</file>