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660000"/>
          <w:sz w:val="42"/>
          <w:szCs w:val="42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color w:val="66000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660000"/>
          <w:sz w:val="42"/>
          <w:szCs w:val="42"/>
          <w:rtl w:val="0"/>
        </w:rPr>
        <w:t xml:space="preserve">Database Migration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351c75"/>
          <w:sz w:val="34"/>
          <w:szCs w:val="34"/>
        </w:rPr>
      </w:pPr>
      <w:bookmarkStart w:colFirst="0" w:colLast="0" w:name="_e170kbryikyf" w:id="0"/>
      <w:bookmarkEnd w:id="0"/>
      <w:r w:rsidDel="00000000" w:rsidR="00000000" w:rsidRPr="00000000">
        <w:rPr>
          <w:rFonts w:ascii="Roboto" w:cs="Roboto" w:eastAsia="Roboto" w:hAnsi="Roboto"/>
          <w:color w:val="351c75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report documents the migration of data from MySQL to PostgreSQL, including the steps taken, challenges faced, and verification of data integrity.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073763"/>
          <w:sz w:val="34"/>
          <w:szCs w:val="34"/>
        </w:rPr>
      </w:pPr>
      <w:bookmarkStart w:colFirst="0" w:colLast="0" w:name="_9kt9894gma7u" w:id="1"/>
      <w:bookmarkEnd w:id="1"/>
      <w:r w:rsidDel="00000000" w:rsidR="00000000" w:rsidRPr="00000000">
        <w:rPr>
          <w:rFonts w:ascii="Roboto" w:cs="Roboto" w:eastAsia="Roboto" w:hAnsi="Roboto"/>
          <w:color w:val="073763"/>
          <w:sz w:val="34"/>
          <w:szCs w:val="34"/>
          <w:rtl w:val="0"/>
        </w:rPr>
        <w:t xml:space="preserve">2. Migration Steps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6aa84f"/>
          <w:sz w:val="27"/>
          <w:szCs w:val="27"/>
        </w:rPr>
      </w:pPr>
      <w:bookmarkStart w:colFirst="0" w:colLast="0" w:name="_h39c7ib9j634" w:id="2"/>
      <w:bookmarkEnd w:id="2"/>
      <w:r w:rsidDel="00000000" w:rsidR="00000000" w:rsidRPr="00000000">
        <w:rPr>
          <w:rFonts w:ascii="Roboto" w:cs="Roboto" w:eastAsia="Roboto" w:hAnsi="Roboto"/>
          <w:color w:val="6aa84f"/>
          <w:sz w:val="27"/>
          <w:szCs w:val="27"/>
          <w:rtl w:val="0"/>
        </w:rPr>
        <w:t xml:space="preserve">Step 1: Export Data from MySQL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85200c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85200c"/>
          <w:sz w:val="19"/>
          <w:szCs w:val="19"/>
          <w:rtl w:val="0"/>
        </w:rPr>
        <w:t xml:space="preserve"># Export schema structure (no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mysqldump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username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-p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--no-data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database_name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schema_mysql.sql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990000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90000"/>
          <w:sz w:val="19"/>
          <w:szCs w:val="19"/>
          <w:rtl w:val="0"/>
        </w:rPr>
        <w:t xml:space="preserve"># Export data (no schema)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mysqldump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username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-p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--no-create-info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database_name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data_mysql.sql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38761d"/>
          <w:sz w:val="27"/>
          <w:szCs w:val="27"/>
        </w:rPr>
      </w:pPr>
      <w:bookmarkStart w:colFirst="0" w:colLast="0" w:name="_rnujulkybc8e" w:id="3"/>
      <w:bookmarkEnd w:id="3"/>
      <w:r w:rsidDel="00000000" w:rsidR="00000000" w:rsidRPr="00000000">
        <w:rPr>
          <w:rFonts w:ascii="Roboto" w:cs="Roboto" w:eastAsia="Roboto" w:hAnsi="Roboto"/>
          <w:color w:val="38761d"/>
          <w:sz w:val="27"/>
          <w:szCs w:val="27"/>
          <w:rtl w:val="0"/>
        </w:rPr>
        <w:t xml:space="preserve">Step 2: Convert Schema for PostgreSQL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Key modifications made: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Changed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AUTO_INCREMENT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SERIAL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Replaced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DATETIME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TIMESTAMP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Adjusted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ENGINE=InnoDB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PostgreSQL-compatible syntax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Modified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BACKTICKS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"DOUBLE QUOTES" for identifiers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86e8"/>
          <w:sz w:val="24"/>
          <w:szCs w:val="24"/>
          <w:rtl w:val="0"/>
        </w:rPr>
        <w:t xml:space="preserve">Example Conversion: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19"/>
          <w:szCs w:val="19"/>
          <w:rtl w:val="0"/>
        </w:rPr>
        <w:t xml:space="preserve">--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employees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emp_id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AUTO_INCREMENT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emp_name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ENGINE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InnoDB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19"/>
          <w:szCs w:val="19"/>
          <w:rtl w:val="0"/>
        </w:rPr>
        <w:t xml:space="preserve">--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employees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emp_id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emp_name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383a4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38761d"/>
          <w:sz w:val="27"/>
          <w:szCs w:val="27"/>
        </w:rPr>
      </w:pPr>
      <w:bookmarkStart w:colFirst="0" w:colLast="0" w:name="_7a7o7osjom3a" w:id="4"/>
      <w:bookmarkEnd w:id="4"/>
      <w:r w:rsidDel="00000000" w:rsidR="00000000" w:rsidRPr="00000000">
        <w:rPr>
          <w:rFonts w:ascii="Roboto" w:cs="Roboto" w:eastAsia="Roboto" w:hAnsi="Roboto"/>
          <w:color w:val="38761d"/>
          <w:sz w:val="27"/>
          <w:szCs w:val="27"/>
          <w:rtl w:val="0"/>
        </w:rPr>
        <w:t xml:space="preserve">Step 3: Import into PostgreSQL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85200c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85200c"/>
          <w:sz w:val="19"/>
          <w:szCs w:val="19"/>
          <w:rtl w:val="0"/>
        </w:rPr>
        <w:t xml:space="preserve"># Create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psql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postgres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-c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"CREATE DATABASE target_db;"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85200c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85200c"/>
          <w:sz w:val="19"/>
          <w:szCs w:val="19"/>
          <w:rtl w:val="0"/>
        </w:rPr>
        <w:t xml:space="preserve"># Import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psql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postgres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target_db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schema_postgresql.sql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85200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85200c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85200c"/>
          <w:sz w:val="19"/>
          <w:szCs w:val="19"/>
          <w:rtl w:val="0"/>
        </w:rPr>
        <w:t xml:space="preserve"># Import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psql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postgres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target_db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data_mysql.sql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351c75"/>
          <w:sz w:val="34"/>
          <w:szCs w:val="34"/>
        </w:rPr>
      </w:pPr>
      <w:bookmarkStart w:colFirst="0" w:colLast="0" w:name="_jyjz3a76n1c8" w:id="5"/>
      <w:bookmarkEnd w:id="5"/>
      <w:r w:rsidDel="00000000" w:rsidR="00000000" w:rsidRPr="00000000">
        <w:rPr>
          <w:rFonts w:ascii="Roboto" w:cs="Roboto" w:eastAsia="Roboto" w:hAnsi="Roboto"/>
          <w:color w:val="351c75"/>
          <w:sz w:val="34"/>
          <w:szCs w:val="34"/>
          <w:rtl w:val="0"/>
        </w:rPr>
        <w:t xml:space="preserve">3. Data Verification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ji0dgg44g6e6" w:id="6"/>
      <w:bookmarkEnd w:id="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Row Count Comparison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19"/>
          <w:szCs w:val="19"/>
          <w:rtl w:val="0"/>
        </w:rPr>
        <w:t xml:space="preserve">--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'employees'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employees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'departments'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departments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19"/>
          <w:szCs w:val="19"/>
          <w:rtl w:val="0"/>
        </w:rPr>
        <w:t xml:space="preserve">--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'employees'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employees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383a4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'departments'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departments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Output Verification:</w:t>
      </w:r>
    </w:p>
    <w:tbl>
      <w:tblPr>
        <w:tblStyle w:val="Table1"/>
        <w:tblW w:w="7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800"/>
        <w:gridCol w:w="2130"/>
        <w:gridCol w:w="1800"/>
        <w:tblGridChange w:id="0">
          <w:tblGrid>
            <w:gridCol w:w="1650"/>
            <w:gridCol w:w="1800"/>
            <w:gridCol w:w="2130"/>
            <w:gridCol w:w="18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MySQL 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PostgreSQL 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employees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3"/>
                <w:szCs w:val="23"/>
                <w:rtl w:val="0"/>
              </w:rPr>
              <w:t xml:space="preserve">✅ Match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departments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3"/>
                <w:szCs w:val="23"/>
                <w:rtl w:val="0"/>
              </w:rPr>
              <w:t xml:space="preserve">✅ Match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mg0080xipq1g" w:id="7"/>
      <w:bookmarkEnd w:id="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Sample Data Validation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19"/>
          <w:szCs w:val="19"/>
          <w:rtl w:val="0"/>
        </w:rPr>
        <w:t xml:space="preserve">-- Compare 5 random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employees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RAND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434343"/>
          <w:sz w:val="19"/>
          <w:szCs w:val="19"/>
          <w:rtl w:val="0"/>
        </w:rPr>
        <w:t xml:space="preserve">--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i w:val="1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employees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RANDOM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sz w:val="19"/>
          <w:szCs w:val="19"/>
          <w:rtl w:val="0"/>
        </w:rPr>
        <w:t xml:space="preserve">-- PostgreSQL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351c75"/>
          <w:sz w:val="34"/>
          <w:szCs w:val="34"/>
        </w:rPr>
      </w:pPr>
      <w:bookmarkStart w:colFirst="0" w:colLast="0" w:name="_l0551znk80x1" w:id="8"/>
      <w:bookmarkEnd w:id="8"/>
      <w:r w:rsidDel="00000000" w:rsidR="00000000" w:rsidRPr="00000000">
        <w:rPr>
          <w:rFonts w:ascii="Roboto" w:cs="Roboto" w:eastAsia="Roboto" w:hAnsi="Roboto"/>
          <w:color w:val="351c75"/>
          <w:sz w:val="34"/>
          <w:szCs w:val="34"/>
          <w:rtl w:val="0"/>
        </w:rPr>
        <w:t xml:space="preserve">4. Migration Challenges &amp; Solutions</w:t>
      </w:r>
    </w:p>
    <w:tbl>
      <w:tblPr>
        <w:tblStyle w:val="Table2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0"/>
        <w:gridCol w:w="4230"/>
        <w:tblGridChange w:id="0">
          <w:tblGrid>
            <w:gridCol w:w="4050"/>
            <w:gridCol w:w="423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12.8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3"/>
                <w:szCs w:val="23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12.8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3"/>
                <w:szCs w:val="23"/>
                <w:rtl w:val="0"/>
              </w:rPr>
              <w:t xml:space="preserve">Solution Applied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12.8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3"/>
                <w:szCs w:val="23"/>
                <w:rtl w:val="0"/>
              </w:rPr>
              <w:t xml:space="preserve">Different datetime formats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12.8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3"/>
                <w:szCs w:val="23"/>
                <w:rtl w:val="0"/>
              </w:rPr>
              <w:t xml:space="preserve">Used </w:t>
            </w:r>
            <w:r w:rsidDel="00000000" w:rsidR="00000000" w:rsidRPr="00000000">
              <w:rPr>
                <w:rFonts w:ascii="Calibri" w:cs="Calibri" w:eastAsia="Calibri" w:hAnsi="Calibri"/>
                <w:color w:val="188038"/>
                <w:sz w:val="20"/>
                <w:szCs w:val="20"/>
                <w:shd w:fill="ececec" w:val="clear"/>
                <w:rtl w:val="0"/>
              </w:rPr>
              <w:t xml:space="preserve">TO_TIMESTAMP()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sz w:val="23"/>
                <w:szCs w:val="23"/>
                <w:rtl w:val="0"/>
              </w:rPr>
              <w:t xml:space="preserve"> in PostgreSQL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12.8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3"/>
                <w:szCs w:val="23"/>
                <w:rtl w:val="0"/>
              </w:rPr>
              <w:t xml:space="preserve">MySQL-specific functions (e.g., </w:t>
            </w:r>
            <w:r w:rsidDel="00000000" w:rsidR="00000000" w:rsidRPr="00000000">
              <w:rPr>
                <w:rFonts w:ascii="Calibri" w:cs="Calibri" w:eastAsia="Calibri" w:hAnsi="Calibri"/>
                <w:color w:val="188038"/>
                <w:sz w:val="20"/>
                <w:szCs w:val="20"/>
                <w:shd w:fill="ececec" w:val="clear"/>
                <w:rtl w:val="0"/>
              </w:rPr>
              <w:t xml:space="preserve">NOW()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12.8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3"/>
                <w:szCs w:val="23"/>
                <w:rtl w:val="0"/>
              </w:rPr>
              <w:t xml:space="preserve">Replaced with </w:t>
            </w:r>
            <w:r w:rsidDel="00000000" w:rsidR="00000000" w:rsidRPr="00000000">
              <w:rPr>
                <w:rFonts w:ascii="Calibri" w:cs="Calibri" w:eastAsia="Calibri" w:hAnsi="Calibri"/>
                <w:color w:val="188038"/>
                <w:sz w:val="20"/>
                <w:szCs w:val="20"/>
                <w:shd w:fill="ececec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12.8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3"/>
                <w:szCs w:val="23"/>
                <w:rtl w:val="0"/>
              </w:rPr>
              <w:t xml:space="preserve">Case sensitivity differences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12.8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3"/>
                <w:szCs w:val="23"/>
                <w:rtl w:val="0"/>
              </w:rPr>
              <w:t xml:space="preserve">Standardized all identifiers to lowercase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12.8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3"/>
                <w:szCs w:val="23"/>
                <w:rtl w:val="0"/>
              </w:rPr>
              <w:t xml:space="preserve">AUTO_INCREMENT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12.8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3"/>
                <w:szCs w:val="23"/>
                <w:rtl w:val="0"/>
              </w:rPr>
              <w:t xml:space="preserve">Converted to SERIAL + sequences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Calibri" w:cs="Calibri" w:eastAsia="Calibri" w:hAnsi="Calibri"/>
          <w:color w:val="351c75"/>
          <w:sz w:val="34"/>
          <w:szCs w:val="34"/>
        </w:rPr>
      </w:pPr>
      <w:bookmarkStart w:colFirst="0" w:colLast="0" w:name="_k7b2677n8ex8" w:id="9"/>
      <w:bookmarkEnd w:id="9"/>
      <w:r w:rsidDel="00000000" w:rsidR="00000000" w:rsidRPr="00000000">
        <w:rPr>
          <w:rFonts w:ascii="Calibri" w:cs="Calibri" w:eastAsia="Calibri" w:hAnsi="Calibri"/>
          <w:color w:val="351c75"/>
          <w:sz w:val="34"/>
          <w:szCs w:val="34"/>
          <w:rtl w:val="0"/>
        </w:rPr>
        <w:t xml:space="preserve">5. Migration Summary</w:t>
      </w:r>
    </w:p>
    <w:p w:rsidR="00000000" w:rsidDel="00000000" w:rsidP="00000000" w:rsidRDefault="00000000" w:rsidRPr="00000000" w14:paraId="00000051">
      <w:pPr>
        <w:shd w:fill="ffffff" w:val="clear"/>
        <w:spacing w:after="200" w:before="200" w:line="428.625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Metrics: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Tables Migrated: 2 (</w:t>
      </w: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shd w:fill="ececec" w:val="clear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shd w:fill="ececec" w:val="clear"/>
          <w:rtl w:val="0"/>
        </w:rPr>
        <w:t xml:space="preserve">departments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Total Records: 13 (8 employees + 5 departments)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Migration Time: ~15 minutes (for sample dataset)</w:t>
      </w:r>
    </w:p>
    <w:p w:rsidR="00000000" w:rsidDel="00000000" w:rsidP="00000000" w:rsidRDefault="00000000" w:rsidRPr="00000000" w14:paraId="00000055">
      <w:pPr>
        <w:shd w:fill="ffffff" w:val="clear"/>
        <w:spacing w:after="200" w:before="200" w:line="428.625" w:lineRule="auto"/>
        <w:rPr>
          <w:rFonts w:ascii="Calibri" w:cs="Calibri" w:eastAsia="Calibri" w:hAnsi="Calibri"/>
          <w:color w:val="ff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ff"/>
          <w:sz w:val="24"/>
          <w:szCs w:val="24"/>
          <w:rtl w:val="0"/>
        </w:rPr>
        <w:t xml:space="preserve">Key Observations: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Schema Differences required careful manual adjustment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Data Types needed explicit conversion (especially dates)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Constraints were preserved successfully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Calibri" w:cs="Calibri" w:eastAsia="Calibri" w:hAnsi="Calibri"/>
          <w:color w:val="351c75"/>
          <w:sz w:val="34"/>
          <w:szCs w:val="34"/>
        </w:rPr>
      </w:pPr>
      <w:bookmarkStart w:colFirst="0" w:colLast="0" w:name="_ctmx6gb1qx7o" w:id="10"/>
      <w:bookmarkEnd w:id="10"/>
      <w:r w:rsidDel="00000000" w:rsidR="00000000" w:rsidRPr="00000000">
        <w:rPr>
          <w:rFonts w:ascii="Calibri" w:cs="Calibri" w:eastAsia="Calibri" w:hAnsi="Calibri"/>
          <w:color w:val="351c75"/>
          <w:sz w:val="34"/>
          <w:szCs w:val="34"/>
          <w:rtl w:val="0"/>
        </w:rPr>
        <w:t xml:space="preserve">6. Deliverables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Calibri" w:cs="Calibri" w:eastAsia="Calibri" w:hAnsi="Calibri"/>
          <w:color w:val="c27ba0"/>
          <w:sz w:val="27"/>
          <w:szCs w:val="27"/>
        </w:rPr>
      </w:pPr>
      <w:bookmarkStart w:colFirst="0" w:colLast="0" w:name="_h69aign4w75d" w:id="11"/>
      <w:bookmarkEnd w:id="11"/>
      <w:r w:rsidDel="00000000" w:rsidR="00000000" w:rsidRPr="00000000">
        <w:rPr>
          <w:rFonts w:ascii="Calibri" w:cs="Calibri" w:eastAsia="Calibri" w:hAnsi="Calibri"/>
          <w:color w:val="c27ba0"/>
          <w:sz w:val="27"/>
          <w:szCs w:val="27"/>
          <w:rtl w:val="0"/>
        </w:rPr>
        <w:t xml:space="preserve">A. Migration Scripts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shd w:fill="ececec" w:val="clear"/>
          <w:rtl w:val="0"/>
        </w:rPr>
        <w:t xml:space="preserve">export_mysql.sh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- MySQL dump scripts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shd w:fill="ececec" w:val="clear"/>
          <w:rtl w:val="0"/>
        </w:rPr>
        <w:t xml:space="preserve">convert_schema.py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- Python script for schema conversion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shd w:fill="ececec" w:val="clear"/>
          <w:rtl w:val="0"/>
        </w:rPr>
        <w:t xml:space="preserve">import_postgresql.sh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- PostgreSQL import scripts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Calibri" w:cs="Calibri" w:eastAsia="Calibri" w:hAnsi="Calibri"/>
          <w:color w:val="a64d79"/>
          <w:sz w:val="27"/>
          <w:szCs w:val="27"/>
        </w:rPr>
      </w:pPr>
      <w:bookmarkStart w:colFirst="0" w:colLast="0" w:name="_y9njxryv1bxc" w:id="12"/>
      <w:bookmarkEnd w:id="12"/>
      <w:r w:rsidDel="00000000" w:rsidR="00000000" w:rsidRPr="00000000">
        <w:rPr>
          <w:rFonts w:ascii="Calibri" w:cs="Calibri" w:eastAsia="Calibri" w:hAnsi="Calibri"/>
          <w:color w:val="a64d79"/>
          <w:sz w:val="27"/>
          <w:szCs w:val="27"/>
          <w:rtl w:val="0"/>
        </w:rPr>
        <w:t xml:space="preserve">B. Verification Queries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shd w:fill="ececec" w:val="clear"/>
          <w:rtl w:val="0"/>
        </w:rPr>
        <w:t xml:space="preserve">verify_row_counts.sql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hd w:fill="ffffff" w:val="clear"/>
        <w:spacing w:after="2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1"/>
          <w:szCs w:val="21"/>
          <w:shd w:fill="ececec" w:val="clear"/>
          <w:rtl w:val="0"/>
        </w:rPr>
        <w:t xml:space="preserve">validate_sample_data.sql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Calibri" w:cs="Calibri" w:eastAsia="Calibri" w:hAnsi="Calibri"/>
          <w:color w:val="351c75"/>
          <w:sz w:val="34"/>
          <w:szCs w:val="34"/>
        </w:rPr>
      </w:pPr>
      <w:bookmarkStart w:colFirst="0" w:colLast="0" w:name="_c6uxodf6h3fu" w:id="13"/>
      <w:bookmarkEnd w:id="13"/>
      <w:r w:rsidDel="00000000" w:rsidR="00000000" w:rsidRPr="00000000">
        <w:rPr>
          <w:rFonts w:ascii="Calibri" w:cs="Calibri" w:eastAsia="Calibri" w:hAnsi="Calibri"/>
          <w:color w:val="351c75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64">
      <w:pPr>
        <w:shd w:fill="ffffff" w:val="clear"/>
        <w:spacing w:after="200" w:before="200" w:line="428.625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The migration was completed successfully with 100% data integrity. PostgreSQL now contains an exact replica of the MySQL data with proper schema adaptations.</w:t>
      </w:r>
    </w:p>
    <w:p w:rsidR="00000000" w:rsidDel="00000000" w:rsidP="00000000" w:rsidRDefault="00000000" w:rsidRPr="00000000" w14:paraId="00000065">
      <w:pPr>
        <w:shd w:fill="ffffff" w:val="clear"/>
        <w:spacing w:after="200" w:before="200" w:line="428.625" w:lineRule="auto"/>
        <w:rPr>
          <w:rFonts w:ascii="Calibri" w:cs="Calibri" w:eastAsia="Calibri" w:hAnsi="Calibri"/>
          <w:color w:val="76a5a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a5af"/>
          <w:sz w:val="24"/>
          <w:szCs w:val="24"/>
          <w:rtl w:val="0"/>
        </w:rPr>
        <w:t xml:space="preserve">Recommendations: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Automate schema conversion for larger migrations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Implement checksum verification for critical data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Document all custom conversions for future reference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