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CDBA" w14:textId="34FD86E6" w:rsidR="0003149B" w:rsidRDefault="00FF234C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05AF" wp14:editId="2505270F">
                <wp:simplePos x="0" y="0"/>
                <wp:positionH relativeFrom="column">
                  <wp:posOffset>67522</wp:posOffset>
                </wp:positionH>
                <wp:positionV relativeFrom="paragraph">
                  <wp:posOffset>94827</wp:posOffset>
                </wp:positionV>
                <wp:extent cx="7035800" cy="42333"/>
                <wp:effectExtent l="0" t="0" r="12700" b="21590"/>
                <wp:wrapNone/>
                <wp:docPr id="21464552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800" cy="4233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A93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7.45pt" to="559.3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" strokecolor="#a5a5a5 [3206]" strokeweight="1.2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FF234C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FF234C">
        <w:rPr>
          <w:rFonts w:ascii="Times New Roman" w:hAnsi="Times New Roman" w:cs="Times New Roman"/>
          <w:b/>
          <w:bCs/>
          <w:sz w:val="18"/>
          <w:szCs w:val="18"/>
        </w:rPr>
        <w:t>HARSHITHA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F234C">
        <w:rPr>
          <w:rFonts w:ascii="Times New Roman" w:hAnsi="Times New Roman" w:cs="Times New Roman"/>
          <w:b/>
          <w:bCs/>
          <w:sz w:val="18"/>
          <w:szCs w:val="18"/>
        </w:rPr>
        <w:t>VANGA</w:t>
      </w:r>
    </w:p>
    <w:p w14:paraId="43D923CF" w14:textId="3D777F01" w:rsidR="00FF234C" w:rsidRDefault="00FF234C" w:rsidP="00E54E6E">
      <w:pPr>
        <w:ind w:left="2160" w:firstLine="720"/>
        <w:rPr>
          <w:rFonts w:ascii="Times New Roman" w:hAnsi="Times New Roman" w:cs="Times New Roman"/>
          <w:sz w:val="18"/>
          <w:szCs w:val="18"/>
        </w:rPr>
      </w:pPr>
      <w:r w:rsidRPr="00FF234C">
        <w:rPr>
          <w:rFonts w:ascii="Times New Roman" w:hAnsi="Times New Roman" w:cs="Times New Roman"/>
          <w:sz w:val="18"/>
          <w:szCs w:val="18"/>
        </w:rPr>
        <w:t>Dallas, TX | +1(913)636-4871 | harshitha</w:t>
      </w:r>
      <w:r w:rsidR="0077135E">
        <w:rPr>
          <w:rFonts w:ascii="Times New Roman" w:hAnsi="Times New Roman" w:cs="Times New Roman"/>
          <w:sz w:val="18"/>
          <w:szCs w:val="18"/>
        </w:rPr>
        <w:t>sapsec</w:t>
      </w:r>
      <w:r w:rsidRPr="00FF234C">
        <w:rPr>
          <w:rFonts w:ascii="Times New Roman" w:hAnsi="Times New Roman" w:cs="Times New Roman"/>
          <w:sz w:val="18"/>
          <w:szCs w:val="18"/>
        </w:rPr>
        <w:t>@gmail.com</w:t>
      </w:r>
      <w:r>
        <w:rPr>
          <w:rFonts w:ascii="Times New Roman" w:hAnsi="Times New Roman" w:cs="Times New Roman"/>
          <w:sz w:val="18"/>
          <w:szCs w:val="18"/>
        </w:rPr>
        <w:t xml:space="preserve"> | </w:t>
      </w:r>
      <w:hyperlink r:id="rId5" w:history="1">
        <w:r w:rsidRPr="00FF234C">
          <w:rPr>
            <w:rStyle w:val="Hyperlink"/>
            <w:rFonts w:ascii="Times New Roman" w:hAnsi="Times New Roman" w:cs="Times New Roman"/>
            <w:sz w:val="18"/>
            <w:szCs w:val="18"/>
          </w:rPr>
          <w:t>LinkedIn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0DF55A" w14:textId="77777777" w:rsidR="009D2FE2" w:rsidRDefault="009D2FE2" w:rsidP="008F55D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F8CB41F" w14:textId="53E70C4F" w:rsidR="00F81BC6" w:rsidRDefault="008F55D5" w:rsidP="008F55D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F55D5">
        <w:rPr>
          <w:rFonts w:ascii="Times New Roman" w:hAnsi="Times New Roman" w:cs="Times New Roman"/>
          <w:b/>
          <w:bCs/>
          <w:sz w:val="18"/>
          <w:szCs w:val="18"/>
        </w:rPr>
        <w:t>PROFESSIONAL SUMMARY:</w:t>
      </w:r>
    </w:p>
    <w:p w14:paraId="46B0D6F0" w14:textId="35AC1343" w:rsidR="00FA7822" w:rsidRDefault="009D2FE2" w:rsidP="008F55D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75F4D" wp14:editId="449E10B2">
                <wp:simplePos x="0" y="0"/>
                <wp:positionH relativeFrom="column">
                  <wp:posOffset>8256</wp:posOffset>
                </wp:positionH>
                <wp:positionV relativeFrom="paragraph">
                  <wp:posOffset>11853</wp:posOffset>
                </wp:positionV>
                <wp:extent cx="7077922" cy="0"/>
                <wp:effectExtent l="0" t="12700" r="21590" b="12700"/>
                <wp:wrapNone/>
                <wp:docPr id="6511948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9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384B2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.95pt" to="557.9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" strokecolor="#a5a5a5 [3206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>I am a results-driven cybersecurity professional with expertise in I</w:t>
      </w:r>
      <w:r w:rsidR="00601DC6">
        <w:rPr>
          <w:rFonts w:ascii="Times New Roman" w:hAnsi="Times New Roman" w:cs="Times New Roman"/>
          <w:sz w:val="18"/>
          <w:szCs w:val="18"/>
        </w:rPr>
        <w:t>AM, Governance Risk and Compliance</w:t>
      </w:r>
      <w:r w:rsidR="001031AE">
        <w:rPr>
          <w:rFonts w:ascii="Times New Roman" w:hAnsi="Times New Roman" w:cs="Times New Roman"/>
          <w:sz w:val="18"/>
          <w:szCs w:val="18"/>
        </w:rPr>
        <w:t>, SOC</w:t>
      </w:r>
      <w:r w:rsidR="00601DC6">
        <w:rPr>
          <w:rFonts w:ascii="Times New Roman" w:hAnsi="Times New Roman" w:cs="Times New Roman"/>
          <w:sz w:val="18"/>
          <w:szCs w:val="18"/>
        </w:rPr>
        <w:t xml:space="preserve"> and </w:t>
      </w:r>
      <w:r w:rsidRPr="009D2FE2">
        <w:rPr>
          <w:rFonts w:ascii="Times New Roman" w:hAnsi="Times New Roman" w:cs="Times New Roman"/>
          <w:sz w:val="18"/>
          <w:szCs w:val="18"/>
        </w:rPr>
        <w:t>vulnerability remediation</w:t>
      </w:r>
      <w:r w:rsidR="00601DC6">
        <w:rPr>
          <w:rFonts w:ascii="Times New Roman" w:hAnsi="Times New Roman" w:cs="Times New Roman"/>
          <w:sz w:val="18"/>
          <w:szCs w:val="18"/>
        </w:rPr>
        <w:t>. Proven</w:t>
      </w:r>
      <w:r w:rsidRPr="009D2FE2">
        <w:rPr>
          <w:rFonts w:ascii="Times New Roman" w:hAnsi="Times New Roman" w:cs="Times New Roman"/>
          <w:sz w:val="18"/>
          <w:szCs w:val="18"/>
        </w:rPr>
        <w:t xml:space="preserve"> track record of implementing robust security </w:t>
      </w:r>
      <w:r w:rsidR="00682324" w:rsidRPr="009D2FE2">
        <w:rPr>
          <w:rFonts w:ascii="Times New Roman" w:hAnsi="Times New Roman" w:cs="Times New Roman"/>
          <w:sz w:val="18"/>
          <w:szCs w:val="18"/>
        </w:rPr>
        <w:t>controls</w:t>
      </w:r>
      <w:r w:rsidR="00682324">
        <w:rPr>
          <w:rFonts w:ascii="Times New Roman" w:hAnsi="Times New Roman" w:cs="Times New Roman"/>
          <w:sz w:val="18"/>
          <w:szCs w:val="18"/>
        </w:rPr>
        <w:t xml:space="preserve">, detecting threats, </w:t>
      </w:r>
      <w:r w:rsidR="004068AD">
        <w:rPr>
          <w:rFonts w:ascii="Times New Roman" w:hAnsi="Times New Roman" w:cs="Times New Roman"/>
          <w:sz w:val="18"/>
          <w:szCs w:val="18"/>
        </w:rPr>
        <w:t xml:space="preserve">monitoring, </w:t>
      </w:r>
      <w:r w:rsidR="004068AD" w:rsidRPr="009D2FE2">
        <w:rPr>
          <w:rFonts w:ascii="Times New Roman" w:hAnsi="Times New Roman" w:cs="Times New Roman"/>
          <w:sz w:val="18"/>
          <w:szCs w:val="18"/>
        </w:rPr>
        <w:t>and</w:t>
      </w:r>
      <w:r w:rsidRPr="009D2FE2">
        <w:rPr>
          <w:rFonts w:ascii="Times New Roman" w:hAnsi="Times New Roman" w:cs="Times New Roman"/>
          <w:sz w:val="18"/>
          <w:szCs w:val="18"/>
        </w:rPr>
        <w:t xml:space="preserve"> driving successful audits in alignment with global standards like</w:t>
      </w:r>
      <w:r w:rsidR="00621F33">
        <w:rPr>
          <w:rFonts w:ascii="Times New Roman" w:hAnsi="Times New Roman" w:cs="Times New Roman"/>
          <w:sz w:val="18"/>
          <w:szCs w:val="18"/>
        </w:rPr>
        <w:t xml:space="preserve"> GDPR</w:t>
      </w:r>
      <w:r w:rsidRPr="009D2FE2">
        <w:rPr>
          <w:rFonts w:ascii="Times New Roman" w:hAnsi="Times New Roman" w:cs="Times New Roman"/>
          <w:sz w:val="18"/>
          <w:szCs w:val="18"/>
        </w:rPr>
        <w:t>, HIPAA, and PCI-DSS.</w:t>
      </w:r>
    </w:p>
    <w:p w14:paraId="4B59630E" w14:textId="143A9BEC" w:rsidR="00130602" w:rsidRDefault="00130602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A66D0" wp14:editId="249176E8">
                <wp:simplePos x="0" y="0"/>
                <wp:positionH relativeFrom="column">
                  <wp:posOffset>8255</wp:posOffset>
                </wp:positionH>
                <wp:positionV relativeFrom="paragraph">
                  <wp:posOffset>127000</wp:posOffset>
                </wp:positionV>
                <wp:extent cx="7086388" cy="0"/>
                <wp:effectExtent l="0" t="12700" r="13335" b="12700"/>
                <wp:wrapNone/>
                <wp:docPr id="3788855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3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682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0pt" to="558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" strokecolor="#a5a5a5 [3206]" strokeweight="1.5pt">
                <v:stroke joinstyle="miter"/>
              </v:line>
            </w:pict>
          </mc:Fallback>
        </mc:AlternateContent>
      </w:r>
      <w:r w:rsidRPr="00130602">
        <w:rPr>
          <w:rFonts w:ascii="Times New Roman" w:hAnsi="Times New Roman" w:cs="Times New Roman"/>
          <w:b/>
          <w:bCs/>
          <w:sz w:val="18"/>
          <w:szCs w:val="18"/>
        </w:rPr>
        <w:t>SKILLS</w:t>
      </w:r>
      <w:r w:rsidR="00CF4B13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7B5A5BB1" w14:textId="0D0CA2F5" w:rsidR="00130602" w:rsidRDefault="00687931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Frameworks and Standards:</w:t>
      </w:r>
      <w:r w:rsidR="00867E92" w:rsidRPr="00867E9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67E92" w:rsidRPr="00867E92">
        <w:rPr>
          <w:rFonts w:ascii="Times New Roman" w:hAnsi="Times New Roman" w:cs="Times New Roman"/>
          <w:sz w:val="18"/>
          <w:szCs w:val="18"/>
        </w:rPr>
        <w:t>HIPAA, PCI-DSS, NIST CSF, NIST SP 800-53, CIS benchmarks, ITIL, ISO 27001 and ISO 27002</w:t>
      </w:r>
    </w:p>
    <w:p w14:paraId="7547C661" w14:textId="77777777" w:rsidR="00B1523C" w:rsidRDefault="00B1523C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Identity and Access Management:</w:t>
      </w:r>
      <w:r>
        <w:rPr>
          <w:rFonts w:ascii="Times New Roman" w:hAnsi="Times New Roman" w:cs="Times New Roman"/>
          <w:sz w:val="18"/>
          <w:szCs w:val="18"/>
        </w:rPr>
        <w:t xml:space="preserve"> Duo Security, Azure Entra ID, On-premises Active Directory, YubiKeys</w:t>
      </w:r>
    </w:p>
    <w:p w14:paraId="61076F5A" w14:textId="03C13355" w:rsidR="00B1523C" w:rsidRPr="00B1523C" w:rsidRDefault="00B1523C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Penetration Testing and Ethical Hacking: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67E92">
        <w:rPr>
          <w:rFonts w:ascii="Times New Roman" w:hAnsi="Times New Roman" w:cs="Times New Roman"/>
          <w:sz w:val="18"/>
          <w:szCs w:val="18"/>
        </w:rPr>
        <w:t>Kali Linux, Metasploit, Nmap, Burp Suite, Wireshark, Hydra, John the Ripper</w:t>
      </w:r>
      <w:r>
        <w:rPr>
          <w:rFonts w:ascii="Times New Roman" w:hAnsi="Times New Roman" w:cs="Times New Roman"/>
          <w:sz w:val="18"/>
          <w:szCs w:val="18"/>
        </w:rPr>
        <w:t xml:space="preserve"> and Nessus</w:t>
      </w:r>
    </w:p>
    <w:p w14:paraId="571F3E0D" w14:textId="1DE39796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SIEM Tools:</w:t>
      </w:r>
      <w:r>
        <w:rPr>
          <w:rFonts w:ascii="Times New Roman" w:hAnsi="Times New Roman" w:cs="Times New Roman"/>
          <w:sz w:val="18"/>
          <w:szCs w:val="18"/>
        </w:rPr>
        <w:t xml:space="preserve"> SolarWinds, Microsoft Sentinel and Splunk</w:t>
      </w:r>
    </w:p>
    <w:p w14:paraId="57861BBF" w14:textId="304D91B2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Vulnerability Scanning and Management:</w:t>
      </w:r>
      <w:r>
        <w:rPr>
          <w:rFonts w:ascii="Times New Roman" w:hAnsi="Times New Roman" w:cs="Times New Roman"/>
          <w:sz w:val="18"/>
          <w:szCs w:val="18"/>
        </w:rPr>
        <w:t xml:space="preserve"> Tenable Nessus, Microsoft Defender for Endpoint</w:t>
      </w:r>
    </w:p>
    <w:p w14:paraId="6AEFCDF7" w14:textId="6F10A98D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Endpoint Detection and Response:</w:t>
      </w:r>
      <w:r>
        <w:rPr>
          <w:rFonts w:ascii="Times New Roman" w:hAnsi="Times New Roman" w:cs="Times New Roman"/>
          <w:sz w:val="18"/>
          <w:szCs w:val="18"/>
        </w:rPr>
        <w:t xml:space="preserve"> Forti EMS and Microsoft Defender ATP</w:t>
      </w:r>
    </w:p>
    <w:p w14:paraId="6444B5D7" w14:textId="4670856F" w:rsidR="00B1523C" w:rsidRPr="00B1523C" w:rsidRDefault="00B1523C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Compliance and GRC Tools:</w:t>
      </w:r>
      <w:r>
        <w:rPr>
          <w:rFonts w:ascii="Times New Roman" w:hAnsi="Times New Roman" w:cs="Times New Roman"/>
          <w:sz w:val="18"/>
          <w:szCs w:val="18"/>
        </w:rPr>
        <w:t xml:space="preserve"> Service Now GRC, SAP GRC and Microsoft Purview</w:t>
      </w:r>
    </w:p>
    <w:p w14:paraId="65BBDAE0" w14:textId="77777777" w:rsidR="00B1523C" w:rsidRDefault="00B1523C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  <w:sectPr w:rsidR="00B1523C" w:rsidSect="00B1523C">
          <w:pgSz w:w="12240" w:h="15840"/>
          <w:pgMar w:top="360" w:right="547" w:bottom="144" w:left="547" w:header="720" w:footer="720" w:gutter="0"/>
          <w:cols w:space="720"/>
          <w:docGrid w:linePitch="360"/>
        </w:sectPr>
      </w:pPr>
    </w:p>
    <w:p w14:paraId="6F66374D" w14:textId="6848AEFB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7E92">
        <w:rPr>
          <w:rFonts w:ascii="Times New Roman" w:hAnsi="Times New Roman" w:cs="Times New Roman"/>
          <w:b/>
          <w:bCs/>
          <w:sz w:val="18"/>
          <w:szCs w:val="18"/>
        </w:rPr>
        <w:t>Data Loss Prevention:</w:t>
      </w:r>
      <w:r>
        <w:rPr>
          <w:rFonts w:ascii="Times New Roman" w:hAnsi="Times New Roman" w:cs="Times New Roman"/>
          <w:sz w:val="18"/>
          <w:szCs w:val="18"/>
        </w:rPr>
        <w:t xml:space="preserve"> Microsoft 365 DLP</w:t>
      </w:r>
    </w:p>
    <w:p w14:paraId="20B287EA" w14:textId="37850B33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Physical Security:</w:t>
      </w:r>
      <w:r>
        <w:rPr>
          <w:rFonts w:ascii="Times New Roman" w:hAnsi="Times New Roman" w:cs="Times New Roman"/>
          <w:sz w:val="18"/>
          <w:szCs w:val="18"/>
        </w:rPr>
        <w:t xml:space="preserve"> Alarm.com</w:t>
      </w:r>
    </w:p>
    <w:p w14:paraId="3DC98F22" w14:textId="77777777" w:rsidR="00D949CE" w:rsidRDefault="00D949CE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  <w:sectPr w:rsidR="00D949CE" w:rsidSect="00B1523C">
          <w:type w:val="continuous"/>
          <w:pgSz w:w="12240" w:h="15840"/>
          <w:pgMar w:top="360" w:right="547" w:bottom="144" w:left="547" w:header="720" w:footer="720" w:gutter="0"/>
          <w:cols w:num="2" w:space="720"/>
          <w:docGrid w:linePitch="360"/>
        </w:sectPr>
      </w:pPr>
    </w:p>
    <w:p w14:paraId="22FEE3F3" w14:textId="1CA58E17" w:rsidR="00867E92" w:rsidRDefault="00867E92" w:rsidP="0086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Security Awareness and Training:</w:t>
      </w:r>
      <w:r>
        <w:rPr>
          <w:rFonts w:ascii="Times New Roman" w:hAnsi="Times New Roman" w:cs="Times New Roman"/>
          <w:sz w:val="18"/>
          <w:szCs w:val="18"/>
        </w:rPr>
        <w:t xml:space="preserve"> KnowBe4</w:t>
      </w:r>
    </w:p>
    <w:p w14:paraId="70A396B0" w14:textId="6F8BEA99" w:rsidR="00CF4B13" w:rsidRDefault="00CF4B13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Programming</w:t>
      </w:r>
      <w:r w:rsidR="00D949CE">
        <w:rPr>
          <w:rFonts w:ascii="Times New Roman" w:hAnsi="Times New Roman" w:cs="Times New Roman"/>
          <w:b/>
          <w:bCs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Python</w:t>
      </w:r>
      <w:r w:rsidR="00D949CE">
        <w:rPr>
          <w:rFonts w:ascii="Times New Roman" w:hAnsi="Times New Roman" w:cs="Times New Roman"/>
          <w:sz w:val="18"/>
          <w:szCs w:val="18"/>
        </w:rPr>
        <w:tab/>
      </w:r>
      <w:r w:rsidR="00D949CE">
        <w:rPr>
          <w:rFonts w:ascii="Times New Roman" w:hAnsi="Times New Roman" w:cs="Times New Roman"/>
          <w:sz w:val="18"/>
          <w:szCs w:val="18"/>
        </w:rPr>
        <w:tab/>
      </w:r>
      <w:r w:rsidR="00D949CE">
        <w:rPr>
          <w:rFonts w:ascii="Times New Roman" w:hAnsi="Times New Roman" w:cs="Times New Roman"/>
          <w:sz w:val="18"/>
          <w:szCs w:val="18"/>
        </w:rPr>
        <w:tab/>
      </w:r>
    </w:p>
    <w:p w14:paraId="44F30B0C" w14:textId="1CBE8ED3" w:rsidR="00D949CE" w:rsidRDefault="00D949CE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Databases:</w:t>
      </w:r>
      <w:r>
        <w:rPr>
          <w:rFonts w:ascii="Times New Roman" w:hAnsi="Times New Roman" w:cs="Times New Roman"/>
          <w:sz w:val="18"/>
          <w:szCs w:val="18"/>
        </w:rPr>
        <w:t xml:space="preserve"> MySQL</w:t>
      </w:r>
    </w:p>
    <w:p w14:paraId="7884DA53" w14:textId="11680634" w:rsidR="00B1523C" w:rsidRPr="009737CA" w:rsidRDefault="00D949CE" w:rsidP="00B15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  <w:sectPr w:rsidR="00B1523C" w:rsidRPr="009737CA" w:rsidSect="00B1523C">
          <w:type w:val="continuous"/>
          <w:pgSz w:w="12240" w:h="15840"/>
          <w:pgMar w:top="144" w:right="547" w:bottom="274" w:left="54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sz w:val="18"/>
          <w:szCs w:val="18"/>
        </w:rPr>
        <w:t>Cloud:</w:t>
      </w:r>
      <w:r>
        <w:rPr>
          <w:rFonts w:ascii="Times New Roman" w:hAnsi="Times New Roman" w:cs="Times New Roman"/>
          <w:sz w:val="18"/>
          <w:szCs w:val="18"/>
        </w:rPr>
        <w:t xml:space="preserve"> Azure and</w:t>
      </w:r>
      <w:r w:rsidR="00B1523C">
        <w:rPr>
          <w:rFonts w:ascii="Times New Roman" w:hAnsi="Times New Roman" w:cs="Times New Roman"/>
          <w:sz w:val="18"/>
          <w:szCs w:val="18"/>
        </w:rPr>
        <w:t xml:space="preserve"> AWS</w:t>
      </w:r>
    </w:p>
    <w:p w14:paraId="72C89E43" w14:textId="77777777" w:rsidR="00B1523C" w:rsidRPr="00B1523C" w:rsidRDefault="00B1523C" w:rsidP="00B1523C">
      <w:pPr>
        <w:rPr>
          <w:rFonts w:ascii="Times New Roman" w:hAnsi="Times New Roman" w:cs="Times New Roman"/>
          <w:sz w:val="18"/>
          <w:szCs w:val="18"/>
        </w:rPr>
        <w:sectPr w:rsidR="00B1523C" w:rsidRPr="00B1523C" w:rsidSect="00B1523C">
          <w:type w:val="continuous"/>
          <w:pgSz w:w="12240" w:h="15840"/>
          <w:pgMar w:top="360" w:right="533" w:bottom="144" w:left="533" w:header="576" w:footer="576" w:gutter="144"/>
          <w:cols w:space="720"/>
          <w:docGrid w:linePitch="360"/>
        </w:sectPr>
      </w:pPr>
    </w:p>
    <w:p w14:paraId="3102DFA2" w14:textId="77777777" w:rsidR="009737CA" w:rsidRDefault="00FA7822" w:rsidP="008F55D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11DA3" wp14:editId="10098328">
                <wp:simplePos x="0" y="0"/>
                <wp:positionH relativeFrom="column">
                  <wp:posOffset>4022</wp:posOffset>
                </wp:positionH>
                <wp:positionV relativeFrom="paragraph">
                  <wp:posOffset>139277</wp:posOffset>
                </wp:positionV>
                <wp:extent cx="7094855" cy="0"/>
                <wp:effectExtent l="0" t="12700" r="17145" b="12700"/>
                <wp:wrapNone/>
                <wp:docPr id="10567461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4FA5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10.95pt" to="558.9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" strokecolor="#a5a5a5 [3206]" strokeweight="1.5pt">
                <v:stroke joinstyle="miter"/>
              </v:line>
            </w:pict>
          </mc:Fallback>
        </mc:AlternateContent>
      </w:r>
      <w:r w:rsidR="00B1523C">
        <w:rPr>
          <w:rFonts w:ascii="Times New Roman" w:hAnsi="Times New Roman" w:cs="Times New Roman"/>
          <w:b/>
          <w:bCs/>
          <w:sz w:val="18"/>
          <w:szCs w:val="18"/>
        </w:rPr>
        <w:t>PR</w:t>
      </w:r>
      <w:r w:rsidRPr="00FA7822">
        <w:rPr>
          <w:rFonts w:ascii="Times New Roman" w:hAnsi="Times New Roman" w:cs="Times New Roman"/>
          <w:b/>
          <w:bCs/>
          <w:sz w:val="18"/>
          <w:szCs w:val="18"/>
        </w:rPr>
        <w:t>OFESSIONAL EXPERIENCE:</w:t>
      </w:r>
    </w:p>
    <w:p w14:paraId="161E4AF4" w14:textId="3C415266" w:rsidR="00FA7822" w:rsidRDefault="00FA7822" w:rsidP="008F55D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Liberty Software</w:t>
      </w:r>
    </w:p>
    <w:p w14:paraId="42EF3A42" w14:textId="37DB82D2" w:rsidR="00FA7822" w:rsidRDefault="00FA7822" w:rsidP="008F55D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Senior Information Security Analyst 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D4F22">
        <w:rPr>
          <w:rFonts w:ascii="Times New Roman" w:hAnsi="Times New Roman" w:cs="Times New Roman"/>
          <w:b/>
          <w:bCs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March 2024-Present</w:t>
      </w:r>
    </w:p>
    <w:p w14:paraId="528E20CD" w14:textId="1F34AE70" w:rsidR="00FA7822" w:rsidRPr="00FB4C92" w:rsidRDefault="00FA7822" w:rsidP="008F5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A7822">
        <w:rPr>
          <w:rFonts w:ascii="Times New Roman" w:hAnsi="Times New Roman" w:cs="Times New Roman"/>
          <w:sz w:val="18"/>
          <w:szCs w:val="18"/>
        </w:rPr>
        <w:t>Solely accountable for organization-wide cybersecurity strategy and execution, leveraging organizational skills to automate processes and collaborate cross-functionally for comprehensive protection and compliance.</w:t>
      </w:r>
    </w:p>
    <w:p w14:paraId="7E9362E4" w14:textId="3A12BDC3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Scan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FB4C92">
        <w:rPr>
          <w:rFonts w:ascii="Times New Roman" w:hAnsi="Times New Roman" w:cs="Times New Roman"/>
          <w:sz w:val="18"/>
          <w:szCs w:val="18"/>
        </w:rPr>
        <w:t xml:space="preserve"> web applications and networks with Tenable</w:t>
      </w:r>
      <w:r>
        <w:rPr>
          <w:rFonts w:ascii="Times New Roman" w:hAnsi="Times New Roman" w:cs="Times New Roman"/>
          <w:sz w:val="18"/>
          <w:szCs w:val="18"/>
        </w:rPr>
        <w:t xml:space="preserve"> Nessus</w:t>
      </w:r>
      <w:r w:rsidRPr="00FB4C92">
        <w:rPr>
          <w:rFonts w:ascii="Times New Roman" w:hAnsi="Times New Roman" w:cs="Times New Roman"/>
          <w:sz w:val="18"/>
          <w:szCs w:val="18"/>
        </w:rPr>
        <w:t>, cutting critical vulnerabilities by 70% through effective remediation.</w:t>
      </w:r>
    </w:p>
    <w:p w14:paraId="4A90767C" w14:textId="77777777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Manages end-to-end risk management using ad-hoc scans, track metrics and holds meetings with stakeholders with reporting.</w:t>
      </w:r>
    </w:p>
    <w:p w14:paraId="177CF17E" w14:textId="3361B3C2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23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Monitors 10,000+ monthly security events with Microsoft Sentinel enhancing threat detection capabilities.</w:t>
      </w:r>
    </w:p>
    <w:p w14:paraId="2F492B64" w14:textId="162B4C57" w:rsidR="00FB4C92" w:rsidRPr="00FB4C92" w:rsidRDefault="00BD0FBB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Streamline</w:t>
      </w:r>
      <w:r w:rsidR="00FB4C92" w:rsidRPr="00FB4C92">
        <w:rPr>
          <w:rFonts w:ascii="Times New Roman" w:hAnsi="Times New Roman" w:cs="Times New Roman"/>
          <w:sz w:val="18"/>
          <w:szCs w:val="18"/>
        </w:rPr>
        <w:t xml:space="preserve"> audits with internal stakeholders</w:t>
      </w:r>
      <w:r w:rsidR="00FB4C92">
        <w:rPr>
          <w:rFonts w:ascii="Times New Roman" w:hAnsi="Times New Roman" w:cs="Times New Roman"/>
          <w:sz w:val="18"/>
          <w:szCs w:val="18"/>
        </w:rPr>
        <w:t xml:space="preserve"> and cross-functional teams </w:t>
      </w:r>
      <w:r w:rsidR="00FB4C92" w:rsidRPr="00FB4C92">
        <w:rPr>
          <w:rFonts w:ascii="Times New Roman" w:hAnsi="Times New Roman" w:cs="Times New Roman"/>
          <w:sz w:val="18"/>
          <w:szCs w:val="18"/>
        </w:rPr>
        <w:t>streamlining evidence collection and assessment processes</w:t>
      </w:r>
    </w:p>
    <w:p w14:paraId="327B1F97" w14:textId="43B4DDFE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Implemented a comprehensive identity lifecycle management framework, reducing user onboarding time by 30% across 5 azure b2c tenants</w:t>
      </w:r>
    </w:p>
    <w:p w14:paraId="3877A7F7" w14:textId="05E82E30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 xml:space="preserve">Manages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FB4C92">
        <w:rPr>
          <w:rFonts w:ascii="Times New Roman" w:hAnsi="Times New Roman" w:cs="Times New Roman"/>
          <w:sz w:val="18"/>
          <w:szCs w:val="18"/>
        </w:rPr>
        <w:t>00+ endpoints and 100+ servers using Forti EMS for remote connection,</w:t>
      </w:r>
      <w:r>
        <w:rPr>
          <w:rFonts w:ascii="Times New Roman" w:hAnsi="Times New Roman" w:cs="Times New Roman"/>
          <w:sz w:val="18"/>
          <w:szCs w:val="18"/>
        </w:rPr>
        <w:t xml:space="preserve"> blocking removable devices,</w:t>
      </w:r>
      <w:r w:rsidRPr="00FB4C92">
        <w:rPr>
          <w:rFonts w:ascii="Times New Roman" w:hAnsi="Times New Roman" w:cs="Times New Roman"/>
          <w:sz w:val="18"/>
          <w:szCs w:val="18"/>
        </w:rPr>
        <w:t xml:space="preserve"> virus and malware protection </w:t>
      </w:r>
    </w:p>
    <w:p w14:paraId="2474D203" w14:textId="7B9EB034" w:rsidR="00FB4C92" w:rsidRPr="00FB4C92" w:rsidRDefault="00FB4C92" w:rsidP="00FB4C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Implemented user federation in LastPass</w:t>
      </w:r>
      <w:r>
        <w:rPr>
          <w:rFonts w:ascii="Times New Roman" w:hAnsi="Times New Roman" w:cs="Times New Roman"/>
          <w:sz w:val="18"/>
          <w:szCs w:val="18"/>
        </w:rPr>
        <w:t xml:space="preserve">, KnowBe4 and </w:t>
      </w:r>
      <w:r w:rsidRPr="00FB4C92">
        <w:rPr>
          <w:rFonts w:ascii="Times New Roman" w:hAnsi="Times New Roman" w:cs="Times New Roman"/>
          <w:sz w:val="18"/>
          <w:szCs w:val="18"/>
        </w:rPr>
        <w:t>with Microsoft Entra ID, reducing administrative overhead by 73%.</w:t>
      </w:r>
    </w:p>
    <w:p w14:paraId="1CDE8393" w14:textId="364D5E7C" w:rsidR="00FB4C92" w:rsidRDefault="00FB4C92" w:rsidP="00BD0FBB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B4C92">
        <w:rPr>
          <w:rFonts w:ascii="Times New Roman" w:hAnsi="Times New Roman" w:cs="Times New Roman"/>
          <w:sz w:val="18"/>
          <w:szCs w:val="18"/>
        </w:rPr>
        <w:t>Deployed MFA with YubiKeys and Cisco Duo across 100+ servers, reducing unauthorized access incidents by over 40%</w:t>
      </w:r>
    </w:p>
    <w:p w14:paraId="22AC641B" w14:textId="77777777" w:rsidR="00601DC6" w:rsidRDefault="00BD0FBB" w:rsidP="00601DC6">
      <w:pPr>
        <w:pStyle w:val="ListParagraph"/>
        <w:numPr>
          <w:ilvl w:val="0"/>
          <w:numId w:val="1"/>
        </w:numPr>
        <w:spacing w:line="278" w:lineRule="auto"/>
        <w:ind w:right="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Revised all Information Security Policies to align with NIST </w:t>
      </w:r>
      <w:r w:rsidR="001F7AC8">
        <w:rPr>
          <w:rFonts w:ascii="Times New Roman" w:hAnsi="Times New Roman" w:cs="Times New Roman"/>
          <w:sz w:val="18"/>
          <w:szCs w:val="18"/>
        </w:rPr>
        <w:t>CSF,</w:t>
      </w:r>
      <w:r>
        <w:rPr>
          <w:rFonts w:ascii="Times New Roman" w:hAnsi="Times New Roman" w:cs="Times New Roman"/>
          <w:sz w:val="18"/>
          <w:szCs w:val="18"/>
        </w:rPr>
        <w:t xml:space="preserve"> HIPAA and PCI-DSS standards ensuring robust security posture.</w:t>
      </w:r>
    </w:p>
    <w:p w14:paraId="662254D5" w14:textId="77777777" w:rsidR="00601DC6" w:rsidRPr="00601DC6" w:rsidRDefault="004D4F22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01DC6">
        <w:rPr>
          <w:rFonts w:ascii="Times New Roman" w:hAnsi="Times New Roman" w:cs="Times New Roman"/>
          <w:b/>
          <w:bCs/>
          <w:sz w:val="18"/>
          <w:szCs w:val="18"/>
        </w:rPr>
        <w:t>Natsoft Corporation</w:t>
      </w:r>
    </w:p>
    <w:p w14:paraId="11827C15" w14:textId="010634C0" w:rsidR="004D4F22" w:rsidRPr="00601DC6" w:rsidRDefault="004D4F22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D4F22">
        <w:rPr>
          <w:rFonts w:ascii="Times New Roman" w:hAnsi="Times New Roman" w:cs="Times New Roman"/>
          <w:b/>
          <w:bCs/>
          <w:sz w:val="18"/>
          <w:szCs w:val="18"/>
        </w:rPr>
        <w:t>Security Analyst</w:t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r w:rsidRPr="004D4F22">
        <w:rPr>
          <w:rFonts w:ascii="Times New Roman" w:hAnsi="Times New Roman" w:cs="Times New Roman"/>
          <w:b/>
          <w:bCs/>
          <w:sz w:val="18"/>
          <w:szCs w:val="18"/>
        </w:rPr>
        <w:t>August 2023-March 2024</w:t>
      </w:r>
    </w:p>
    <w:p w14:paraId="75E2EA1B" w14:textId="77777777" w:rsidR="00F11092" w:rsidRPr="00F11092" w:rsidRDefault="00F11092" w:rsidP="00F110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11092">
        <w:rPr>
          <w:rFonts w:ascii="Times New Roman" w:hAnsi="Times New Roman" w:cs="Times New Roman"/>
          <w:sz w:val="18"/>
          <w:szCs w:val="18"/>
        </w:rPr>
        <w:t>Analyzed security events in Splunk Enterprise, refining queries and rule sets to achieve 90% true positives and minimize false alarms.</w:t>
      </w:r>
    </w:p>
    <w:p w14:paraId="1D3C1728" w14:textId="48CB5EBE" w:rsidR="00F11092" w:rsidRPr="00F11092" w:rsidRDefault="00F11092" w:rsidP="00F110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11092">
        <w:rPr>
          <w:rFonts w:ascii="Times New Roman" w:hAnsi="Times New Roman" w:cs="Times New Roman"/>
          <w:sz w:val="18"/>
          <w:szCs w:val="18"/>
        </w:rPr>
        <w:t>Ensured 100% compliance with GDPR, SOX, and PCI-DSS through Microsoft defender, addressing all detected vulnerabilities.</w:t>
      </w:r>
    </w:p>
    <w:p w14:paraId="56400558" w14:textId="3268036B" w:rsidR="00F11092" w:rsidRDefault="00F11092" w:rsidP="00F11092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11092">
        <w:rPr>
          <w:rFonts w:ascii="Times New Roman" w:hAnsi="Times New Roman" w:cs="Times New Roman"/>
          <w:sz w:val="18"/>
          <w:szCs w:val="18"/>
        </w:rPr>
        <w:t>Revamped risk management SOPs and incident playbooks, driving consistency in security practices and enhancing organizational resilience</w:t>
      </w:r>
    </w:p>
    <w:p w14:paraId="0C2168EC" w14:textId="071DB6CB" w:rsidR="00F11092" w:rsidRDefault="00F11092" w:rsidP="00601DC6">
      <w:pPr>
        <w:pStyle w:val="ListParagraph"/>
        <w:numPr>
          <w:ilvl w:val="0"/>
          <w:numId w:val="1"/>
        </w:numPr>
        <w:spacing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11092">
        <w:rPr>
          <w:rFonts w:ascii="Times New Roman" w:hAnsi="Times New Roman" w:cs="Times New Roman"/>
          <w:sz w:val="18"/>
          <w:szCs w:val="18"/>
        </w:rPr>
        <w:t>Strengthened security posture by driving cross-departmental collaboration to resolve audit findings and ensure full regulatory compliance</w:t>
      </w:r>
    </w:p>
    <w:p w14:paraId="31561682" w14:textId="08AACB1C" w:rsidR="00F11092" w:rsidRPr="00F11092" w:rsidRDefault="00F11092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11092">
        <w:rPr>
          <w:rFonts w:ascii="Times New Roman" w:hAnsi="Times New Roman" w:cs="Times New Roman"/>
          <w:b/>
          <w:bCs/>
          <w:sz w:val="18"/>
          <w:szCs w:val="18"/>
        </w:rPr>
        <w:t>University of Central Missouri</w:t>
      </w:r>
    </w:p>
    <w:p w14:paraId="505002AB" w14:textId="3BF5B295" w:rsidR="00F11092" w:rsidRPr="00F11092" w:rsidRDefault="00F11092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11092">
        <w:rPr>
          <w:rFonts w:ascii="Times New Roman" w:hAnsi="Times New Roman" w:cs="Times New Roman"/>
          <w:b/>
          <w:bCs/>
          <w:sz w:val="18"/>
          <w:szCs w:val="18"/>
        </w:rPr>
        <w:t xml:space="preserve">IT Support Specialist </w:t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11092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December 2022 -June 2023</w:t>
      </w:r>
    </w:p>
    <w:p w14:paraId="6890AD36" w14:textId="496B8455" w:rsidR="00F11092" w:rsidRDefault="00FD3D5D" w:rsidP="00616035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FD3D5D">
        <w:rPr>
          <w:rFonts w:ascii="Times New Roman" w:hAnsi="Times New Roman" w:cs="Times New Roman"/>
          <w:sz w:val="18"/>
          <w:szCs w:val="18"/>
        </w:rPr>
        <w:t>Configured and maintained antivirus and endpoint protection software on user devices, mitigating potential malware threats</w:t>
      </w:r>
    </w:p>
    <w:p w14:paraId="7CB8539F" w14:textId="12E1CC63" w:rsidR="00616035" w:rsidRDefault="00616035" w:rsidP="00616035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616035">
        <w:rPr>
          <w:rFonts w:ascii="Times New Roman" w:hAnsi="Times New Roman" w:cs="Times New Roman"/>
          <w:sz w:val="18"/>
          <w:szCs w:val="18"/>
        </w:rPr>
        <w:t xml:space="preserve">Created and updated documentation for IT support procedures, troubleshooting guides, and security configurations to streamline operations </w:t>
      </w:r>
    </w:p>
    <w:p w14:paraId="46B67D56" w14:textId="3E35D48C" w:rsidR="00616035" w:rsidRDefault="00616035" w:rsidP="00601DC6">
      <w:pPr>
        <w:pStyle w:val="ListParagraph"/>
        <w:numPr>
          <w:ilvl w:val="0"/>
          <w:numId w:val="1"/>
        </w:numPr>
        <w:spacing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616035">
        <w:rPr>
          <w:rFonts w:ascii="Times New Roman" w:hAnsi="Times New Roman" w:cs="Times New Roman"/>
          <w:sz w:val="18"/>
          <w:szCs w:val="18"/>
        </w:rPr>
        <w:t>Delivered prompt and effective troubleshooting for software, and network issues across 100+ users, ensuring minimal downtime and enhanced user productivity.</w:t>
      </w:r>
    </w:p>
    <w:p w14:paraId="4E3BDB29" w14:textId="77777777" w:rsidR="00616035" w:rsidRPr="00616035" w:rsidRDefault="00616035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16035">
        <w:rPr>
          <w:rFonts w:ascii="Times New Roman" w:hAnsi="Times New Roman" w:cs="Times New Roman"/>
          <w:b/>
          <w:bCs/>
          <w:sz w:val="18"/>
          <w:szCs w:val="18"/>
        </w:rPr>
        <w:t>Infosys – Novartis Pharmaceuticals</w:t>
      </w:r>
    </w:p>
    <w:p w14:paraId="69538424" w14:textId="7596F3EB" w:rsidR="00616035" w:rsidRPr="00616035" w:rsidRDefault="00616035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16035">
        <w:rPr>
          <w:rFonts w:ascii="Times New Roman" w:hAnsi="Times New Roman" w:cs="Times New Roman"/>
          <w:b/>
          <w:bCs/>
          <w:sz w:val="18"/>
          <w:szCs w:val="18"/>
        </w:rPr>
        <w:t>Cybersecurity Analyst (Acted as lead)</w:t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Pr="00616035">
        <w:rPr>
          <w:rFonts w:ascii="Times New Roman" w:hAnsi="Times New Roman" w:cs="Times New Roman"/>
          <w:b/>
          <w:bCs/>
          <w:sz w:val="18"/>
          <w:szCs w:val="18"/>
        </w:rPr>
        <w:t xml:space="preserve">August 2021 - July 2022 </w:t>
      </w:r>
    </w:p>
    <w:p w14:paraId="48B24B2F" w14:textId="1F12458C" w:rsidR="00616035" w:rsidRDefault="00BA08A9" w:rsidP="00BA08A9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Led a team of 15 for Vulnerability and risk management, Access control and Onapsis SAP Cybersecurity team using shift left approach.</w:t>
      </w:r>
    </w:p>
    <w:p w14:paraId="44BCBBD4" w14:textId="77777777" w:rsidR="00601DC6" w:rsidRDefault="00BA08A9" w:rsidP="00601DC6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Reviewed CVSS/CVE to triage vulnerabilities, maintained risk register and developed risk management plans using NIST SP 800-37</w:t>
      </w:r>
      <w:r w:rsidR="007456AE">
        <w:rPr>
          <w:rFonts w:ascii="Times New Roman" w:hAnsi="Times New Roman" w:cs="Times New Roman"/>
          <w:sz w:val="18"/>
          <w:szCs w:val="18"/>
        </w:rPr>
        <w:t>.</w:t>
      </w:r>
    </w:p>
    <w:p w14:paraId="6B56E379" w14:textId="59484645" w:rsidR="00BA08A9" w:rsidRPr="00601DC6" w:rsidRDefault="00BA08A9" w:rsidP="00601DC6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601DC6">
        <w:rPr>
          <w:rFonts w:ascii="Times New Roman" w:hAnsi="Times New Roman" w:cs="Times New Roman"/>
          <w:sz w:val="18"/>
          <w:szCs w:val="18"/>
        </w:rPr>
        <w:t xml:space="preserve">Conducted internal audits and acted as a liaison between business stakeholders and cross-functional teams to </w:t>
      </w:r>
      <w:r w:rsidR="007456AE" w:rsidRPr="00601DC6">
        <w:rPr>
          <w:rFonts w:ascii="Times New Roman" w:hAnsi="Times New Roman" w:cs="Times New Roman"/>
          <w:sz w:val="18"/>
          <w:szCs w:val="18"/>
        </w:rPr>
        <w:t>resolve audit findings.</w:t>
      </w:r>
    </w:p>
    <w:p w14:paraId="0FFA1C85" w14:textId="3D6768A2" w:rsidR="00BA08A9" w:rsidRDefault="00601DC6" w:rsidP="00601DC6">
      <w:pPr>
        <w:pStyle w:val="ListParagraph"/>
        <w:numPr>
          <w:ilvl w:val="0"/>
          <w:numId w:val="1"/>
        </w:numPr>
        <w:spacing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601DC6">
        <w:rPr>
          <w:rFonts w:ascii="Times New Roman" w:hAnsi="Times New Roman" w:cs="Times New Roman"/>
          <w:sz w:val="18"/>
          <w:szCs w:val="18"/>
        </w:rPr>
        <w:t>Integrated Splunk with Onapsis to enhance threat detection, streamline incident response, centralize visibility, improve risk management, enable advanced analytics, automate compliance reporting, and reduce MTTR for ERP security</w:t>
      </w:r>
    </w:p>
    <w:p w14:paraId="6C8242D3" w14:textId="42BE5926" w:rsidR="00601DC6" w:rsidRPr="00601DC6" w:rsidRDefault="00601DC6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01DC6">
        <w:rPr>
          <w:rFonts w:ascii="Times New Roman" w:hAnsi="Times New Roman" w:cs="Times New Roman"/>
          <w:b/>
          <w:bCs/>
          <w:sz w:val="18"/>
          <w:szCs w:val="18"/>
        </w:rPr>
        <w:t xml:space="preserve">Tata Consultancy Services </w:t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35B2E38D" w14:textId="575B4DC1" w:rsidR="00601DC6" w:rsidRPr="00601DC6" w:rsidRDefault="00601DC6" w:rsidP="00601DC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01DC6">
        <w:rPr>
          <w:rFonts w:ascii="Times New Roman" w:hAnsi="Times New Roman" w:cs="Times New Roman"/>
          <w:b/>
          <w:bCs/>
          <w:sz w:val="18"/>
          <w:szCs w:val="18"/>
        </w:rPr>
        <w:t>GRC Analyst – Ericsson IT</w:t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01DC6">
        <w:rPr>
          <w:rFonts w:ascii="Times New Roman" w:hAnsi="Times New Roman" w:cs="Times New Roman"/>
          <w:b/>
          <w:bCs/>
          <w:sz w:val="18"/>
          <w:szCs w:val="18"/>
        </w:rPr>
        <w:tab/>
        <w:t>October 2019-August 2021</w:t>
      </w:r>
    </w:p>
    <w:p w14:paraId="0FBCDA76" w14:textId="26ED4D46" w:rsidR="00B1523C" w:rsidRPr="00B1523C" w:rsidRDefault="00B1523C" w:rsidP="00B1523C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B1523C">
        <w:rPr>
          <w:rFonts w:ascii="Times New Roman" w:hAnsi="Times New Roman" w:cs="Times New Roman"/>
          <w:sz w:val="18"/>
          <w:szCs w:val="18"/>
        </w:rPr>
        <w:t>Achieved 100% GDPR compliance by implementing strict data security protocols and periodic user access reviews for internal audits.</w:t>
      </w:r>
    </w:p>
    <w:p w14:paraId="490DBDC4" w14:textId="706D667B" w:rsidR="008443CF" w:rsidRPr="00B1523C" w:rsidRDefault="00B1523C" w:rsidP="00B1523C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B1523C">
        <w:rPr>
          <w:rFonts w:ascii="Times New Roman" w:hAnsi="Times New Roman" w:cs="Times New Roman"/>
          <w:sz w:val="18"/>
          <w:szCs w:val="18"/>
        </w:rPr>
        <w:t>Reduced application code and system vulnerabilities by 63% with Virtual Forge, significantly improving security and compliance</w:t>
      </w:r>
    </w:p>
    <w:p w14:paraId="7D3AE647" w14:textId="3E7C2ABE" w:rsidR="004D4F22" w:rsidRDefault="00601DC6" w:rsidP="00B1523C">
      <w:pPr>
        <w:pStyle w:val="ListParagraph"/>
        <w:numPr>
          <w:ilvl w:val="0"/>
          <w:numId w:val="1"/>
        </w:numPr>
        <w:spacing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601DC6">
        <w:rPr>
          <w:rFonts w:ascii="Times New Roman" w:hAnsi="Times New Roman" w:cs="Times New Roman"/>
          <w:sz w:val="18"/>
          <w:szCs w:val="18"/>
        </w:rPr>
        <w:t>Implemented end-to-end GRC Access Control 12.0 and Integrated with SAP Systems in accordance with SOX Standards and ensure S</w:t>
      </w:r>
      <w:r>
        <w:rPr>
          <w:rFonts w:ascii="Times New Roman" w:hAnsi="Times New Roman" w:cs="Times New Roman"/>
          <w:sz w:val="18"/>
          <w:szCs w:val="18"/>
        </w:rPr>
        <w:t>O</w:t>
      </w:r>
      <w:r w:rsidRPr="00601DC6">
        <w:rPr>
          <w:rFonts w:ascii="Times New Roman" w:hAnsi="Times New Roman" w:cs="Times New Roman"/>
          <w:sz w:val="18"/>
          <w:szCs w:val="18"/>
        </w:rPr>
        <w:t>D</w:t>
      </w:r>
      <w:r w:rsidR="004D4F22" w:rsidRPr="00601DC6">
        <w:rPr>
          <w:rFonts w:ascii="Times New Roman" w:hAnsi="Times New Roman" w:cs="Times New Roman"/>
          <w:sz w:val="18"/>
          <w:szCs w:val="18"/>
        </w:rPr>
        <w:tab/>
      </w:r>
    </w:p>
    <w:p w14:paraId="13171198" w14:textId="297FF180" w:rsidR="00B1523C" w:rsidRDefault="00B1523C" w:rsidP="00B1523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1523C">
        <w:rPr>
          <w:rFonts w:ascii="Times New Roman" w:hAnsi="Times New Roman" w:cs="Times New Roman"/>
          <w:b/>
          <w:bCs/>
          <w:sz w:val="18"/>
          <w:szCs w:val="18"/>
        </w:rPr>
        <w:t xml:space="preserve">Security Administrator – Tata Motors </w:t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1523C">
        <w:rPr>
          <w:rFonts w:ascii="Times New Roman" w:hAnsi="Times New Roman" w:cs="Times New Roman"/>
          <w:b/>
          <w:bCs/>
          <w:sz w:val="18"/>
          <w:szCs w:val="18"/>
        </w:rPr>
        <w:tab/>
        <w:t>September 2018-October 2019</w:t>
      </w:r>
    </w:p>
    <w:p w14:paraId="07193B18" w14:textId="3326652F" w:rsidR="009737CA" w:rsidRDefault="009737CA" w:rsidP="009737CA">
      <w:pPr>
        <w:pStyle w:val="ListParagraph"/>
        <w:numPr>
          <w:ilvl w:val="0"/>
          <w:numId w:val="1"/>
        </w:numPr>
        <w:spacing w:after="160" w:line="278" w:lineRule="auto"/>
        <w:ind w:right="8"/>
        <w:rPr>
          <w:rFonts w:ascii="Times New Roman" w:hAnsi="Times New Roman" w:cs="Times New Roman"/>
          <w:sz w:val="18"/>
          <w:szCs w:val="18"/>
        </w:rPr>
      </w:pPr>
      <w:r w:rsidRPr="009737CA">
        <w:rPr>
          <w:rFonts w:ascii="Times New Roman" w:hAnsi="Times New Roman" w:cs="Times New Roman"/>
          <w:sz w:val="18"/>
          <w:szCs w:val="18"/>
        </w:rPr>
        <w:t>Architected</w:t>
      </w:r>
      <w:r>
        <w:rPr>
          <w:rFonts w:ascii="Times New Roman" w:hAnsi="Times New Roman" w:cs="Times New Roman"/>
          <w:sz w:val="18"/>
          <w:szCs w:val="18"/>
        </w:rPr>
        <w:t xml:space="preserve">, automated and </w:t>
      </w:r>
      <w:r w:rsidRPr="009737CA">
        <w:rPr>
          <w:rFonts w:ascii="Times New Roman" w:hAnsi="Times New Roman" w:cs="Times New Roman"/>
          <w:sz w:val="18"/>
          <w:szCs w:val="18"/>
        </w:rPr>
        <w:t>managed SAP role/user administration, enforcing least privilege for secure access and privilege access management.</w:t>
      </w:r>
    </w:p>
    <w:p w14:paraId="3FA7DE52" w14:textId="7994BD43" w:rsidR="009737CA" w:rsidRPr="009737CA" w:rsidRDefault="009737CA" w:rsidP="009737CA">
      <w:pPr>
        <w:pStyle w:val="ListParagraph"/>
        <w:numPr>
          <w:ilvl w:val="0"/>
          <w:numId w:val="2"/>
        </w:numPr>
        <w:spacing w:after="160" w:line="278" w:lineRule="auto"/>
        <w:ind w:right="8"/>
        <w:rPr>
          <w:rFonts w:ascii="Garamond" w:hAnsi="Garamond" w:cs="Calibri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Performed Internal audits and </w:t>
      </w:r>
      <w:r w:rsidR="008B1BA8">
        <w:rPr>
          <w:rFonts w:ascii="Times New Roman" w:hAnsi="Times New Roman" w:cs="Times New Roman"/>
          <w:sz w:val="18"/>
          <w:szCs w:val="18"/>
        </w:rPr>
        <w:t>p</w:t>
      </w:r>
      <w:r w:rsidRPr="009737CA">
        <w:rPr>
          <w:rFonts w:ascii="Times New Roman" w:hAnsi="Times New Roman" w:cs="Times New Roman"/>
          <w:sz w:val="18"/>
          <w:szCs w:val="18"/>
        </w:rPr>
        <w:t>rovided 24/7 on-call support during key updates, ensuring system security and operational continuity.</w:t>
      </w:r>
    </w:p>
    <w:p w14:paraId="2F9CF3A7" w14:textId="47455144" w:rsidR="009737CA" w:rsidRDefault="009737CA" w:rsidP="009737CA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B791E" wp14:editId="1D3D6811">
                <wp:simplePos x="0" y="0"/>
                <wp:positionH relativeFrom="column">
                  <wp:posOffset>21378</wp:posOffset>
                </wp:positionH>
                <wp:positionV relativeFrom="paragraph">
                  <wp:posOffset>121073</wp:posOffset>
                </wp:positionV>
                <wp:extent cx="7010400" cy="0"/>
                <wp:effectExtent l="0" t="12700" r="12700" b="12700"/>
                <wp:wrapNone/>
                <wp:docPr id="19320297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72C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9.55pt" to="553.7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" strokecolor="#a5a5a5 [3206]" strokeweight="1.5pt">
                <v:stroke joinstyle="miter"/>
              </v:line>
            </w:pict>
          </mc:Fallback>
        </mc:AlternateContent>
      </w:r>
      <w:r w:rsidRPr="009737CA">
        <w:rPr>
          <w:rFonts w:ascii="Times New Roman" w:hAnsi="Times New Roman" w:cs="Times New Roman"/>
          <w:b/>
          <w:bCs/>
          <w:sz w:val="18"/>
          <w:szCs w:val="18"/>
        </w:rPr>
        <w:t>EDUCATION</w:t>
      </w:r>
      <w:r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447C9B36" w14:textId="29E05C61" w:rsidR="009737CA" w:rsidRPr="009737CA" w:rsidRDefault="00D53ACE" w:rsidP="00973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737CA">
        <w:rPr>
          <w:rFonts w:ascii="Times New Roman" w:hAnsi="Times New Roman" w:cs="Times New Roman"/>
          <w:sz w:val="18"/>
          <w:szCs w:val="18"/>
        </w:rPr>
        <w:t>Master of Science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737CA">
        <w:rPr>
          <w:rFonts w:ascii="Times New Roman" w:hAnsi="Times New Roman" w:cs="Times New Roman"/>
          <w:sz w:val="18"/>
          <w:szCs w:val="18"/>
        </w:rPr>
        <w:t>in</w:t>
      </w:r>
      <w:r w:rsidR="009737CA" w:rsidRPr="009737CA">
        <w:rPr>
          <w:rFonts w:ascii="Times New Roman" w:hAnsi="Times New Roman" w:cs="Times New Roman"/>
          <w:sz w:val="18"/>
          <w:szCs w:val="18"/>
        </w:rPr>
        <w:t xml:space="preserve"> Cybersecurity and Information Assurance - University of Central Missouri – December 2023</w:t>
      </w:r>
    </w:p>
    <w:p w14:paraId="3D12E8A7" w14:textId="2DEF545B" w:rsidR="007F1DF9" w:rsidRPr="007F1DF9" w:rsidRDefault="00D53ACE" w:rsidP="007F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737CA">
        <w:rPr>
          <w:rFonts w:ascii="Times New Roman" w:hAnsi="Times New Roman" w:cs="Times New Roman"/>
          <w:sz w:val="18"/>
          <w:szCs w:val="18"/>
        </w:rPr>
        <w:t>Bachelor</w:t>
      </w:r>
      <w:r>
        <w:rPr>
          <w:rFonts w:ascii="Times New Roman" w:hAnsi="Times New Roman" w:cs="Times New Roman"/>
          <w:sz w:val="18"/>
          <w:szCs w:val="18"/>
        </w:rPr>
        <w:t xml:space="preserve"> of Technology </w:t>
      </w:r>
      <w:r w:rsidRPr="009737CA">
        <w:rPr>
          <w:rFonts w:ascii="Times New Roman" w:hAnsi="Times New Roman" w:cs="Times New Roman"/>
          <w:sz w:val="18"/>
          <w:szCs w:val="18"/>
        </w:rPr>
        <w:t>in</w:t>
      </w:r>
      <w:r w:rsidR="009737CA" w:rsidRPr="009737CA">
        <w:rPr>
          <w:rFonts w:ascii="Times New Roman" w:hAnsi="Times New Roman" w:cs="Times New Roman"/>
          <w:sz w:val="18"/>
          <w:szCs w:val="18"/>
        </w:rPr>
        <w:t xml:space="preserve"> computer science and engineering – Vignan Institute of Science and Technology – May 2018</w:t>
      </w:r>
    </w:p>
    <w:p w14:paraId="1CA0F3D4" w14:textId="20AB0D1C" w:rsidR="009737CA" w:rsidRDefault="009737CA" w:rsidP="009737CA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AD855" wp14:editId="3B013F92">
                <wp:simplePos x="0" y="0"/>
                <wp:positionH relativeFrom="column">
                  <wp:posOffset>21378</wp:posOffset>
                </wp:positionH>
                <wp:positionV relativeFrom="paragraph">
                  <wp:posOffset>128905</wp:posOffset>
                </wp:positionV>
                <wp:extent cx="7006167" cy="0"/>
                <wp:effectExtent l="0" t="12700" r="17145" b="12700"/>
                <wp:wrapNone/>
                <wp:docPr id="7833525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1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A6C0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pt,10.15pt" to="553.3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" strokecolor="#a5a5a5 [3206]" strokeweight="1.5pt">
                <v:stroke joinstyle="miter"/>
              </v:line>
            </w:pict>
          </mc:Fallback>
        </mc:AlternateContent>
      </w:r>
      <w:r w:rsidRPr="009737CA">
        <w:rPr>
          <w:rFonts w:ascii="Times New Roman" w:hAnsi="Times New Roman" w:cs="Times New Roman"/>
          <w:b/>
          <w:bCs/>
          <w:sz w:val="18"/>
          <w:szCs w:val="18"/>
        </w:rPr>
        <w:t>CERTIFICATIONS</w:t>
      </w:r>
      <w:r w:rsidR="007F1DF9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6B3276B3" w14:textId="68B4D299" w:rsidR="00621F33" w:rsidRPr="007F1DF9" w:rsidRDefault="009737CA" w:rsidP="007F1DF9">
      <w:pPr>
        <w:ind w:right="8" w:firstLine="360"/>
        <w:rPr>
          <w:rFonts w:ascii="Garamond" w:hAnsi="Garamond" w:cs="Calibri"/>
          <w:sz w:val="20"/>
          <w:szCs w:val="20"/>
        </w:rPr>
      </w:pPr>
      <w:r w:rsidRPr="009737CA">
        <w:rPr>
          <w:rFonts w:ascii="Times New Roman" w:hAnsi="Times New Roman" w:cs="Times New Roman"/>
          <w:sz w:val="18"/>
          <w:szCs w:val="18"/>
        </w:rPr>
        <w:t xml:space="preserve">Microsoft Security Operations Center Analyst Associate | CompTIA Security+ | (ISC)2 CC | SANS AI for Business Leaders | AWS Cloud Quest Cloud </w:t>
      </w:r>
      <w:r>
        <w:rPr>
          <w:rFonts w:ascii="Times New Roman" w:hAnsi="Times New Roman" w:cs="Times New Roman"/>
          <w:sz w:val="18"/>
          <w:szCs w:val="18"/>
        </w:rPr>
        <w:t>pra</w:t>
      </w:r>
      <w:r w:rsidRPr="009737CA">
        <w:rPr>
          <w:rFonts w:ascii="Times New Roman" w:hAnsi="Times New Roman" w:cs="Times New Roman"/>
          <w:sz w:val="18"/>
          <w:szCs w:val="18"/>
        </w:rPr>
        <w:t>ctioner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621F33" w:rsidRPr="007F1DF9" w:rsidSect="00B1523C">
      <w:type w:val="continuous"/>
      <w:pgSz w:w="12240" w:h="15840"/>
      <w:pgMar w:top="360" w:right="533" w:bottom="144" w:left="533" w:header="576" w:footer="576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07C5"/>
    <w:multiLevelType w:val="hybridMultilevel"/>
    <w:tmpl w:val="7E98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58BC"/>
    <w:multiLevelType w:val="hybridMultilevel"/>
    <w:tmpl w:val="FAA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F1EAC"/>
    <w:multiLevelType w:val="hybridMultilevel"/>
    <w:tmpl w:val="DF64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83290"/>
    <w:multiLevelType w:val="hybridMultilevel"/>
    <w:tmpl w:val="D23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2065">
    <w:abstractNumId w:val="3"/>
  </w:num>
  <w:num w:numId="2" w16cid:durableId="441414562">
    <w:abstractNumId w:val="2"/>
  </w:num>
  <w:num w:numId="3" w16cid:durableId="646084991">
    <w:abstractNumId w:val="1"/>
  </w:num>
  <w:num w:numId="4" w16cid:durableId="7821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C"/>
    <w:rsid w:val="0003149B"/>
    <w:rsid w:val="001031AE"/>
    <w:rsid w:val="00130602"/>
    <w:rsid w:val="001E4E5F"/>
    <w:rsid w:val="001F7AC8"/>
    <w:rsid w:val="004068AD"/>
    <w:rsid w:val="004135D0"/>
    <w:rsid w:val="00436D55"/>
    <w:rsid w:val="004D4F22"/>
    <w:rsid w:val="00520253"/>
    <w:rsid w:val="00545669"/>
    <w:rsid w:val="00601DC6"/>
    <w:rsid w:val="00616035"/>
    <w:rsid w:val="00621F33"/>
    <w:rsid w:val="00682324"/>
    <w:rsid w:val="00687931"/>
    <w:rsid w:val="007456AE"/>
    <w:rsid w:val="0077135E"/>
    <w:rsid w:val="007F1DF9"/>
    <w:rsid w:val="00806BC1"/>
    <w:rsid w:val="008443CF"/>
    <w:rsid w:val="00867E92"/>
    <w:rsid w:val="008B1BA8"/>
    <w:rsid w:val="008F55D5"/>
    <w:rsid w:val="0093632D"/>
    <w:rsid w:val="009737CA"/>
    <w:rsid w:val="009D2FE2"/>
    <w:rsid w:val="00B14909"/>
    <w:rsid w:val="00B1523C"/>
    <w:rsid w:val="00BA08A9"/>
    <w:rsid w:val="00BB39B0"/>
    <w:rsid w:val="00BD0FBB"/>
    <w:rsid w:val="00CB51F9"/>
    <w:rsid w:val="00CF4B13"/>
    <w:rsid w:val="00D53ACE"/>
    <w:rsid w:val="00D76617"/>
    <w:rsid w:val="00D949CE"/>
    <w:rsid w:val="00E54E6E"/>
    <w:rsid w:val="00F11092"/>
    <w:rsid w:val="00F81BC6"/>
    <w:rsid w:val="00FA7822"/>
    <w:rsid w:val="00FB4C92"/>
    <w:rsid w:val="00FD3D5D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A9F6"/>
  <w15:chartTrackingRefBased/>
  <w15:docId w15:val="{BBD91243-6953-5B4C-9B5C-97137E21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21F33"/>
  </w:style>
  <w:style w:type="character" w:styleId="SubtleReference">
    <w:name w:val="Subtle Reference"/>
    <w:basedOn w:val="DefaultParagraphFont"/>
    <w:uiPriority w:val="31"/>
    <w:qFormat/>
    <w:rsid w:val="00621F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rshithareddyva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Vanga</dc:creator>
  <cp:keywords/>
  <dc:description/>
  <cp:lastModifiedBy>Harshitha Reddy Vanga</cp:lastModifiedBy>
  <cp:revision>22</cp:revision>
  <dcterms:created xsi:type="dcterms:W3CDTF">2024-09-22T13:41:00Z</dcterms:created>
  <dcterms:modified xsi:type="dcterms:W3CDTF">2024-09-26T01:49:00Z</dcterms:modified>
</cp:coreProperties>
</file>